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9016"/>
      </w:tblGrid>
      <w:tr w:rsidR="00E23B26" w:rsidRPr="00D151A6" w14:paraId="5D5B645A" w14:textId="77777777" w:rsidTr="00B722A6">
        <w:tc>
          <w:tcPr>
            <w:tcW w:w="9016" w:type="dxa"/>
          </w:tcPr>
          <w:tbl>
            <w:tblPr>
              <w:tblStyle w:val="TableGrid"/>
              <w:tblW w:w="0" w:type="auto"/>
              <w:tblLook w:val="04A0" w:firstRow="1" w:lastRow="0" w:firstColumn="1" w:lastColumn="0" w:noHBand="0" w:noVBand="1"/>
            </w:tblPr>
            <w:tblGrid>
              <w:gridCol w:w="2254"/>
              <w:gridCol w:w="2208"/>
              <w:gridCol w:w="2183"/>
              <w:gridCol w:w="2145"/>
            </w:tblGrid>
            <w:tr w:rsidR="00E23B26" w:rsidRPr="00D151A6" w14:paraId="5D9443AC" w14:textId="77777777" w:rsidTr="001F01F9">
              <w:tc>
                <w:tcPr>
                  <w:tcW w:w="2419" w:type="dxa"/>
                </w:tcPr>
                <w:p w14:paraId="5D05F139" w14:textId="77777777" w:rsidR="00E23B26" w:rsidRPr="00D151A6" w:rsidRDefault="00E23B26" w:rsidP="001F01F9">
                  <w:pPr>
                    <w:rPr>
                      <w:rFonts w:ascii="Arial" w:hAnsi="Arial" w:cs="Arial"/>
                      <w:b/>
                      <w:bCs/>
                      <w:sz w:val="24"/>
                    </w:rPr>
                  </w:pPr>
                  <w:r w:rsidRPr="00D151A6">
                    <w:rPr>
                      <w:rFonts w:ascii="Arial" w:hAnsi="Arial" w:cs="Arial"/>
                      <w:b/>
                      <w:bCs/>
                      <w:sz w:val="24"/>
                    </w:rPr>
                    <w:t>Report to:</w:t>
                  </w:r>
                </w:p>
              </w:tc>
              <w:tc>
                <w:tcPr>
                  <w:tcW w:w="2419" w:type="dxa"/>
                  <w:shd w:val="clear" w:color="auto" w:fill="auto"/>
                </w:tcPr>
                <w:p w14:paraId="4803F0DF" w14:textId="77777777" w:rsidR="00E23B26" w:rsidRPr="00046FE4" w:rsidRDefault="00E23B26" w:rsidP="001F01F9">
                  <w:pPr>
                    <w:rPr>
                      <w:rFonts w:ascii="Arial" w:hAnsi="Arial" w:cs="Arial"/>
                      <w:bCs/>
                      <w:sz w:val="24"/>
                    </w:rPr>
                  </w:pPr>
                  <w:r w:rsidRPr="00046FE4">
                    <w:rPr>
                      <w:rFonts w:ascii="Arial" w:hAnsi="Arial" w:cs="Arial"/>
                      <w:bCs/>
                      <w:sz w:val="24"/>
                    </w:rPr>
                    <w:fldChar w:fldCharType="begin"/>
                  </w:r>
                  <w:r w:rsidRPr="00046FE4">
                    <w:rPr>
                      <w:rFonts w:ascii="Arial" w:hAnsi="Arial" w:cs="Arial"/>
                      <w:bCs/>
                      <w:sz w:val="24"/>
                    </w:rPr>
                    <w:instrText xml:space="preserve"> DOCPROPERTY  CommitteeName  \* MERGEFORMAT </w:instrText>
                  </w:r>
                  <w:r w:rsidRPr="00046FE4">
                    <w:rPr>
                      <w:rFonts w:ascii="Arial" w:hAnsi="Arial" w:cs="Arial"/>
                      <w:bCs/>
                      <w:sz w:val="24"/>
                    </w:rPr>
                    <w:fldChar w:fldCharType="separate"/>
                  </w:r>
                  <w:r w:rsidRPr="00046FE4">
                    <w:rPr>
                      <w:rFonts w:ascii="Arial" w:hAnsi="Arial" w:cs="Arial"/>
                      <w:bCs/>
                      <w:sz w:val="24"/>
                    </w:rPr>
                    <w:t>Pay and Grading Committee</w:t>
                  </w:r>
                  <w:r w:rsidRPr="00046FE4">
                    <w:rPr>
                      <w:rFonts w:ascii="Arial" w:hAnsi="Arial" w:cs="Arial"/>
                      <w:bCs/>
                      <w:sz w:val="24"/>
                    </w:rPr>
                    <w:fldChar w:fldCharType="end"/>
                  </w:r>
                </w:p>
                <w:p w14:paraId="5A3C7AB2" w14:textId="77777777" w:rsidR="00E23B26" w:rsidRPr="00046FE4" w:rsidRDefault="00E23B26" w:rsidP="001F01F9">
                  <w:pPr>
                    <w:rPr>
                      <w:rFonts w:ascii="Arial" w:hAnsi="Arial" w:cs="Arial"/>
                      <w:b/>
                      <w:bCs/>
                      <w:sz w:val="24"/>
                    </w:rPr>
                  </w:pPr>
                </w:p>
              </w:tc>
              <w:tc>
                <w:tcPr>
                  <w:tcW w:w="2419" w:type="dxa"/>
                </w:tcPr>
                <w:p w14:paraId="5D3BD6C7" w14:textId="77777777" w:rsidR="00E23B26" w:rsidRPr="00046FE4" w:rsidRDefault="00E23B26" w:rsidP="001F01F9">
                  <w:pPr>
                    <w:rPr>
                      <w:rFonts w:ascii="Arial" w:hAnsi="Arial" w:cs="Arial"/>
                      <w:b/>
                      <w:bCs/>
                      <w:sz w:val="24"/>
                    </w:rPr>
                  </w:pPr>
                  <w:r w:rsidRPr="00046FE4">
                    <w:rPr>
                      <w:rFonts w:ascii="Arial" w:hAnsi="Arial" w:cs="Arial"/>
                      <w:b/>
                      <w:bCs/>
                      <w:sz w:val="24"/>
                    </w:rPr>
                    <w:t>Date of Meeting:</w:t>
                  </w:r>
                </w:p>
              </w:tc>
              <w:tc>
                <w:tcPr>
                  <w:tcW w:w="2419" w:type="dxa"/>
                  <w:shd w:val="clear" w:color="auto" w:fill="auto"/>
                </w:tcPr>
                <w:p w14:paraId="5BAB8182" w14:textId="272BFE7E" w:rsidR="00E23B26" w:rsidRPr="00046FE4" w:rsidRDefault="00046FE4" w:rsidP="001F01F9">
                  <w:pPr>
                    <w:rPr>
                      <w:rFonts w:ascii="Arial" w:hAnsi="Arial" w:cs="Arial"/>
                      <w:bCs/>
                      <w:sz w:val="24"/>
                    </w:rPr>
                  </w:pPr>
                  <w:r w:rsidRPr="00046FE4">
                    <w:rPr>
                      <w:rFonts w:ascii="Arial" w:hAnsi="Arial" w:cs="Arial"/>
                      <w:bCs/>
                      <w:sz w:val="24"/>
                    </w:rPr>
                    <w:t>15</w:t>
                  </w:r>
                  <w:r w:rsidRPr="00C725CA">
                    <w:rPr>
                      <w:rFonts w:ascii="Arial" w:hAnsi="Arial" w:cs="Arial"/>
                      <w:bCs/>
                      <w:sz w:val="16"/>
                      <w:szCs w:val="16"/>
                    </w:rPr>
                    <w:t>th</w:t>
                  </w:r>
                  <w:r w:rsidRPr="00046FE4">
                    <w:rPr>
                      <w:rFonts w:ascii="Arial" w:hAnsi="Arial" w:cs="Arial"/>
                      <w:bCs/>
                      <w:sz w:val="24"/>
                    </w:rPr>
                    <w:t xml:space="preserve"> </w:t>
                  </w:r>
                  <w:r w:rsidR="00C725CA" w:rsidRPr="00046FE4">
                    <w:rPr>
                      <w:rFonts w:ascii="Arial" w:hAnsi="Arial" w:cs="Arial"/>
                      <w:bCs/>
                      <w:sz w:val="24"/>
                    </w:rPr>
                    <w:t>Jan</w:t>
                  </w:r>
                  <w:r w:rsidR="00C725CA">
                    <w:rPr>
                      <w:rFonts w:ascii="Arial" w:hAnsi="Arial" w:cs="Arial"/>
                      <w:bCs/>
                      <w:sz w:val="24"/>
                    </w:rPr>
                    <w:t xml:space="preserve">uary </w:t>
                  </w:r>
                  <w:r w:rsidR="00C725CA" w:rsidRPr="00046FE4">
                    <w:rPr>
                      <w:rFonts w:ascii="Arial" w:hAnsi="Arial" w:cs="Arial"/>
                      <w:bCs/>
                      <w:sz w:val="24"/>
                    </w:rPr>
                    <w:t>2025</w:t>
                  </w:r>
                </w:p>
              </w:tc>
            </w:tr>
            <w:tr w:rsidR="00E23B26" w:rsidRPr="00D151A6" w14:paraId="42DB2034" w14:textId="77777777" w:rsidTr="001F01F9">
              <w:tc>
                <w:tcPr>
                  <w:tcW w:w="2419" w:type="dxa"/>
                </w:tcPr>
                <w:p w14:paraId="1BF50975" w14:textId="77777777" w:rsidR="00E23B26" w:rsidRPr="00D151A6" w:rsidRDefault="00E23B26" w:rsidP="001F01F9">
                  <w:pPr>
                    <w:rPr>
                      <w:rFonts w:ascii="Arial" w:hAnsi="Arial" w:cs="Arial"/>
                      <w:b/>
                      <w:bCs/>
                      <w:sz w:val="24"/>
                    </w:rPr>
                  </w:pPr>
                </w:p>
              </w:tc>
              <w:tc>
                <w:tcPr>
                  <w:tcW w:w="2419" w:type="dxa"/>
                  <w:shd w:val="clear" w:color="auto" w:fill="auto"/>
                </w:tcPr>
                <w:p w14:paraId="22789D88" w14:textId="77777777" w:rsidR="00E23B26" w:rsidRPr="00046FE4" w:rsidRDefault="00E23B26" w:rsidP="001F01F9">
                  <w:pPr>
                    <w:rPr>
                      <w:rFonts w:ascii="Arial" w:hAnsi="Arial" w:cs="Arial"/>
                      <w:bCs/>
                      <w:sz w:val="24"/>
                    </w:rPr>
                  </w:pPr>
                  <w:r w:rsidRPr="00046FE4">
                    <w:rPr>
                      <w:rFonts w:ascii="Arial" w:hAnsi="Arial" w:cs="Arial"/>
                      <w:bCs/>
                      <w:sz w:val="24"/>
                    </w:rPr>
                    <w:t>Council</w:t>
                  </w:r>
                </w:p>
                <w:p w14:paraId="08401D96" w14:textId="77777777" w:rsidR="00E23B26" w:rsidRPr="00046FE4" w:rsidRDefault="00E23B26" w:rsidP="001F01F9">
                  <w:pPr>
                    <w:rPr>
                      <w:rFonts w:ascii="Arial" w:hAnsi="Arial" w:cs="Arial"/>
                      <w:bCs/>
                      <w:sz w:val="24"/>
                    </w:rPr>
                  </w:pPr>
                </w:p>
              </w:tc>
              <w:tc>
                <w:tcPr>
                  <w:tcW w:w="2419" w:type="dxa"/>
                </w:tcPr>
                <w:p w14:paraId="1EBBB94B" w14:textId="77777777" w:rsidR="00E23B26" w:rsidRPr="00046FE4" w:rsidRDefault="00E23B26" w:rsidP="001F01F9">
                  <w:pPr>
                    <w:rPr>
                      <w:rFonts w:ascii="Arial" w:hAnsi="Arial" w:cs="Arial"/>
                      <w:b/>
                      <w:bCs/>
                      <w:sz w:val="24"/>
                    </w:rPr>
                  </w:pPr>
                  <w:r w:rsidRPr="00046FE4">
                    <w:rPr>
                      <w:rFonts w:ascii="Arial" w:hAnsi="Arial" w:cs="Arial"/>
                      <w:b/>
                      <w:bCs/>
                      <w:sz w:val="24"/>
                    </w:rPr>
                    <w:t>Date of Meeting:</w:t>
                  </w:r>
                </w:p>
              </w:tc>
              <w:tc>
                <w:tcPr>
                  <w:tcW w:w="2419" w:type="dxa"/>
                  <w:shd w:val="clear" w:color="auto" w:fill="auto"/>
                </w:tcPr>
                <w:p w14:paraId="22C035C2" w14:textId="33C36E8D" w:rsidR="00E23B26" w:rsidRPr="00526B13" w:rsidRDefault="00C725CA" w:rsidP="001F01F9">
                  <w:pPr>
                    <w:rPr>
                      <w:rFonts w:ascii="Arial" w:hAnsi="Arial" w:cs="Arial"/>
                      <w:bCs/>
                      <w:sz w:val="24"/>
                      <w:highlight w:val="green"/>
                    </w:rPr>
                  </w:pPr>
                  <w:r>
                    <w:rPr>
                      <w:rFonts w:ascii="Arial" w:hAnsi="Arial" w:cs="Arial"/>
                      <w:bCs/>
                      <w:sz w:val="24"/>
                    </w:rPr>
                    <w:t>16</w:t>
                  </w:r>
                  <w:r w:rsidRPr="00C725CA">
                    <w:rPr>
                      <w:rFonts w:ascii="Arial" w:hAnsi="Arial" w:cs="Arial"/>
                      <w:bCs/>
                      <w:sz w:val="24"/>
                      <w:vertAlign w:val="superscript"/>
                    </w:rPr>
                    <w:t>th</w:t>
                  </w:r>
                  <w:r>
                    <w:rPr>
                      <w:rFonts w:ascii="Arial" w:hAnsi="Arial" w:cs="Arial"/>
                      <w:bCs/>
                      <w:sz w:val="24"/>
                    </w:rPr>
                    <w:t xml:space="preserve"> January </w:t>
                  </w:r>
                  <w:r w:rsidRPr="00EB5A6A">
                    <w:rPr>
                      <w:rFonts w:ascii="Arial" w:hAnsi="Arial" w:cs="Arial"/>
                      <w:bCs/>
                      <w:sz w:val="24"/>
                    </w:rPr>
                    <w:t>2025</w:t>
                  </w:r>
                </w:p>
              </w:tc>
            </w:tr>
            <w:tr w:rsidR="00E23B26" w:rsidRPr="00D151A6" w14:paraId="47326AFE" w14:textId="77777777" w:rsidTr="001F01F9">
              <w:tc>
                <w:tcPr>
                  <w:tcW w:w="2419" w:type="dxa"/>
                </w:tcPr>
                <w:p w14:paraId="6B6F44BA" w14:textId="77777777" w:rsidR="00E23B26" w:rsidRPr="00332437" w:rsidRDefault="00E23B26" w:rsidP="001F01F9">
                  <w:pPr>
                    <w:rPr>
                      <w:rFonts w:ascii="Arial" w:hAnsi="Arial" w:cs="Arial"/>
                      <w:b/>
                      <w:bCs/>
                      <w:sz w:val="24"/>
                    </w:rPr>
                  </w:pPr>
                  <w:r w:rsidRPr="00332437">
                    <w:rPr>
                      <w:rFonts w:ascii="Arial" w:hAnsi="Arial" w:cs="Arial"/>
                      <w:b/>
                      <w:bCs/>
                      <w:sz w:val="24"/>
                    </w:rPr>
                    <w:t>Subject:</w:t>
                  </w:r>
                </w:p>
              </w:tc>
              <w:tc>
                <w:tcPr>
                  <w:tcW w:w="7257" w:type="dxa"/>
                  <w:gridSpan w:val="3"/>
                  <w:shd w:val="clear" w:color="auto" w:fill="auto"/>
                </w:tcPr>
                <w:p w14:paraId="26AC8B9B" w14:textId="2AAE581E" w:rsidR="00E23B26" w:rsidRPr="00332437" w:rsidRDefault="00E23B26" w:rsidP="001F01F9">
                  <w:pPr>
                    <w:rPr>
                      <w:rFonts w:ascii="Arial" w:hAnsi="Arial" w:cs="Arial"/>
                      <w:bCs/>
                      <w:sz w:val="24"/>
                    </w:rPr>
                  </w:pPr>
                  <w:r w:rsidRPr="00332437">
                    <w:rPr>
                      <w:rFonts w:ascii="Arial" w:hAnsi="Arial" w:cs="Arial"/>
                      <w:bCs/>
                      <w:sz w:val="24"/>
                    </w:rPr>
                    <w:fldChar w:fldCharType="begin"/>
                  </w:r>
                  <w:r w:rsidRPr="00332437">
                    <w:rPr>
                      <w:rFonts w:ascii="Arial" w:hAnsi="Arial" w:cs="Arial"/>
                      <w:bCs/>
                      <w:sz w:val="24"/>
                    </w:rPr>
                    <w:instrText xml:space="preserve"> DOCPROPERTY  IssueTitle  \* MERGEFORMAT </w:instrText>
                  </w:r>
                  <w:r w:rsidRPr="00332437">
                    <w:rPr>
                      <w:rFonts w:ascii="Arial" w:hAnsi="Arial" w:cs="Arial"/>
                      <w:bCs/>
                      <w:sz w:val="24"/>
                    </w:rPr>
                    <w:fldChar w:fldCharType="separate"/>
                  </w:r>
                  <w:r w:rsidRPr="00332437">
                    <w:rPr>
                      <w:rFonts w:ascii="Arial" w:hAnsi="Arial" w:cs="Arial"/>
                      <w:bCs/>
                      <w:sz w:val="24"/>
                    </w:rPr>
                    <w:t>Pay Policy 1.4.2025- 31.3.2026</w:t>
                  </w:r>
                  <w:r w:rsidRPr="00332437">
                    <w:rPr>
                      <w:rFonts w:ascii="Arial" w:hAnsi="Arial" w:cs="Arial"/>
                      <w:bCs/>
                      <w:sz w:val="24"/>
                    </w:rPr>
                    <w:fldChar w:fldCharType="end"/>
                  </w:r>
                </w:p>
                <w:p w14:paraId="447492D9" w14:textId="77777777" w:rsidR="00E23B26" w:rsidRPr="00332437" w:rsidRDefault="00E23B26" w:rsidP="001F01F9">
                  <w:pPr>
                    <w:rPr>
                      <w:rFonts w:ascii="Arial" w:hAnsi="Arial" w:cs="Arial"/>
                      <w:b/>
                      <w:bCs/>
                      <w:sz w:val="24"/>
                    </w:rPr>
                  </w:pPr>
                </w:p>
              </w:tc>
            </w:tr>
            <w:tr w:rsidR="00E23B26" w:rsidRPr="00D151A6" w14:paraId="6DAA45D4" w14:textId="77777777" w:rsidTr="001F01F9">
              <w:tc>
                <w:tcPr>
                  <w:tcW w:w="2419" w:type="dxa"/>
                </w:tcPr>
                <w:p w14:paraId="743F7C25" w14:textId="77777777" w:rsidR="00E23B26" w:rsidRPr="00D151A6" w:rsidRDefault="00E23B26" w:rsidP="001F01F9">
                  <w:pPr>
                    <w:rPr>
                      <w:rFonts w:ascii="Arial" w:hAnsi="Arial" w:cs="Arial"/>
                      <w:b/>
                      <w:bCs/>
                      <w:sz w:val="24"/>
                    </w:rPr>
                  </w:pPr>
                  <w:r w:rsidRPr="00D151A6">
                    <w:rPr>
                      <w:rFonts w:ascii="Arial" w:hAnsi="Arial" w:cs="Arial"/>
                      <w:b/>
                      <w:bCs/>
                      <w:sz w:val="24"/>
                    </w:rPr>
                    <w:t>Report of:</w:t>
                  </w:r>
                </w:p>
              </w:tc>
              <w:tc>
                <w:tcPr>
                  <w:tcW w:w="2419" w:type="dxa"/>
                  <w:shd w:val="clear" w:color="auto" w:fill="auto"/>
                </w:tcPr>
                <w:p w14:paraId="428A8A88" w14:textId="54AD42AD" w:rsidR="00E23B26" w:rsidRPr="00D151A6" w:rsidRDefault="00F46504" w:rsidP="001F01F9">
                  <w:pPr>
                    <w:rPr>
                      <w:rFonts w:ascii="Arial" w:hAnsi="Arial" w:cs="Arial"/>
                      <w:bCs/>
                      <w:sz w:val="24"/>
                    </w:rPr>
                  </w:pPr>
                  <w:r>
                    <w:rPr>
                      <w:rFonts w:ascii="Arial" w:hAnsi="Arial" w:cs="Arial"/>
                      <w:bCs/>
                      <w:sz w:val="24"/>
                    </w:rPr>
                    <w:t>Head of HR and Workforce</w:t>
                  </w:r>
                </w:p>
                <w:p w14:paraId="57F15D3E" w14:textId="77777777" w:rsidR="00E23B26" w:rsidRPr="00D151A6" w:rsidRDefault="00E23B26" w:rsidP="001F01F9">
                  <w:pPr>
                    <w:rPr>
                      <w:rFonts w:ascii="Arial" w:hAnsi="Arial" w:cs="Arial"/>
                      <w:bCs/>
                      <w:sz w:val="24"/>
                    </w:rPr>
                  </w:pPr>
                </w:p>
              </w:tc>
              <w:tc>
                <w:tcPr>
                  <w:tcW w:w="2419" w:type="dxa"/>
                </w:tcPr>
                <w:p w14:paraId="61930B8F" w14:textId="77777777" w:rsidR="00E23B26" w:rsidRPr="00D151A6" w:rsidRDefault="00E23B26" w:rsidP="001F01F9">
                  <w:pPr>
                    <w:rPr>
                      <w:rFonts w:ascii="Arial" w:hAnsi="Arial" w:cs="Arial"/>
                      <w:b/>
                      <w:bCs/>
                      <w:sz w:val="24"/>
                    </w:rPr>
                  </w:pPr>
                  <w:r w:rsidRPr="00D151A6">
                    <w:rPr>
                      <w:rFonts w:ascii="Arial" w:hAnsi="Arial" w:cs="Arial"/>
                      <w:b/>
                      <w:bCs/>
                      <w:sz w:val="24"/>
                    </w:rPr>
                    <w:t>Wards Affected:</w:t>
                  </w:r>
                </w:p>
              </w:tc>
              <w:tc>
                <w:tcPr>
                  <w:tcW w:w="2419" w:type="dxa"/>
                  <w:shd w:val="clear" w:color="auto" w:fill="auto"/>
                </w:tcPr>
                <w:p w14:paraId="612F4656" w14:textId="77777777" w:rsidR="00E23B26" w:rsidRPr="00D151A6" w:rsidRDefault="00E23B26" w:rsidP="001F01F9">
                  <w:pPr>
                    <w:rPr>
                      <w:rFonts w:ascii="Arial" w:hAnsi="Arial" w:cs="Arial"/>
                      <w:bCs/>
                      <w:sz w:val="24"/>
                    </w:rPr>
                  </w:pPr>
                  <w:r w:rsidRPr="00D151A6">
                    <w:rPr>
                      <w:rFonts w:ascii="Arial" w:hAnsi="Arial" w:cs="Arial"/>
                      <w:bCs/>
                      <w:sz w:val="24"/>
                    </w:rPr>
                    <w:fldChar w:fldCharType="begin"/>
                  </w:r>
                  <w:r w:rsidRPr="00D151A6">
                    <w:rPr>
                      <w:rFonts w:ascii="Arial" w:hAnsi="Arial" w:cs="Arial"/>
                      <w:bCs/>
                      <w:sz w:val="24"/>
                    </w:rPr>
                    <w:instrText xml:space="preserve"> DOCPROPERTY  Wards  \* MERGEFORMAT </w:instrText>
                  </w:r>
                  <w:r w:rsidRPr="00D151A6">
                    <w:rPr>
                      <w:rFonts w:ascii="Arial" w:hAnsi="Arial" w:cs="Arial"/>
                      <w:bCs/>
                      <w:sz w:val="24"/>
                    </w:rPr>
                    <w:fldChar w:fldCharType="separate"/>
                  </w:r>
                  <w:r w:rsidRPr="00D151A6">
                    <w:rPr>
                      <w:rFonts w:ascii="Arial" w:hAnsi="Arial" w:cs="Arial"/>
                      <w:bCs/>
                      <w:sz w:val="24"/>
                    </w:rPr>
                    <w:t>(All Wards);</w:t>
                  </w:r>
                  <w:r w:rsidRPr="00D151A6">
                    <w:rPr>
                      <w:rFonts w:ascii="Arial" w:hAnsi="Arial" w:cs="Arial"/>
                      <w:bCs/>
                      <w:sz w:val="24"/>
                    </w:rPr>
                    <w:fldChar w:fldCharType="end"/>
                  </w:r>
                </w:p>
              </w:tc>
            </w:tr>
            <w:tr w:rsidR="00E23B26" w:rsidRPr="00D151A6" w14:paraId="03E63346" w14:textId="77777777" w:rsidTr="001F01F9">
              <w:tc>
                <w:tcPr>
                  <w:tcW w:w="2419" w:type="dxa"/>
                </w:tcPr>
                <w:p w14:paraId="3845C822" w14:textId="77777777" w:rsidR="00E23B26" w:rsidRPr="00D151A6" w:rsidRDefault="00E23B26" w:rsidP="001F01F9">
                  <w:pPr>
                    <w:rPr>
                      <w:rFonts w:ascii="Arial" w:hAnsi="Arial" w:cs="Arial"/>
                      <w:b/>
                      <w:bCs/>
                      <w:sz w:val="24"/>
                    </w:rPr>
                  </w:pPr>
                  <w:r w:rsidRPr="00D151A6">
                    <w:rPr>
                      <w:rFonts w:ascii="Arial" w:hAnsi="Arial" w:cs="Arial"/>
                      <w:b/>
                      <w:bCs/>
                      <w:sz w:val="24"/>
                    </w:rPr>
                    <w:t>Portfolio:</w:t>
                  </w:r>
                </w:p>
              </w:tc>
              <w:tc>
                <w:tcPr>
                  <w:tcW w:w="7257" w:type="dxa"/>
                  <w:gridSpan w:val="3"/>
                  <w:shd w:val="clear" w:color="auto" w:fill="auto"/>
                </w:tcPr>
                <w:p w14:paraId="681B8C67" w14:textId="77777777" w:rsidR="00E23B26" w:rsidRPr="00D151A6" w:rsidRDefault="00E23B26" w:rsidP="001F01F9">
                  <w:pPr>
                    <w:rPr>
                      <w:rFonts w:ascii="Arial" w:hAnsi="Arial" w:cs="Arial"/>
                      <w:b/>
                      <w:bCs/>
                      <w:sz w:val="24"/>
                    </w:rPr>
                  </w:pPr>
                </w:p>
              </w:tc>
            </w:tr>
            <w:tr w:rsidR="00E23B26" w:rsidRPr="00D151A6" w14:paraId="745AAA8E" w14:textId="77777777" w:rsidTr="001F01F9">
              <w:tc>
                <w:tcPr>
                  <w:tcW w:w="2419" w:type="dxa"/>
                </w:tcPr>
                <w:p w14:paraId="3149AE77" w14:textId="77777777" w:rsidR="00E23B26" w:rsidRPr="00D151A6" w:rsidRDefault="00E23B26" w:rsidP="001F01F9">
                  <w:pPr>
                    <w:rPr>
                      <w:rFonts w:ascii="Arial" w:hAnsi="Arial" w:cs="Arial"/>
                      <w:b/>
                      <w:bCs/>
                      <w:sz w:val="24"/>
                    </w:rPr>
                  </w:pPr>
                  <w:r w:rsidRPr="00D151A6">
                    <w:rPr>
                      <w:rFonts w:ascii="Arial" w:hAnsi="Arial" w:cs="Arial"/>
                      <w:b/>
                      <w:bCs/>
                      <w:sz w:val="24"/>
                    </w:rPr>
                    <w:t>Is this a Key Decision:</w:t>
                  </w:r>
                </w:p>
              </w:tc>
              <w:tc>
                <w:tcPr>
                  <w:tcW w:w="2419" w:type="dxa"/>
                </w:tcPr>
                <w:p w14:paraId="72B6E13F" w14:textId="77777777" w:rsidR="00E23B26" w:rsidRPr="00D151A6" w:rsidRDefault="00E23B26" w:rsidP="001F01F9">
                  <w:pPr>
                    <w:rPr>
                      <w:rFonts w:ascii="Arial" w:hAnsi="Arial" w:cs="Arial"/>
                      <w:bCs/>
                      <w:sz w:val="24"/>
                    </w:rPr>
                  </w:pPr>
                  <w:r w:rsidRPr="00D151A6">
                    <w:rPr>
                      <w:rFonts w:ascii="Arial" w:hAnsi="Arial" w:cs="Arial"/>
                      <w:bCs/>
                      <w:sz w:val="24"/>
                    </w:rPr>
                    <w:fldChar w:fldCharType="begin"/>
                  </w:r>
                  <w:r w:rsidRPr="00D151A6">
                    <w:rPr>
                      <w:rFonts w:ascii="Arial" w:hAnsi="Arial" w:cs="Arial"/>
                      <w:bCs/>
                      <w:sz w:val="24"/>
                    </w:rPr>
                    <w:instrText xml:space="preserve"> DOCPROPERTY  IssueIsKey  \* MERGEFORMAT </w:instrText>
                  </w:r>
                  <w:r w:rsidRPr="00D151A6">
                    <w:rPr>
                      <w:rFonts w:ascii="Arial" w:hAnsi="Arial" w:cs="Arial"/>
                      <w:bCs/>
                      <w:sz w:val="24"/>
                    </w:rPr>
                    <w:fldChar w:fldCharType="separate"/>
                  </w:r>
                  <w:r w:rsidRPr="00D151A6">
                    <w:rPr>
                      <w:rFonts w:ascii="Arial" w:hAnsi="Arial" w:cs="Arial"/>
                      <w:bCs/>
                      <w:sz w:val="24"/>
                    </w:rPr>
                    <w:t>N</w:t>
                  </w:r>
                  <w:r w:rsidRPr="00D151A6">
                    <w:rPr>
                      <w:rFonts w:ascii="Arial" w:hAnsi="Arial" w:cs="Arial"/>
                      <w:bCs/>
                      <w:sz w:val="24"/>
                    </w:rPr>
                    <w:fldChar w:fldCharType="end"/>
                  </w:r>
                  <w:r w:rsidRPr="00D151A6">
                    <w:rPr>
                      <w:rFonts w:ascii="Arial" w:hAnsi="Arial" w:cs="Arial"/>
                      <w:bCs/>
                      <w:sz w:val="24"/>
                    </w:rPr>
                    <w:t>o</w:t>
                  </w:r>
                </w:p>
              </w:tc>
              <w:tc>
                <w:tcPr>
                  <w:tcW w:w="2419" w:type="dxa"/>
                </w:tcPr>
                <w:p w14:paraId="6CEC1BCE" w14:textId="77777777" w:rsidR="00E23B26" w:rsidRPr="00D151A6" w:rsidRDefault="00E23B26" w:rsidP="001F01F9">
                  <w:pPr>
                    <w:rPr>
                      <w:rFonts w:ascii="Arial" w:hAnsi="Arial" w:cs="Arial"/>
                      <w:b/>
                      <w:bCs/>
                      <w:sz w:val="24"/>
                    </w:rPr>
                  </w:pPr>
                  <w:r w:rsidRPr="00D151A6">
                    <w:rPr>
                      <w:rFonts w:ascii="Arial" w:hAnsi="Arial" w:cs="Arial"/>
                      <w:b/>
                      <w:bCs/>
                      <w:sz w:val="24"/>
                    </w:rPr>
                    <w:t>Included in Forward Plan:</w:t>
                  </w:r>
                </w:p>
              </w:tc>
              <w:tc>
                <w:tcPr>
                  <w:tcW w:w="2419" w:type="dxa"/>
                </w:tcPr>
                <w:p w14:paraId="38F399A9" w14:textId="77777777" w:rsidR="00E23B26" w:rsidRPr="00D151A6" w:rsidRDefault="00E23B26" w:rsidP="001F01F9">
                  <w:pPr>
                    <w:rPr>
                      <w:rFonts w:ascii="Arial" w:hAnsi="Arial" w:cs="Arial"/>
                      <w:b/>
                      <w:bCs/>
                      <w:sz w:val="24"/>
                    </w:rPr>
                  </w:pPr>
                  <w:r w:rsidRPr="00D151A6">
                    <w:rPr>
                      <w:rFonts w:ascii="Arial" w:hAnsi="Arial" w:cs="Arial"/>
                      <w:bCs/>
                      <w:sz w:val="24"/>
                    </w:rPr>
                    <w:t>No</w:t>
                  </w:r>
                </w:p>
              </w:tc>
            </w:tr>
            <w:tr w:rsidR="00E23B26" w:rsidRPr="00D151A6" w14:paraId="58F8A670" w14:textId="77777777" w:rsidTr="001F01F9">
              <w:tc>
                <w:tcPr>
                  <w:tcW w:w="2419" w:type="dxa"/>
                </w:tcPr>
                <w:p w14:paraId="554DF256" w14:textId="77777777" w:rsidR="00E23B26" w:rsidRPr="00D151A6" w:rsidRDefault="00E23B26" w:rsidP="001F01F9">
                  <w:pPr>
                    <w:rPr>
                      <w:rFonts w:ascii="Arial" w:hAnsi="Arial" w:cs="Arial"/>
                      <w:b/>
                      <w:bCs/>
                      <w:sz w:val="24"/>
                    </w:rPr>
                  </w:pPr>
                  <w:r w:rsidRPr="00D151A6">
                    <w:rPr>
                      <w:rFonts w:ascii="Arial" w:hAnsi="Arial" w:cs="Arial"/>
                      <w:b/>
                      <w:bCs/>
                      <w:sz w:val="24"/>
                    </w:rPr>
                    <w:t>Exempt / Confidential Report:</w:t>
                  </w:r>
                </w:p>
              </w:tc>
              <w:tc>
                <w:tcPr>
                  <w:tcW w:w="7257" w:type="dxa"/>
                  <w:gridSpan w:val="3"/>
                  <w:shd w:val="clear" w:color="auto" w:fill="auto"/>
                </w:tcPr>
                <w:p w14:paraId="2A56A4AF" w14:textId="77777777" w:rsidR="00E23B26" w:rsidRPr="00D151A6" w:rsidRDefault="00E23B26" w:rsidP="001F01F9">
                  <w:pPr>
                    <w:rPr>
                      <w:rFonts w:ascii="Arial" w:hAnsi="Arial" w:cs="Arial"/>
                      <w:bCs/>
                      <w:sz w:val="24"/>
                    </w:rPr>
                  </w:pPr>
                  <w:r w:rsidRPr="00D151A6">
                    <w:rPr>
                      <w:rFonts w:ascii="Arial" w:hAnsi="Arial" w:cs="Arial"/>
                      <w:bCs/>
                      <w:sz w:val="24"/>
                    </w:rPr>
                    <w:fldChar w:fldCharType="begin"/>
                  </w:r>
                  <w:r w:rsidRPr="00D151A6">
                    <w:rPr>
                      <w:rFonts w:ascii="Arial" w:hAnsi="Arial" w:cs="Arial"/>
                      <w:bCs/>
                      <w:sz w:val="24"/>
                    </w:rPr>
                    <w:instrText xml:space="preserve"> DOCPROPERTY  IssueIsExempt  \* MERGEFORMAT </w:instrText>
                  </w:r>
                  <w:r w:rsidRPr="00D151A6">
                    <w:rPr>
                      <w:rFonts w:ascii="Arial" w:hAnsi="Arial" w:cs="Arial"/>
                      <w:bCs/>
                      <w:sz w:val="24"/>
                    </w:rPr>
                    <w:fldChar w:fldCharType="separate"/>
                  </w:r>
                  <w:r w:rsidRPr="00D151A6">
                    <w:rPr>
                      <w:rFonts w:ascii="Arial" w:hAnsi="Arial" w:cs="Arial"/>
                      <w:bCs/>
                      <w:sz w:val="24"/>
                    </w:rPr>
                    <w:t>N</w:t>
                  </w:r>
                  <w:r w:rsidRPr="00D151A6">
                    <w:rPr>
                      <w:rFonts w:ascii="Arial" w:hAnsi="Arial" w:cs="Arial"/>
                      <w:bCs/>
                      <w:sz w:val="24"/>
                    </w:rPr>
                    <w:fldChar w:fldCharType="end"/>
                  </w:r>
                  <w:r w:rsidRPr="00D151A6">
                    <w:rPr>
                      <w:rFonts w:ascii="Arial" w:hAnsi="Arial" w:cs="Arial"/>
                      <w:bCs/>
                      <w:sz w:val="24"/>
                    </w:rPr>
                    <w:t xml:space="preserve">o  </w:t>
                  </w:r>
                </w:p>
              </w:tc>
            </w:tr>
          </w:tbl>
          <w:p w14:paraId="561600DC" w14:textId="77777777" w:rsidR="00E23B26" w:rsidRPr="00D151A6" w:rsidRDefault="00E23B26" w:rsidP="001F01F9">
            <w:pPr>
              <w:spacing w:after="0" w:line="240" w:lineRule="auto"/>
              <w:rPr>
                <w:rFonts w:ascii="Arial" w:eastAsia="Times New Roman" w:hAnsi="Arial" w:cs="Arial"/>
                <w:b/>
                <w:bCs/>
                <w:kern w:val="0"/>
                <w:sz w:val="24"/>
                <w:szCs w:val="20"/>
                <w14:ligatures w14:val="none"/>
              </w:rPr>
            </w:pPr>
          </w:p>
          <w:p w14:paraId="252BE086" w14:textId="77777777" w:rsidR="00E23B26" w:rsidRPr="00D151A6" w:rsidRDefault="00E23B26" w:rsidP="001F01F9">
            <w:pPr>
              <w:spacing w:after="0" w:line="240" w:lineRule="auto"/>
              <w:rPr>
                <w:rFonts w:ascii="Arial" w:eastAsia="Times New Roman" w:hAnsi="Arial" w:cs="Arial"/>
                <w:b/>
                <w:bCs/>
                <w:kern w:val="0"/>
                <w:sz w:val="24"/>
                <w:szCs w:val="20"/>
                <w14:ligatures w14:val="none"/>
              </w:rPr>
            </w:pPr>
            <w:r w:rsidRPr="00D151A6">
              <w:rPr>
                <w:rFonts w:ascii="Arial" w:eastAsia="Times New Roman" w:hAnsi="Arial" w:cs="Arial"/>
                <w:b/>
                <w:bCs/>
                <w:kern w:val="0"/>
                <w:sz w:val="24"/>
                <w:szCs w:val="20"/>
                <w14:ligatures w14:val="none"/>
              </w:rPr>
              <w:t>Summary:</w:t>
            </w:r>
          </w:p>
          <w:p w14:paraId="1F513E09" w14:textId="77777777" w:rsidR="00E23B26" w:rsidRPr="00D151A6" w:rsidRDefault="00E23B26" w:rsidP="001F01F9">
            <w:pPr>
              <w:spacing w:after="0" w:line="240" w:lineRule="auto"/>
              <w:rPr>
                <w:rFonts w:ascii="Arial" w:eastAsia="Times New Roman" w:hAnsi="Arial" w:cs="Arial"/>
                <w:bCs/>
                <w:kern w:val="0"/>
                <w:sz w:val="24"/>
                <w:szCs w:val="20"/>
                <w14:ligatures w14:val="none"/>
              </w:rPr>
            </w:pPr>
          </w:p>
          <w:p w14:paraId="0AC5B272" w14:textId="76087530" w:rsidR="00E23B26" w:rsidRPr="00D151A6" w:rsidRDefault="00E23B26" w:rsidP="001F01F9">
            <w:pPr>
              <w:spacing w:after="0" w:line="240" w:lineRule="auto"/>
              <w:rPr>
                <w:rFonts w:ascii="Arial" w:eastAsia="Times New Roman" w:hAnsi="Arial" w:cs="Arial"/>
                <w:b/>
                <w:bCs/>
                <w:kern w:val="0"/>
                <w:sz w:val="24"/>
                <w:szCs w:val="20"/>
                <w14:ligatures w14:val="none"/>
              </w:rPr>
            </w:pPr>
            <w:r w:rsidRPr="00D151A6">
              <w:rPr>
                <w:rFonts w:ascii="Arial" w:eastAsia="Times New Roman" w:hAnsi="Arial" w:cs="Arial"/>
                <w:bCs/>
                <w:kern w:val="0"/>
                <w:sz w:val="24"/>
                <w:szCs w:val="24"/>
                <w:lang w:eastAsia="en-GB"/>
                <w14:ligatures w14:val="none"/>
              </w:rPr>
              <w:t>To recommend a Pay Policy for the Council as required by the Localism Act 2011</w:t>
            </w:r>
            <w:r w:rsidR="00B722A6">
              <w:rPr>
                <w:rFonts w:ascii="Arial" w:eastAsia="Times New Roman" w:hAnsi="Arial" w:cs="Arial"/>
                <w:bCs/>
                <w:kern w:val="0"/>
                <w:sz w:val="24"/>
                <w:szCs w:val="24"/>
                <w:lang w:eastAsia="en-GB"/>
                <w14:ligatures w14:val="none"/>
              </w:rPr>
              <w:t>.</w:t>
            </w:r>
          </w:p>
        </w:tc>
      </w:tr>
      <w:tr w:rsidR="00E23B26" w:rsidRPr="00D151A6" w14:paraId="4BD3A141" w14:textId="77777777" w:rsidTr="00B722A6">
        <w:tc>
          <w:tcPr>
            <w:tcW w:w="9016" w:type="dxa"/>
          </w:tcPr>
          <w:p w14:paraId="7CCFD2B7" w14:textId="77777777" w:rsidR="00E23B26" w:rsidRPr="00D151A6" w:rsidRDefault="00E23B26" w:rsidP="001F01F9">
            <w:pPr>
              <w:spacing w:after="0" w:line="240" w:lineRule="auto"/>
              <w:rPr>
                <w:rFonts w:ascii="Arial" w:eastAsia="Times New Roman" w:hAnsi="Arial" w:cs="Arial"/>
                <w:b/>
                <w:bCs/>
                <w:kern w:val="0"/>
                <w:sz w:val="24"/>
                <w:szCs w:val="20"/>
                <w14:ligatures w14:val="none"/>
              </w:rPr>
            </w:pPr>
          </w:p>
        </w:tc>
      </w:tr>
      <w:tr w:rsidR="00E23B26" w:rsidRPr="00D151A6" w14:paraId="3B80981A" w14:textId="77777777" w:rsidTr="00B722A6">
        <w:tblPrEx>
          <w:tblLook w:val="0000" w:firstRow="0" w:lastRow="0" w:firstColumn="0" w:lastColumn="0" w:noHBand="0" w:noVBand="0"/>
        </w:tblPrEx>
        <w:tc>
          <w:tcPr>
            <w:tcW w:w="9016" w:type="dxa"/>
          </w:tcPr>
          <w:p w14:paraId="10DE0E50" w14:textId="77777777" w:rsidR="00E23B26" w:rsidRPr="00D151A6" w:rsidRDefault="00E23B26" w:rsidP="001F01F9">
            <w:pPr>
              <w:spacing w:after="0" w:line="240" w:lineRule="auto"/>
              <w:rPr>
                <w:rFonts w:ascii="Arial" w:eastAsia="Times New Roman" w:hAnsi="Arial" w:cs="Arial"/>
                <w:b/>
                <w:bCs/>
                <w:kern w:val="0"/>
                <w:sz w:val="24"/>
                <w:szCs w:val="20"/>
                <w14:ligatures w14:val="none"/>
              </w:rPr>
            </w:pPr>
            <w:r w:rsidRPr="00D151A6">
              <w:rPr>
                <w:rFonts w:ascii="Arial" w:eastAsia="Times New Roman" w:hAnsi="Arial" w:cs="Arial"/>
                <w:b/>
                <w:bCs/>
                <w:kern w:val="0"/>
                <w:sz w:val="24"/>
                <w:szCs w:val="20"/>
                <w14:ligatures w14:val="none"/>
              </w:rPr>
              <w:t>Recommendation(s):</w:t>
            </w:r>
          </w:p>
          <w:p w14:paraId="31D7C26B" w14:textId="77777777" w:rsidR="00E23B26" w:rsidRPr="00D151A6" w:rsidRDefault="00E23B26" w:rsidP="001F01F9">
            <w:pPr>
              <w:tabs>
                <w:tab w:val="left" w:pos="720"/>
                <w:tab w:val="left" w:pos="1440"/>
                <w:tab w:val="left" w:pos="2340"/>
              </w:tabs>
              <w:spacing w:after="0" w:line="240" w:lineRule="auto"/>
              <w:jc w:val="both"/>
              <w:rPr>
                <w:rFonts w:ascii="Arial" w:eastAsia="Times New Roman" w:hAnsi="Arial" w:cs="Arial"/>
                <w:b/>
                <w:bCs/>
                <w:kern w:val="0"/>
                <w:sz w:val="24"/>
                <w:szCs w:val="24"/>
                <w:lang w:eastAsia="en-GB"/>
                <w14:ligatures w14:val="none"/>
              </w:rPr>
            </w:pPr>
            <w:r w:rsidRPr="00D151A6">
              <w:rPr>
                <w:rFonts w:ascii="Arial" w:eastAsia="Times New Roman" w:hAnsi="Arial" w:cs="Arial"/>
                <w:b/>
                <w:bCs/>
                <w:kern w:val="0"/>
                <w:sz w:val="24"/>
                <w:szCs w:val="24"/>
                <w:lang w:eastAsia="en-GB"/>
                <w14:ligatures w14:val="none"/>
              </w:rPr>
              <w:t>Pay and Grading Committee:</w:t>
            </w:r>
          </w:p>
          <w:p w14:paraId="3D4A54EB" w14:textId="77777777" w:rsidR="00E23B26" w:rsidRPr="00D151A6" w:rsidRDefault="00E23B26" w:rsidP="001F01F9">
            <w:pPr>
              <w:tabs>
                <w:tab w:val="left" w:pos="720"/>
                <w:tab w:val="left" w:pos="1440"/>
                <w:tab w:val="left" w:pos="2340"/>
              </w:tabs>
              <w:spacing w:after="0" w:line="240" w:lineRule="auto"/>
              <w:jc w:val="both"/>
              <w:rPr>
                <w:rFonts w:ascii="Arial" w:eastAsia="Times New Roman" w:hAnsi="Arial" w:cs="Arial"/>
                <w:b/>
                <w:bCs/>
                <w:kern w:val="0"/>
                <w:sz w:val="24"/>
                <w:szCs w:val="24"/>
                <w:lang w:eastAsia="en-GB"/>
                <w14:ligatures w14:val="none"/>
              </w:rPr>
            </w:pPr>
          </w:p>
          <w:p w14:paraId="67A8913D" w14:textId="77777777" w:rsidR="00E23B26" w:rsidRPr="00D151A6" w:rsidRDefault="00E23B26" w:rsidP="001F01F9">
            <w:pPr>
              <w:tabs>
                <w:tab w:val="left" w:pos="720"/>
                <w:tab w:val="left" w:pos="2340"/>
              </w:tabs>
              <w:spacing w:after="0" w:line="240" w:lineRule="auto"/>
              <w:jc w:val="both"/>
              <w:rPr>
                <w:rFonts w:ascii="Arial" w:eastAsia="Times New Roman" w:hAnsi="Arial" w:cs="Arial"/>
                <w:bCs/>
                <w:kern w:val="0"/>
                <w:sz w:val="24"/>
                <w:szCs w:val="24"/>
                <w:lang w:eastAsia="en-GB"/>
                <w14:ligatures w14:val="none"/>
              </w:rPr>
            </w:pPr>
            <w:bookmarkStart w:id="0" w:name="_Hlk185344177"/>
            <w:r w:rsidRPr="00D151A6">
              <w:rPr>
                <w:rFonts w:ascii="Arial" w:eastAsia="Times New Roman" w:hAnsi="Arial" w:cs="Arial"/>
                <w:bCs/>
                <w:kern w:val="0"/>
                <w:sz w:val="24"/>
                <w:szCs w:val="24"/>
                <w:lang w:eastAsia="en-GB"/>
                <w14:ligatures w14:val="none"/>
              </w:rPr>
              <w:t xml:space="preserve">The proposed Pay Policy report is recommended to the full Council for approval. </w:t>
            </w:r>
          </w:p>
          <w:bookmarkEnd w:id="0"/>
          <w:p w14:paraId="48D8B125" w14:textId="77777777" w:rsidR="00E23B26" w:rsidRPr="00D151A6" w:rsidRDefault="00E23B26" w:rsidP="001F01F9">
            <w:pPr>
              <w:tabs>
                <w:tab w:val="left" w:pos="720"/>
                <w:tab w:val="left" w:pos="1440"/>
                <w:tab w:val="left" w:pos="2340"/>
              </w:tabs>
              <w:spacing w:after="0" w:line="240" w:lineRule="auto"/>
              <w:jc w:val="both"/>
              <w:rPr>
                <w:rFonts w:ascii="Arial" w:eastAsia="Times New Roman" w:hAnsi="Arial" w:cs="Arial"/>
                <w:bCs/>
                <w:kern w:val="0"/>
                <w:sz w:val="24"/>
                <w:szCs w:val="24"/>
                <w:lang w:eastAsia="en-GB"/>
                <w14:ligatures w14:val="none"/>
              </w:rPr>
            </w:pPr>
          </w:p>
          <w:p w14:paraId="3C10A611" w14:textId="77777777" w:rsidR="00E23B26" w:rsidRPr="00D151A6" w:rsidRDefault="00E23B26" w:rsidP="001F01F9">
            <w:pPr>
              <w:tabs>
                <w:tab w:val="left" w:pos="720"/>
                <w:tab w:val="left" w:pos="1440"/>
                <w:tab w:val="left" w:pos="2340"/>
              </w:tabs>
              <w:spacing w:after="0" w:line="240" w:lineRule="auto"/>
              <w:jc w:val="both"/>
              <w:rPr>
                <w:rFonts w:ascii="Arial" w:eastAsia="Times New Roman" w:hAnsi="Arial" w:cs="Arial"/>
                <w:b/>
                <w:bCs/>
                <w:kern w:val="0"/>
                <w:sz w:val="24"/>
                <w:szCs w:val="24"/>
                <w:lang w:eastAsia="en-GB"/>
                <w14:ligatures w14:val="none"/>
              </w:rPr>
            </w:pPr>
            <w:r w:rsidRPr="00D151A6">
              <w:rPr>
                <w:rFonts w:ascii="Arial" w:eastAsia="Times New Roman" w:hAnsi="Arial" w:cs="Arial"/>
                <w:b/>
                <w:bCs/>
                <w:kern w:val="0"/>
                <w:sz w:val="24"/>
                <w:szCs w:val="24"/>
                <w:lang w:eastAsia="en-GB"/>
                <w14:ligatures w14:val="none"/>
              </w:rPr>
              <w:t>Council:</w:t>
            </w:r>
          </w:p>
          <w:p w14:paraId="65BFBAE8" w14:textId="77777777" w:rsidR="00E23B26" w:rsidRPr="00D151A6" w:rsidRDefault="00E23B26" w:rsidP="001F01F9">
            <w:pPr>
              <w:autoSpaceDE w:val="0"/>
              <w:autoSpaceDN w:val="0"/>
              <w:adjustRightInd w:val="0"/>
              <w:spacing w:after="0" w:line="240" w:lineRule="auto"/>
              <w:rPr>
                <w:rFonts w:ascii="Arial" w:eastAsia="Times New Roman" w:hAnsi="Arial" w:cs="Arial"/>
                <w:bCs/>
                <w:color w:val="000000"/>
                <w:kern w:val="0"/>
                <w:sz w:val="24"/>
                <w:szCs w:val="20"/>
                <w14:ligatures w14:val="none"/>
              </w:rPr>
            </w:pPr>
          </w:p>
          <w:p w14:paraId="0772433B" w14:textId="77777777" w:rsidR="00E23B26" w:rsidRPr="00D151A6" w:rsidRDefault="00E23B26" w:rsidP="001F01F9">
            <w:pPr>
              <w:spacing w:after="0" w:line="240" w:lineRule="auto"/>
              <w:rPr>
                <w:rFonts w:ascii="Arial" w:eastAsia="Times New Roman" w:hAnsi="Arial" w:cs="Times New Roman"/>
                <w:kern w:val="0"/>
                <w:sz w:val="24"/>
                <w:szCs w:val="20"/>
                <w14:ligatures w14:val="none"/>
              </w:rPr>
            </w:pPr>
            <w:r w:rsidRPr="00D151A6">
              <w:rPr>
                <w:rFonts w:ascii="Arial" w:eastAsia="Times New Roman" w:hAnsi="Arial" w:cs="Times New Roman"/>
                <w:kern w:val="0"/>
                <w:sz w:val="24"/>
                <w:szCs w:val="20"/>
                <w14:ligatures w14:val="none"/>
              </w:rPr>
              <w:t>(i)</w:t>
            </w:r>
            <w:r w:rsidRPr="00D151A6">
              <w:rPr>
                <w:rFonts w:ascii="Arial" w:eastAsia="Times New Roman" w:hAnsi="Arial" w:cs="Times New Roman"/>
                <w:kern w:val="0"/>
                <w:sz w:val="24"/>
                <w:szCs w:val="20"/>
                <w14:ligatures w14:val="none"/>
              </w:rPr>
              <w:tab/>
              <w:t>The proposed Pay Policy in this report be approved.</w:t>
            </w:r>
          </w:p>
          <w:p w14:paraId="4589E5F5" w14:textId="77777777" w:rsidR="00E23B26" w:rsidRPr="00D151A6" w:rsidRDefault="00E23B26" w:rsidP="001F01F9">
            <w:pPr>
              <w:spacing w:after="0" w:line="240" w:lineRule="auto"/>
              <w:rPr>
                <w:rFonts w:ascii="Arial" w:eastAsia="Times New Roman" w:hAnsi="Arial" w:cs="Times New Roman"/>
                <w:kern w:val="0"/>
                <w:sz w:val="24"/>
                <w:szCs w:val="20"/>
                <w14:ligatures w14:val="none"/>
              </w:rPr>
            </w:pPr>
          </w:p>
          <w:p w14:paraId="5647B255" w14:textId="77777777" w:rsidR="00E23B26" w:rsidRPr="00D151A6" w:rsidRDefault="00E23B26" w:rsidP="001F01F9">
            <w:pPr>
              <w:spacing w:after="0" w:line="240" w:lineRule="auto"/>
              <w:ind w:left="720" w:hanging="720"/>
              <w:rPr>
                <w:rFonts w:ascii="Arial" w:eastAsia="Times New Roman" w:hAnsi="Arial" w:cs="Times New Roman"/>
                <w:kern w:val="0"/>
                <w:sz w:val="24"/>
                <w:szCs w:val="20"/>
                <w14:ligatures w14:val="none"/>
              </w:rPr>
            </w:pPr>
            <w:r w:rsidRPr="00D151A6">
              <w:rPr>
                <w:rFonts w:ascii="Arial" w:eastAsia="Times New Roman" w:hAnsi="Arial" w:cs="Times New Roman"/>
                <w:kern w:val="0"/>
                <w:sz w:val="24"/>
                <w:szCs w:val="20"/>
                <w14:ligatures w14:val="none"/>
              </w:rPr>
              <w:t>(ii)</w:t>
            </w:r>
            <w:r w:rsidRPr="00D151A6">
              <w:rPr>
                <w:rFonts w:ascii="Arial" w:eastAsia="Times New Roman" w:hAnsi="Arial" w:cs="Times New Roman"/>
                <w:kern w:val="0"/>
                <w:sz w:val="24"/>
                <w:szCs w:val="20"/>
                <w14:ligatures w14:val="none"/>
              </w:rPr>
              <w:tab/>
              <w:t>That any changes to the Pay Policy as required because of legislation are delegated to the Pay and Grading Committee.</w:t>
            </w:r>
          </w:p>
          <w:p w14:paraId="179147EA" w14:textId="77777777" w:rsidR="00E23B26" w:rsidRPr="00D151A6" w:rsidRDefault="00E23B26" w:rsidP="001F01F9">
            <w:pPr>
              <w:spacing w:after="0" w:line="240" w:lineRule="auto"/>
              <w:rPr>
                <w:rFonts w:ascii="Arial" w:eastAsia="Times New Roman" w:hAnsi="Arial" w:cs="Arial"/>
                <w:b/>
                <w:bCs/>
                <w:kern w:val="0"/>
                <w:sz w:val="24"/>
                <w:szCs w:val="20"/>
                <w14:ligatures w14:val="none"/>
              </w:rPr>
            </w:pPr>
          </w:p>
        </w:tc>
      </w:tr>
      <w:tr w:rsidR="00E23B26" w:rsidRPr="00D151A6" w14:paraId="7AD952A8" w14:textId="77777777" w:rsidTr="00B722A6">
        <w:tblPrEx>
          <w:tblLook w:val="0000" w:firstRow="0" w:lastRow="0" w:firstColumn="0" w:lastColumn="0" w:noHBand="0" w:noVBand="0"/>
        </w:tblPrEx>
        <w:tc>
          <w:tcPr>
            <w:tcW w:w="9016" w:type="dxa"/>
          </w:tcPr>
          <w:p w14:paraId="4F57EAD8" w14:textId="77777777" w:rsidR="00E23B26" w:rsidRPr="00D151A6" w:rsidRDefault="00E23B26" w:rsidP="001F01F9">
            <w:pPr>
              <w:spacing w:after="0" w:line="240" w:lineRule="auto"/>
              <w:rPr>
                <w:rFonts w:ascii="Arial" w:eastAsia="Times New Roman" w:hAnsi="Arial" w:cs="Arial"/>
                <w:kern w:val="0"/>
                <w:sz w:val="24"/>
                <w:szCs w:val="20"/>
                <w14:ligatures w14:val="none"/>
              </w:rPr>
            </w:pPr>
          </w:p>
        </w:tc>
      </w:tr>
    </w:tbl>
    <w:p w14:paraId="7E44F056" w14:textId="77777777" w:rsidR="00E23B26" w:rsidRPr="00D151A6" w:rsidRDefault="00E23B26" w:rsidP="00E23B26">
      <w:pPr>
        <w:spacing w:after="0" w:line="240" w:lineRule="auto"/>
        <w:rPr>
          <w:rFonts w:ascii="Arial" w:eastAsia="Times New Roman" w:hAnsi="Arial" w:cs="Arial"/>
          <w:b/>
          <w:bCs/>
          <w:kern w:val="0"/>
          <w:sz w:val="24"/>
          <w:szCs w:val="20"/>
          <w14:ligatures w14:val="none"/>
        </w:rPr>
      </w:pPr>
      <w:r w:rsidRPr="00D151A6">
        <w:rPr>
          <w:rFonts w:ascii="Arial" w:eastAsia="Times New Roman" w:hAnsi="Arial" w:cs="Arial"/>
          <w:b/>
          <w:bCs/>
          <w:kern w:val="0"/>
          <w:sz w:val="24"/>
          <w:szCs w:val="20"/>
          <w14:ligatures w14:val="none"/>
        </w:rPr>
        <w:t>Reasons for the Recommendation(s):</w:t>
      </w:r>
    </w:p>
    <w:p w14:paraId="35C51671" w14:textId="77777777" w:rsidR="00E23B26" w:rsidRPr="00D151A6" w:rsidRDefault="00E23B26" w:rsidP="00E23B26">
      <w:pPr>
        <w:spacing w:after="0" w:line="240" w:lineRule="auto"/>
        <w:rPr>
          <w:rFonts w:ascii="Arial" w:eastAsia="Times New Roman" w:hAnsi="Arial" w:cs="Arial"/>
          <w:bCs/>
          <w:kern w:val="0"/>
          <w:sz w:val="24"/>
          <w:szCs w:val="24"/>
          <w:lang w:eastAsia="en-GB"/>
          <w14:ligatures w14:val="none"/>
        </w:rPr>
      </w:pPr>
    </w:p>
    <w:p w14:paraId="64FAC8FC" w14:textId="77777777" w:rsidR="00E23B26" w:rsidRPr="00D151A6" w:rsidRDefault="00E23B26" w:rsidP="00E23B26">
      <w:pPr>
        <w:spacing w:after="0" w:line="240" w:lineRule="auto"/>
        <w:rPr>
          <w:rFonts w:ascii="Arial" w:eastAsia="Times New Roman" w:hAnsi="Arial" w:cs="Arial"/>
          <w:bCs/>
          <w:kern w:val="0"/>
          <w:sz w:val="24"/>
          <w:szCs w:val="20"/>
          <w14:ligatures w14:val="none"/>
        </w:rPr>
      </w:pPr>
      <w:bookmarkStart w:id="1" w:name="_Hlk120786432"/>
      <w:r w:rsidRPr="00D151A6">
        <w:rPr>
          <w:rFonts w:ascii="Arial" w:eastAsia="Times New Roman" w:hAnsi="Arial" w:cs="Arial"/>
          <w:bCs/>
          <w:kern w:val="0"/>
          <w:sz w:val="24"/>
          <w:szCs w:val="24"/>
          <w:lang w:eastAsia="en-GB"/>
          <w14:ligatures w14:val="none"/>
        </w:rPr>
        <w:t xml:space="preserve">To comply with the Localism Act 2011 </w:t>
      </w:r>
      <w:bookmarkEnd w:id="1"/>
    </w:p>
    <w:p w14:paraId="03FD66E2" w14:textId="77777777" w:rsidR="00E23B26" w:rsidRPr="00D151A6" w:rsidRDefault="00E23B26" w:rsidP="00E23B26">
      <w:pPr>
        <w:spacing w:after="0" w:line="240" w:lineRule="auto"/>
        <w:rPr>
          <w:rFonts w:ascii="Arial" w:eastAsia="Times New Roman" w:hAnsi="Arial" w:cs="Arial"/>
          <w:bCs/>
          <w:kern w:val="0"/>
          <w:sz w:val="24"/>
          <w:szCs w:val="20"/>
          <w14:ligatures w14:val="none"/>
        </w:rPr>
      </w:pPr>
    </w:p>
    <w:p w14:paraId="2B609ED4" w14:textId="77777777" w:rsidR="00E23B26" w:rsidRPr="00D151A6" w:rsidRDefault="00E23B26" w:rsidP="00E23B26">
      <w:pPr>
        <w:spacing w:after="0" w:line="240" w:lineRule="auto"/>
        <w:rPr>
          <w:rFonts w:ascii="Arial" w:eastAsia="Times New Roman" w:hAnsi="Arial" w:cs="Arial"/>
          <w:b/>
          <w:bCs/>
          <w:kern w:val="0"/>
          <w:sz w:val="24"/>
          <w:szCs w:val="20"/>
          <w14:ligatures w14:val="none"/>
        </w:rPr>
      </w:pPr>
      <w:r w:rsidRPr="00D151A6">
        <w:rPr>
          <w:rFonts w:ascii="Arial" w:eastAsia="Times New Roman" w:hAnsi="Arial" w:cs="Arial"/>
          <w:b/>
          <w:bCs/>
          <w:kern w:val="0"/>
          <w:sz w:val="24"/>
          <w:szCs w:val="20"/>
          <w14:ligatures w14:val="none"/>
        </w:rPr>
        <w:t xml:space="preserve">Alternative Options Considered and Rejected: </w:t>
      </w:r>
      <w:r w:rsidRPr="00D151A6">
        <w:rPr>
          <w:rFonts w:ascii="Arial" w:eastAsia="Times New Roman" w:hAnsi="Arial" w:cs="Arial"/>
          <w:bCs/>
          <w:kern w:val="0"/>
          <w:sz w:val="24"/>
          <w:szCs w:val="20"/>
          <w14:ligatures w14:val="none"/>
        </w:rPr>
        <w:t>(including any Risk Implications)</w:t>
      </w:r>
    </w:p>
    <w:p w14:paraId="34BA03BB" w14:textId="77777777" w:rsidR="00E23B26" w:rsidRPr="00D151A6" w:rsidRDefault="00E23B26" w:rsidP="00E23B26">
      <w:pPr>
        <w:spacing w:after="0" w:line="240" w:lineRule="auto"/>
        <w:rPr>
          <w:rFonts w:ascii="Arial" w:eastAsia="Times New Roman" w:hAnsi="Arial" w:cs="Arial"/>
          <w:bCs/>
          <w:kern w:val="0"/>
          <w:sz w:val="24"/>
          <w:szCs w:val="20"/>
          <w14:ligatures w14:val="none"/>
        </w:rPr>
      </w:pPr>
    </w:p>
    <w:p w14:paraId="5F2DF92B" w14:textId="77777777" w:rsidR="00E23B26" w:rsidRPr="00D151A6" w:rsidRDefault="00E23B26" w:rsidP="00E23B26">
      <w:pPr>
        <w:spacing w:after="0" w:line="240" w:lineRule="auto"/>
        <w:rPr>
          <w:rFonts w:ascii="Arial" w:eastAsia="Times New Roman" w:hAnsi="Arial" w:cs="Arial"/>
          <w:bCs/>
          <w:kern w:val="0"/>
          <w:sz w:val="24"/>
          <w:szCs w:val="20"/>
          <w14:ligatures w14:val="none"/>
        </w:rPr>
      </w:pPr>
      <w:bookmarkStart w:id="2" w:name="_Hlk120786450"/>
      <w:r w:rsidRPr="00D151A6">
        <w:rPr>
          <w:rFonts w:ascii="Arial" w:eastAsia="Times New Roman" w:hAnsi="Arial" w:cs="Arial"/>
          <w:bCs/>
          <w:kern w:val="0"/>
          <w:sz w:val="24"/>
          <w:szCs w:val="20"/>
          <w14:ligatures w14:val="none"/>
        </w:rPr>
        <w:t xml:space="preserve">No alternative, a </w:t>
      </w:r>
      <w:r w:rsidRPr="00D151A6">
        <w:rPr>
          <w:rFonts w:ascii="Arial" w:eastAsia="Times New Roman" w:hAnsi="Arial" w:cs="Arial"/>
          <w:bCs/>
          <w:kern w:val="0"/>
          <w:sz w:val="24"/>
          <w:szCs w:val="24"/>
          <w:lang w:eastAsia="en-GB"/>
          <w14:ligatures w14:val="none"/>
        </w:rPr>
        <w:t>Pay Policy for the Council as required by the Localism Act 2011</w:t>
      </w:r>
    </w:p>
    <w:bookmarkEnd w:id="2"/>
    <w:p w14:paraId="01BCD778" w14:textId="77777777" w:rsidR="00E23B26" w:rsidRPr="00D151A6" w:rsidRDefault="00E23B26" w:rsidP="00E23B26">
      <w:pPr>
        <w:spacing w:after="0" w:line="240" w:lineRule="auto"/>
        <w:rPr>
          <w:rFonts w:ascii="Arial" w:eastAsia="Times New Roman" w:hAnsi="Arial" w:cs="Arial"/>
          <w:bCs/>
          <w:kern w:val="0"/>
          <w:sz w:val="24"/>
          <w:szCs w:val="20"/>
          <w14:ligatures w14:val="none"/>
        </w:rPr>
      </w:pPr>
    </w:p>
    <w:p w14:paraId="44A2B8D6" w14:textId="77777777" w:rsidR="00E23B26" w:rsidRPr="00D151A6" w:rsidRDefault="00E23B26" w:rsidP="00E23B26">
      <w:pPr>
        <w:spacing w:after="0" w:line="240" w:lineRule="auto"/>
        <w:rPr>
          <w:rFonts w:ascii="Arial" w:eastAsia="Times New Roman" w:hAnsi="Arial" w:cs="Arial"/>
          <w:b/>
          <w:bCs/>
          <w:kern w:val="0"/>
          <w:sz w:val="24"/>
          <w:szCs w:val="20"/>
          <w14:ligatures w14:val="none"/>
        </w:rPr>
      </w:pPr>
      <w:r w:rsidRPr="00D151A6">
        <w:rPr>
          <w:rFonts w:ascii="Arial" w:eastAsia="Times New Roman" w:hAnsi="Arial" w:cs="Arial"/>
          <w:b/>
          <w:bCs/>
          <w:kern w:val="0"/>
          <w:sz w:val="24"/>
          <w:szCs w:val="20"/>
          <w14:ligatures w14:val="none"/>
        </w:rPr>
        <w:t>What will it cost and how will it be financed?</w:t>
      </w:r>
    </w:p>
    <w:p w14:paraId="3199C3F6" w14:textId="77777777" w:rsidR="00E23B26" w:rsidRPr="00D151A6" w:rsidRDefault="00E23B26" w:rsidP="00E23B26">
      <w:pPr>
        <w:spacing w:after="0" w:line="240" w:lineRule="auto"/>
        <w:rPr>
          <w:rFonts w:ascii="Arial" w:eastAsia="Times New Roman" w:hAnsi="Arial" w:cs="Arial"/>
          <w:bCs/>
          <w:kern w:val="0"/>
          <w:sz w:val="24"/>
          <w:szCs w:val="20"/>
          <w14:ligatures w14:val="none"/>
        </w:rPr>
      </w:pPr>
    </w:p>
    <w:p w14:paraId="72FF7328" w14:textId="77777777" w:rsidR="00E23B26" w:rsidRPr="00D151A6" w:rsidRDefault="00E23B26" w:rsidP="00E23B26">
      <w:pPr>
        <w:spacing w:after="0" w:line="240" w:lineRule="auto"/>
        <w:rPr>
          <w:rFonts w:ascii="Arial" w:eastAsia="Times New Roman" w:hAnsi="Arial" w:cs="Arial"/>
          <w:b/>
          <w:bCs/>
          <w:kern w:val="0"/>
          <w:sz w:val="24"/>
          <w:szCs w:val="20"/>
          <w14:ligatures w14:val="none"/>
        </w:rPr>
      </w:pPr>
      <w:r w:rsidRPr="00D151A6">
        <w:rPr>
          <w:rFonts w:ascii="Arial" w:eastAsia="Times New Roman" w:hAnsi="Arial" w:cs="Arial"/>
          <w:b/>
          <w:bCs/>
          <w:kern w:val="0"/>
          <w:sz w:val="24"/>
          <w:szCs w:val="20"/>
          <w14:ligatures w14:val="none"/>
        </w:rPr>
        <w:t>(A)</w:t>
      </w:r>
      <w:r w:rsidRPr="00D151A6">
        <w:rPr>
          <w:rFonts w:ascii="Arial" w:eastAsia="Times New Roman" w:hAnsi="Arial" w:cs="Arial"/>
          <w:b/>
          <w:bCs/>
          <w:kern w:val="0"/>
          <w:sz w:val="24"/>
          <w:szCs w:val="20"/>
          <w14:ligatures w14:val="none"/>
        </w:rPr>
        <w:tab/>
        <w:t>Revenue Costs NA</w:t>
      </w:r>
    </w:p>
    <w:p w14:paraId="4CF1A79D" w14:textId="77777777" w:rsidR="00E23B26" w:rsidRPr="00D151A6" w:rsidRDefault="00E23B26" w:rsidP="00E23B26">
      <w:pPr>
        <w:spacing w:after="0" w:line="240" w:lineRule="auto"/>
        <w:rPr>
          <w:rFonts w:ascii="Arial" w:eastAsia="Times New Roman" w:hAnsi="Arial" w:cs="Arial"/>
          <w:bCs/>
          <w:kern w:val="0"/>
          <w:sz w:val="24"/>
          <w:szCs w:val="20"/>
          <w14:ligatures w14:val="none"/>
        </w:rPr>
      </w:pPr>
    </w:p>
    <w:p w14:paraId="6DB80308" w14:textId="77777777" w:rsidR="00E23B26" w:rsidRPr="00D151A6" w:rsidRDefault="00E23B26" w:rsidP="00E23B26">
      <w:pPr>
        <w:spacing w:after="0" w:line="240" w:lineRule="auto"/>
        <w:rPr>
          <w:rFonts w:ascii="Arial" w:eastAsia="Times New Roman" w:hAnsi="Arial" w:cs="Arial"/>
          <w:b/>
          <w:bCs/>
          <w:kern w:val="0"/>
          <w:sz w:val="24"/>
          <w:szCs w:val="20"/>
          <w14:ligatures w14:val="none"/>
        </w:rPr>
      </w:pPr>
      <w:r w:rsidRPr="00D151A6">
        <w:rPr>
          <w:rFonts w:ascii="Arial" w:eastAsia="Times New Roman" w:hAnsi="Arial" w:cs="Arial"/>
          <w:b/>
          <w:bCs/>
          <w:kern w:val="0"/>
          <w:sz w:val="24"/>
          <w:szCs w:val="20"/>
          <w14:ligatures w14:val="none"/>
        </w:rPr>
        <w:t>(B)</w:t>
      </w:r>
      <w:r w:rsidRPr="00D151A6">
        <w:rPr>
          <w:rFonts w:ascii="Arial" w:eastAsia="Times New Roman" w:hAnsi="Arial" w:cs="Arial"/>
          <w:b/>
          <w:bCs/>
          <w:kern w:val="0"/>
          <w:sz w:val="24"/>
          <w:szCs w:val="20"/>
          <w14:ligatures w14:val="none"/>
        </w:rPr>
        <w:tab/>
        <w:t>Capital Costs NA</w:t>
      </w:r>
    </w:p>
    <w:p w14:paraId="4759314F" w14:textId="77777777" w:rsidR="00E23B26" w:rsidRPr="00D151A6" w:rsidRDefault="00E23B26" w:rsidP="00E23B26">
      <w:pPr>
        <w:spacing w:after="0" w:line="240" w:lineRule="auto"/>
        <w:rPr>
          <w:rFonts w:ascii="Arial" w:eastAsia="Times New Roman" w:hAnsi="Arial" w:cs="Arial"/>
          <w:b/>
          <w:bCs/>
          <w:kern w:val="0"/>
          <w:sz w:val="24"/>
          <w:szCs w:val="20"/>
          <w14:ligatures w14:val="none"/>
        </w:rPr>
      </w:pPr>
    </w:p>
    <w:p w14:paraId="43C570A7" w14:textId="77777777" w:rsidR="00E23B26" w:rsidRPr="00D151A6" w:rsidRDefault="00E23B26" w:rsidP="00E23B26">
      <w:pPr>
        <w:spacing w:after="0" w:line="240" w:lineRule="auto"/>
        <w:rPr>
          <w:rFonts w:ascii="Arial" w:eastAsia="Times New Roman" w:hAnsi="Arial" w:cs="Arial"/>
          <w:b/>
          <w:bCs/>
          <w:kern w:val="0"/>
          <w:sz w:val="24"/>
          <w:szCs w:val="20"/>
          <w14:ligatures w14:val="none"/>
        </w:rPr>
      </w:pPr>
    </w:p>
    <w:p w14:paraId="087F7F0D" w14:textId="77777777" w:rsidR="00E23B26" w:rsidRPr="00D151A6" w:rsidRDefault="00E23B26" w:rsidP="00E23B26">
      <w:pPr>
        <w:spacing w:after="0" w:line="240" w:lineRule="auto"/>
        <w:rPr>
          <w:rFonts w:ascii="Arial" w:eastAsia="Times New Roman" w:hAnsi="Arial" w:cs="Arial"/>
          <w:b/>
          <w:bCs/>
          <w:kern w:val="0"/>
          <w:sz w:val="24"/>
          <w:szCs w:val="20"/>
          <w14:ligatures w14:val="none"/>
        </w:rPr>
      </w:pPr>
      <w:r w:rsidRPr="00D151A6">
        <w:rPr>
          <w:rFonts w:ascii="Arial" w:eastAsia="Times New Roman" w:hAnsi="Arial" w:cs="Arial"/>
          <w:b/>
          <w:bCs/>
          <w:kern w:val="0"/>
          <w:sz w:val="24"/>
          <w:szCs w:val="20"/>
          <w14:ligatures w14:val="none"/>
        </w:rPr>
        <w:t>Implications of the Proposals:</w:t>
      </w:r>
    </w:p>
    <w:p w14:paraId="1E39DB09" w14:textId="77777777" w:rsidR="00E23B26" w:rsidRPr="00D151A6" w:rsidRDefault="00E23B26" w:rsidP="00E23B26">
      <w:pPr>
        <w:spacing w:after="0" w:line="240" w:lineRule="auto"/>
        <w:rPr>
          <w:rFonts w:ascii="Arial" w:eastAsia="Times New Roman" w:hAnsi="Arial" w:cs="Arial"/>
          <w:kern w:val="0"/>
          <w:sz w:val="24"/>
          <w:szCs w:val="20"/>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E23B26" w:rsidRPr="00D151A6" w14:paraId="3EDD5028" w14:textId="77777777" w:rsidTr="001F01F9">
        <w:tc>
          <w:tcPr>
            <w:tcW w:w="9568" w:type="dxa"/>
            <w:tcBorders>
              <w:top w:val="single" w:sz="4" w:space="0" w:color="auto"/>
              <w:left w:val="single" w:sz="4" w:space="0" w:color="auto"/>
              <w:bottom w:val="single" w:sz="4" w:space="0" w:color="auto"/>
              <w:right w:val="single" w:sz="4" w:space="0" w:color="auto"/>
            </w:tcBorders>
          </w:tcPr>
          <w:p w14:paraId="2C949C6C" w14:textId="77777777" w:rsidR="00E23B26" w:rsidRPr="00D151A6" w:rsidRDefault="00E23B26" w:rsidP="001F01F9">
            <w:pPr>
              <w:spacing w:after="0" w:line="256" w:lineRule="auto"/>
              <w:rPr>
                <w:rFonts w:ascii="Arial" w:eastAsia="Times New Roman" w:hAnsi="Arial" w:cs="Arial"/>
                <w:b/>
                <w:bCs/>
                <w:kern w:val="0"/>
                <w:sz w:val="24"/>
                <w:szCs w:val="20"/>
                <w14:ligatures w14:val="none"/>
              </w:rPr>
            </w:pPr>
            <w:r w:rsidRPr="00D151A6">
              <w:rPr>
                <w:rFonts w:ascii="Arial" w:eastAsia="Times New Roman" w:hAnsi="Arial" w:cs="Arial"/>
                <w:b/>
                <w:bCs/>
                <w:kern w:val="0"/>
                <w:sz w:val="24"/>
                <w:szCs w:val="20"/>
                <w14:ligatures w14:val="none"/>
              </w:rPr>
              <w:t>Resource Implications (Financial, IT, Staffing and Assets):</w:t>
            </w:r>
          </w:p>
          <w:p w14:paraId="5C419EE5" w14:textId="77777777" w:rsidR="00E23B26" w:rsidRPr="00D151A6" w:rsidRDefault="00E23B26" w:rsidP="001F01F9">
            <w:pPr>
              <w:spacing w:after="0" w:line="256" w:lineRule="auto"/>
              <w:rPr>
                <w:rFonts w:ascii="Arial" w:eastAsia="Times New Roman" w:hAnsi="Arial" w:cs="Arial"/>
                <w:b/>
                <w:bCs/>
                <w:kern w:val="0"/>
                <w:sz w:val="24"/>
                <w:szCs w:val="20"/>
                <w14:ligatures w14:val="none"/>
              </w:rPr>
            </w:pPr>
            <w:bookmarkStart w:id="3" w:name="_Hlk185343313"/>
            <w:r w:rsidRPr="00D151A6">
              <w:rPr>
                <w:rFonts w:ascii="Arial" w:eastAsia="Times New Roman" w:hAnsi="Arial" w:cs="Arial"/>
                <w:bCs/>
                <w:kern w:val="0"/>
                <w:sz w:val="24"/>
                <w:szCs w:val="24"/>
                <w:lang w:eastAsia="en-GB"/>
                <w14:ligatures w14:val="none"/>
              </w:rPr>
              <w:t>The Pay Policy has been amended and updated to reflect any changes that have occurred since the last report.</w:t>
            </w:r>
          </w:p>
          <w:bookmarkEnd w:id="3"/>
          <w:p w14:paraId="5C7991DA" w14:textId="77777777" w:rsidR="00E23B26" w:rsidRPr="00D151A6" w:rsidRDefault="00E23B26" w:rsidP="001F01F9">
            <w:pPr>
              <w:spacing w:after="0" w:line="256" w:lineRule="auto"/>
              <w:rPr>
                <w:rFonts w:ascii="Arial" w:eastAsia="Times New Roman" w:hAnsi="Arial" w:cs="Arial"/>
                <w:b/>
                <w:bCs/>
                <w:kern w:val="0"/>
                <w:sz w:val="24"/>
                <w:szCs w:val="20"/>
                <w14:ligatures w14:val="none"/>
              </w:rPr>
            </w:pPr>
          </w:p>
        </w:tc>
      </w:tr>
      <w:tr w:rsidR="00E23B26" w:rsidRPr="00D151A6" w14:paraId="21687BF3" w14:textId="77777777" w:rsidTr="001F01F9">
        <w:tc>
          <w:tcPr>
            <w:tcW w:w="9568" w:type="dxa"/>
            <w:tcBorders>
              <w:top w:val="single" w:sz="4" w:space="0" w:color="auto"/>
              <w:left w:val="single" w:sz="4" w:space="0" w:color="auto"/>
              <w:bottom w:val="single" w:sz="4" w:space="0" w:color="auto"/>
              <w:right w:val="single" w:sz="4" w:space="0" w:color="auto"/>
            </w:tcBorders>
          </w:tcPr>
          <w:p w14:paraId="4B58E0F4" w14:textId="77777777" w:rsidR="00E23B26" w:rsidRPr="00D151A6" w:rsidRDefault="00E23B26" w:rsidP="001F01F9">
            <w:pPr>
              <w:spacing w:after="0" w:line="256" w:lineRule="auto"/>
              <w:rPr>
                <w:rFonts w:ascii="Arial" w:eastAsia="Times New Roman" w:hAnsi="Arial" w:cs="Arial"/>
                <w:b/>
                <w:bCs/>
                <w:kern w:val="0"/>
                <w:sz w:val="24"/>
                <w:szCs w:val="20"/>
                <w14:ligatures w14:val="none"/>
              </w:rPr>
            </w:pPr>
            <w:r w:rsidRPr="00D151A6">
              <w:rPr>
                <w:rFonts w:ascii="Arial" w:eastAsia="Times New Roman" w:hAnsi="Arial" w:cs="Arial"/>
                <w:b/>
                <w:bCs/>
                <w:kern w:val="0"/>
                <w:sz w:val="24"/>
                <w:szCs w:val="20"/>
                <w14:ligatures w14:val="none"/>
              </w:rPr>
              <w:t>Legal Implications:</w:t>
            </w:r>
          </w:p>
          <w:p w14:paraId="2BBAC2FD" w14:textId="77777777" w:rsidR="00E23B26" w:rsidRPr="00D151A6" w:rsidRDefault="00E23B26" w:rsidP="001F01F9">
            <w:pPr>
              <w:spacing w:after="0" w:line="240" w:lineRule="auto"/>
              <w:rPr>
                <w:rFonts w:ascii="Arial" w:eastAsia="Times New Roman" w:hAnsi="Arial" w:cs="Arial"/>
                <w:kern w:val="0"/>
                <w:sz w:val="24"/>
                <w:szCs w:val="24"/>
                <w:lang w:eastAsia="en-GB"/>
                <w14:ligatures w14:val="none"/>
              </w:rPr>
            </w:pPr>
            <w:bookmarkStart w:id="4" w:name="_Hlk185343337"/>
            <w:r w:rsidRPr="00D151A6">
              <w:rPr>
                <w:rFonts w:ascii="Arial" w:eastAsia="Times New Roman" w:hAnsi="Arial" w:cs="Arial"/>
                <w:kern w:val="0"/>
                <w:sz w:val="24"/>
                <w:szCs w:val="24"/>
                <w:lang w:eastAsia="en-GB"/>
                <w14:ligatures w14:val="none"/>
              </w:rPr>
              <w:t>The Council has the following duties under the following sections of the Localism Act 2011: -</w:t>
            </w:r>
          </w:p>
          <w:p w14:paraId="36D72F4A" w14:textId="77777777" w:rsidR="00E23B26" w:rsidRPr="00D151A6" w:rsidRDefault="00E23B26" w:rsidP="001F01F9">
            <w:pPr>
              <w:spacing w:after="0" w:line="240" w:lineRule="auto"/>
              <w:rPr>
                <w:rFonts w:ascii="Arial" w:eastAsia="Times New Roman" w:hAnsi="Arial" w:cs="Arial"/>
                <w:kern w:val="0"/>
                <w:sz w:val="24"/>
                <w:szCs w:val="24"/>
                <w:lang w:eastAsia="en-GB"/>
                <w14:ligatures w14:val="none"/>
              </w:rPr>
            </w:pPr>
          </w:p>
          <w:p w14:paraId="783DF961" w14:textId="77777777" w:rsidR="00E23B26" w:rsidRPr="00D151A6" w:rsidRDefault="00E23B26" w:rsidP="001F01F9">
            <w:pPr>
              <w:spacing w:after="0" w:line="240" w:lineRule="auto"/>
              <w:rPr>
                <w:rFonts w:ascii="Arial" w:eastAsia="Times New Roman" w:hAnsi="Arial" w:cs="Arial"/>
                <w:kern w:val="0"/>
                <w:sz w:val="24"/>
                <w:szCs w:val="24"/>
                <w:lang w:eastAsia="en-GB"/>
                <w14:ligatures w14:val="none"/>
              </w:rPr>
            </w:pPr>
            <w:r w:rsidRPr="00B722A6">
              <w:rPr>
                <w:rFonts w:ascii="Arial" w:eastAsia="Times New Roman" w:hAnsi="Arial" w:cs="Arial"/>
                <w:b/>
                <w:bCs/>
                <w:kern w:val="0"/>
                <w:sz w:val="24"/>
                <w:szCs w:val="24"/>
                <w:lang w:eastAsia="en-GB"/>
                <w14:ligatures w14:val="none"/>
              </w:rPr>
              <w:t>Section 38-</w:t>
            </w:r>
            <w:r w:rsidRPr="00D151A6">
              <w:rPr>
                <w:rFonts w:ascii="Arial" w:eastAsia="Times New Roman" w:hAnsi="Arial" w:cs="Arial"/>
                <w:kern w:val="0"/>
                <w:sz w:val="24"/>
                <w:szCs w:val="24"/>
                <w:lang w:eastAsia="en-GB"/>
                <w14:ligatures w14:val="none"/>
              </w:rPr>
              <w:t xml:space="preserve"> The Council must prepare a Pay Policy Statement for each financial year which sets out its policies relating to the remuneration of its chief officers and its lowest-paid employees and the relationship between the remuneration of its chief officers and its employees.  </w:t>
            </w:r>
          </w:p>
          <w:p w14:paraId="7C94F3B9" w14:textId="77777777" w:rsidR="00E23B26" w:rsidRPr="00D151A6" w:rsidRDefault="00E23B26" w:rsidP="001F01F9">
            <w:pPr>
              <w:spacing w:after="0" w:line="240" w:lineRule="auto"/>
              <w:rPr>
                <w:rFonts w:ascii="Arial" w:eastAsia="Times New Roman" w:hAnsi="Arial" w:cs="Arial"/>
                <w:kern w:val="0"/>
                <w:sz w:val="24"/>
                <w:szCs w:val="24"/>
                <w:lang w:eastAsia="en-GB"/>
                <w14:ligatures w14:val="none"/>
              </w:rPr>
            </w:pPr>
          </w:p>
          <w:p w14:paraId="7956F937" w14:textId="78FDE3E9" w:rsidR="00E23B26" w:rsidRPr="00D151A6" w:rsidRDefault="00E23B26" w:rsidP="001F01F9">
            <w:pPr>
              <w:spacing w:after="0" w:line="240" w:lineRule="auto"/>
              <w:rPr>
                <w:rFonts w:ascii="Arial" w:eastAsia="Times New Roman" w:hAnsi="Arial" w:cs="Arial"/>
                <w:kern w:val="0"/>
                <w:sz w:val="24"/>
                <w:szCs w:val="24"/>
                <w:lang w:eastAsia="en-GB"/>
                <w14:ligatures w14:val="none"/>
              </w:rPr>
            </w:pPr>
            <w:r w:rsidRPr="00B722A6">
              <w:rPr>
                <w:rFonts w:ascii="Arial" w:eastAsia="Times New Roman" w:hAnsi="Arial" w:cs="Arial"/>
                <w:b/>
                <w:bCs/>
                <w:kern w:val="0"/>
                <w:sz w:val="24"/>
                <w:szCs w:val="24"/>
                <w:lang w:eastAsia="en-GB"/>
                <w14:ligatures w14:val="none"/>
              </w:rPr>
              <w:t>Section 39-</w:t>
            </w:r>
            <w:r w:rsidR="00B722A6">
              <w:rPr>
                <w:rFonts w:ascii="Arial" w:eastAsia="Times New Roman" w:hAnsi="Arial" w:cs="Arial"/>
                <w:kern w:val="0"/>
                <w:sz w:val="24"/>
                <w:szCs w:val="24"/>
                <w:lang w:eastAsia="en-GB"/>
                <w14:ligatures w14:val="none"/>
              </w:rPr>
              <w:t xml:space="preserve"> </w:t>
            </w:r>
            <w:r w:rsidRPr="00D151A6">
              <w:rPr>
                <w:rFonts w:ascii="Arial" w:eastAsia="Times New Roman" w:hAnsi="Arial" w:cs="Arial"/>
                <w:kern w:val="0"/>
                <w:sz w:val="24"/>
                <w:szCs w:val="24"/>
                <w:lang w:eastAsia="en-GB"/>
                <w14:ligatures w14:val="none"/>
              </w:rPr>
              <w:t>The Council’s Pay Policy Statement must be approved by resolution of the authority before it comes into force and prior to 31</w:t>
            </w:r>
            <w:r w:rsidRPr="00D151A6">
              <w:rPr>
                <w:rFonts w:ascii="Arial" w:eastAsia="Times New Roman" w:hAnsi="Arial" w:cs="Arial"/>
                <w:kern w:val="0"/>
                <w:sz w:val="24"/>
                <w:szCs w:val="24"/>
                <w:vertAlign w:val="superscript"/>
                <w:lang w:eastAsia="en-GB"/>
                <w14:ligatures w14:val="none"/>
              </w:rPr>
              <w:t>st</w:t>
            </w:r>
            <w:r w:rsidRPr="00D151A6">
              <w:rPr>
                <w:rFonts w:ascii="Arial" w:eastAsia="Times New Roman" w:hAnsi="Arial" w:cs="Arial"/>
                <w:kern w:val="0"/>
                <w:sz w:val="24"/>
                <w:szCs w:val="24"/>
                <w:lang w:eastAsia="en-GB"/>
                <w14:ligatures w14:val="none"/>
              </w:rPr>
              <w:t xml:space="preserve"> March immediately preceding the financial year to which it relates. </w:t>
            </w:r>
          </w:p>
          <w:p w14:paraId="18A39A4F" w14:textId="77777777" w:rsidR="00E23B26" w:rsidRPr="00D151A6" w:rsidRDefault="00E23B26" w:rsidP="001F01F9">
            <w:pPr>
              <w:spacing w:after="0" w:line="240" w:lineRule="auto"/>
              <w:rPr>
                <w:rFonts w:ascii="Arial" w:eastAsia="Times New Roman" w:hAnsi="Arial" w:cs="Arial"/>
                <w:kern w:val="0"/>
                <w:sz w:val="24"/>
                <w:szCs w:val="24"/>
                <w:lang w:eastAsia="en-GB"/>
                <w14:ligatures w14:val="none"/>
              </w:rPr>
            </w:pPr>
            <w:r w:rsidRPr="00D151A6">
              <w:rPr>
                <w:rFonts w:ascii="Arial" w:eastAsia="Times New Roman" w:hAnsi="Arial" w:cs="Arial"/>
                <w:kern w:val="0"/>
                <w:sz w:val="24"/>
                <w:szCs w:val="24"/>
                <w:lang w:eastAsia="en-GB"/>
                <w14:ligatures w14:val="none"/>
              </w:rPr>
              <w:t> </w:t>
            </w:r>
            <w:r w:rsidRPr="00D151A6">
              <w:rPr>
                <w:rFonts w:ascii="Arial" w:eastAsia="Times New Roman" w:hAnsi="Arial" w:cs="Arial"/>
                <w:kern w:val="0"/>
                <w:sz w:val="24"/>
                <w:szCs w:val="24"/>
                <w:lang w:eastAsia="en-GB"/>
                <w14:ligatures w14:val="none"/>
              </w:rPr>
              <w:tab/>
            </w:r>
          </w:p>
          <w:p w14:paraId="65CF4D1C" w14:textId="77777777" w:rsidR="00E23B26" w:rsidRDefault="00E23B26" w:rsidP="001F01F9">
            <w:pPr>
              <w:spacing w:after="0" w:line="240" w:lineRule="auto"/>
              <w:rPr>
                <w:rFonts w:ascii="Arial" w:eastAsia="Times New Roman" w:hAnsi="Arial" w:cs="Arial"/>
                <w:kern w:val="0"/>
                <w:sz w:val="24"/>
                <w:szCs w:val="24"/>
                <w:lang w:eastAsia="en-GB"/>
                <w14:ligatures w14:val="none"/>
              </w:rPr>
            </w:pPr>
            <w:r w:rsidRPr="00B722A6">
              <w:rPr>
                <w:rFonts w:ascii="Arial" w:eastAsia="Times New Roman" w:hAnsi="Arial" w:cs="Arial"/>
                <w:b/>
                <w:bCs/>
                <w:kern w:val="0"/>
                <w:sz w:val="24"/>
                <w:szCs w:val="24"/>
                <w:lang w:eastAsia="en-GB"/>
                <w14:ligatures w14:val="none"/>
              </w:rPr>
              <w:t>Section 40-</w:t>
            </w:r>
            <w:r w:rsidRPr="00D151A6">
              <w:rPr>
                <w:rFonts w:ascii="Arial" w:eastAsia="Times New Roman" w:hAnsi="Arial" w:cs="Arial"/>
                <w:kern w:val="0"/>
                <w:sz w:val="24"/>
                <w:szCs w:val="24"/>
                <w:lang w:eastAsia="en-GB"/>
                <w14:ligatures w14:val="none"/>
              </w:rPr>
              <w:t xml:space="preserve"> Regarding its functions under sections 38 and 39 [above] the Council must have regard to any guidance issued or approved by the Secretary of State.</w:t>
            </w:r>
          </w:p>
          <w:bookmarkEnd w:id="4"/>
          <w:p w14:paraId="57638EC2" w14:textId="77777777" w:rsidR="00B722A6" w:rsidRPr="00D151A6" w:rsidRDefault="00B722A6" w:rsidP="001F01F9">
            <w:pPr>
              <w:spacing w:after="0" w:line="240" w:lineRule="auto"/>
              <w:rPr>
                <w:rFonts w:ascii="Arial" w:eastAsia="Times New Roman" w:hAnsi="Arial" w:cs="Arial"/>
                <w:b/>
                <w:bCs/>
                <w:kern w:val="0"/>
                <w:sz w:val="24"/>
                <w:szCs w:val="20"/>
                <w14:ligatures w14:val="none"/>
              </w:rPr>
            </w:pPr>
          </w:p>
        </w:tc>
      </w:tr>
      <w:tr w:rsidR="00E23B26" w:rsidRPr="00D151A6" w14:paraId="4A4DC789" w14:textId="77777777" w:rsidTr="001F01F9">
        <w:tc>
          <w:tcPr>
            <w:tcW w:w="9568" w:type="dxa"/>
            <w:tcBorders>
              <w:top w:val="single" w:sz="4" w:space="0" w:color="auto"/>
              <w:left w:val="single" w:sz="4" w:space="0" w:color="auto"/>
              <w:bottom w:val="single" w:sz="4" w:space="0" w:color="auto"/>
              <w:right w:val="single" w:sz="4" w:space="0" w:color="auto"/>
            </w:tcBorders>
            <w:hideMark/>
          </w:tcPr>
          <w:p w14:paraId="4067DA17" w14:textId="77777777" w:rsidR="00E23B26" w:rsidRPr="00D151A6" w:rsidRDefault="00E23B26" w:rsidP="001F01F9">
            <w:pPr>
              <w:spacing w:after="0" w:line="256" w:lineRule="auto"/>
              <w:rPr>
                <w:rFonts w:ascii="Arial" w:eastAsia="Times New Roman" w:hAnsi="Arial" w:cs="Arial"/>
                <w:bCs/>
                <w:kern w:val="0"/>
                <w:sz w:val="24"/>
                <w:szCs w:val="20"/>
                <w14:ligatures w14:val="none"/>
              </w:rPr>
            </w:pPr>
            <w:r w:rsidRPr="00D151A6">
              <w:rPr>
                <w:rFonts w:ascii="Arial" w:eastAsia="Times New Roman" w:hAnsi="Arial" w:cs="Arial"/>
                <w:b/>
                <w:bCs/>
                <w:kern w:val="0"/>
                <w:sz w:val="24"/>
                <w:szCs w:val="20"/>
                <w14:ligatures w14:val="none"/>
              </w:rPr>
              <w:t>Equality Implications:</w:t>
            </w:r>
          </w:p>
          <w:p w14:paraId="6B2682C3" w14:textId="77777777" w:rsidR="00E23B26" w:rsidRPr="00D151A6" w:rsidRDefault="00E23B26" w:rsidP="001F01F9">
            <w:pPr>
              <w:spacing w:after="0" w:line="256" w:lineRule="auto"/>
              <w:rPr>
                <w:rFonts w:ascii="Arial" w:eastAsia="Times New Roman" w:hAnsi="Arial" w:cs="Arial"/>
                <w:b/>
                <w:kern w:val="0"/>
                <w:sz w:val="24"/>
                <w:szCs w:val="20"/>
                <w14:ligatures w14:val="none"/>
              </w:rPr>
            </w:pPr>
            <w:r w:rsidRPr="00D151A6">
              <w:rPr>
                <w:rFonts w:ascii="Arial" w:eastAsia="Times New Roman" w:hAnsi="Arial" w:cs="Arial"/>
                <w:bCs/>
                <w:kern w:val="0"/>
                <w:sz w:val="24"/>
                <w:szCs w:val="20"/>
                <w14:ligatures w14:val="none"/>
              </w:rPr>
              <w:t xml:space="preserve">There are no equality implications. </w:t>
            </w:r>
          </w:p>
          <w:p w14:paraId="3F736DF3" w14:textId="77777777" w:rsidR="00E23B26" w:rsidRPr="00D151A6" w:rsidRDefault="00E23B26" w:rsidP="001F01F9">
            <w:pPr>
              <w:spacing w:after="0" w:line="256" w:lineRule="auto"/>
              <w:rPr>
                <w:rFonts w:ascii="Arial" w:eastAsia="Times New Roman" w:hAnsi="Arial" w:cs="Arial"/>
                <w:b/>
                <w:kern w:val="0"/>
                <w:sz w:val="24"/>
                <w:szCs w:val="20"/>
                <w14:ligatures w14:val="none"/>
              </w:rPr>
            </w:pPr>
          </w:p>
        </w:tc>
      </w:tr>
      <w:tr w:rsidR="00E23B26" w:rsidRPr="00D151A6" w14:paraId="7DC3C080" w14:textId="77777777" w:rsidTr="001F01F9">
        <w:tc>
          <w:tcPr>
            <w:tcW w:w="9568" w:type="dxa"/>
            <w:tcBorders>
              <w:top w:val="single" w:sz="4" w:space="0" w:color="auto"/>
              <w:left w:val="single" w:sz="4" w:space="0" w:color="auto"/>
              <w:bottom w:val="single" w:sz="4" w:space="0" w:color="auto"/>
              <w:right w:val="single" w:sz="4" w:space="0" w:color="auto"/>
            </w:tcBorders>
          </w:tcPr>
          <w:p w14:paraId="24ECBED1" w14:textId="77777777" w:rsidR="00E23B26" w:rsidRPr="00D151A6" w:rsidRDefault="00E23B26" w:rsidP="001F01F9">
            <w:pPr>
              <w:spacing w:after="0" w:line="240" w:lineRule="auto"/>
              <w:rPr>
                <w:rFonts w:ascii="Arial" w:eastAsia="Times New Roman" w:hAnsi="Arial" w:cs="Arial"/>
                <w:b/>
                <w:kern w:val="0"/>
                <w:sz w:val="24"/>
                <w:szCs w:val="20"/>
                <w14:ligatures w14:val="none"/>
              </w:rPr>
            </w:pPr>
            <w:r w:rsidRPr="00D151A6">
              <w:rPr>
                <w:rFonts w:ascii="Arial" w:eastAsia="Times New Roman" w:hAnsi="Arial" w:cs="Arial"/>
                <w:b/>
                <w:bCs/>
                <w:kern w:val="0"/>
                <w:sz w:val="24"/>
                <w:szCs w:val="20"/>
                <w14:ligatures w14:val="none"/>
              </w:rPr>
              <w:t>Climate Emergency Implications:</w:t>
            </w:r>
            <w:r w:rsidRPr="00D151A6">
              <w:rPr>
                <w:rFonts w:ascii="Arial" w:eastAsia="Times New Roman" w:hAnsi="Arial" w:cs="Arial"/>
                <w:bCs/>
                <w:kern w:val="0"/>
                <w:sz w:val="24"/>
                <w:szCs w:val="24"/>
                <w:lang w:eastAsia="en-GB"/>
                <w14:ligatures w14:val="none"/>
              </w:rPr>
              <w:t xml:space="preserve">  No implications - the Pay Policy for the Council is required by the Localism Act 2011</w:t>
            </w:r>
            <w:r w:rsidRPr="00D151A6">
              <w:rPr>
                <w:rFonts w:ascii="Arial" w:eastAsia="Times New Roman" w:hAnsi="Arial" w:cs="Arial"/>
                <w:bCs/>
                <w:kern w:val="0"/>
                <w:sz w:val="24"/>
                <w:szCs w:val="20"/>
                <w14:ligatures w14:val="none"/>
              </w:rPr>
              <w:t xml:space="preserve"> </w:t>
            </w:r>
            <w:r w:rsidRPr="00D151A6">
              <w:rPr>
                <w:rFonts w:ascii="Arial" w:eastAsia="Times New Roman" w:hAnsi="Arial" w:cs="Arial"/>
                <w:b/>
                <w:kern w:val="0"/>
                <w:sz w:val="24"/>
                <w:szCs w:val="20"/>
                <w14:ligatures w14:val="none"/>
              </w:rPr>
              <w:t xml:space="preserve"> </w:t>
            </w:r>
          </w:p>
          <w:p w14:paraId="29612EEB" w14:textId="77777777" w:rsidR="00E23B26" w:rsidRPr="00D151A6" w:rsidRDefault="00E23B26" w:rsidP="001F01F9">
            <w:pPr>
              <w:spacing w:after="0" w:line="256" w:lineRule="auto"/>
              <w:rPr>
                <w:rFonts w:ascii="Arial" w:eastAsia="Times New Roman" w:hAnsi="Arial" w:cs="Arial"/>
                <w:b/>
                <w:bCs/>
                <w:kern w:val="0"/>
                <w:sz w:val="24"/>
                <w:szCs w:val="20"/>
                <w14:ligatures w14:val="none"/>
              </w:rPr>
            </w:pPr>
          </w:p>
          <w:p w14:paraId="1051C2CB" w14:textId="77777777" w:rsidR="00E23B26" w:rsidRPr="00D151A6" w:rsidRDefault="00E23B26" w:rsidP="001F01F9">
            <w:pPr>
              <w:spacing w:after="0" w:line="256" w:lineRule="auto"/>
              <w:rPr>
                <w:rFonts w:ascii="Arial" w:eastAsia="Times New Roman" w:hAnsi="Arial" w:cs="Arial"/>
                <w:kern w:val="0"/>
                <w:sz w:val="24"/>
                <w:szCs w:val="20"/>
                <w14:ligatures w14:val="none"/>
              </w:rPr>
            </w:pPr>
            <w:r w:rsidRPr="00D151A6">
              <w:rPr>
                <w:rFonts w:ascii="Arial" w:eastAsia="Times New Roman" w:hAnsi="Arial" w:cs="Arial"/>
                <w:kern w:val="0"/>
                <w:sz w:val="24"/>
                <w:szCs w:val="20"/>
                <w14:ligatures w14:val="none"/>
              </w:rPr>
              <w:t xml:space="preserve">The recommendations within this report will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1"/>
              <w:gridCol w:w="1471"/>
            </w:tblGrid>
            <w:tr w:rsidR="00E23B26" w:rsidRPr="00D151A6" w14:paraId="0253D3B2" w14:textId="77777777" w:rsidTr="001F01F9">
              <w:tc>
                <w:tcPr>
                  <w:tcW w:w="7401" w:type="dxa"/>
                  <w:tcBorders>
                    <w:top w:val="single" w:sz="4" w:space="0" w:color="auto"/>
                    <w:left w:val="single" w:sz="4" w:space="0" w:color="auto"/>
                    <w:bottom w:val="single" w:sz="4" w:space="0" w:color="auto"/>
                    <w:right w:val="single" w:sz="4" w:space="0" w:color="auto"/>
                  </w:tcBorders>
                  <w:hideMark/>
                </w:tcPr>
                <w:p w14:paraId="2BAA9BEC" w14:textId="77777777" w:rsidR="00E23B26" w:rsidRPr="00D151A6" w:rsidRDefault="00E23B26" w:rsidP="001F01F9">
                  <w:pPr>
                    <w:spacing w:after="0" w:line="256" w:lineRule="auto"/>
                    <w:rPr>
                      <w:rFonts w:ascii="Arial" w:eastAsia="Times New Roman" w:hAnsi="Arial" w:cs="Arial"/>
                      <w:kern w:val="0"/>
                      <w:sz w:val="24"/>
                      <w:szCs w:val="20"/>
                      <w14:ligatures w14:val="none"/>
                    </w:rPr>
                  </w:pPr>
                  <w:r w:rsidRPr="00D151A6">
                    <w:rPr>
                      <w:rFonts w:ascii="Arial" w:eastAsia="Times New Roman" w:hAnsi="Arial" w:cs="Arial"/>
                      <w:kern w:val="0"/>
                      <w:sz w:val="24"/>
                      <w:szCs w:val="20"/>
                      <w14:ligatures w14:val="none"/>
                    </w:rPr>
                    <w:t xml:space="preserve">Have a positive impact </w:t>
                  </w:r>
                </w:p>
              </w:tc>
              <w:tc>
                <w:tcPr>
                  <w:tcW w:w="1502" w:type="dxa"/>
                  <w:tcBorders>
                    <w:top w:val="single" w:sz="4" w:space="0" w:color="auto"/>
                    <w:left w:val="single" w:sz="4" w:space="0" w:color="auto"/>
                    <w:bottom w:val="single" w:sz="4" w:space="0" w:color="auto"/>
                    <w:right w:val="single" w:sz="4" w:space="0" w:color="auto"/>
                  </w:tcBorders>
                  <w:hideMark/>
                </w:tcPr>
                <w:p w14:paraId="4B2C6CB9" w14:textId="77777777" w:rsidR="00E23B26" w:rsidRPr="00D151A6" w:rsidRDefault="00E23B26" w:rsidP="001F01F9">
                  <w:pPr>
                    <w:spacing w:after="0" w:line="256" w:lineRule="auto"/>
                    <w:rPr>
                      <w:rFonts w:ascii="Arial" w:eastAsia="Times New Roman" w:hAnsi="Arial" w:cs="Arial"/>
                      <w:kern w:val="0"/>
                      <w:sz w:val="24"/>
                      <w:szCs w:val="20"/>
                      <w14:ligatures w14:val="none"/>
                    </w:rPr>
                  </w:pPr>
                  <w:r w:rsidRPr="00D151A6">
                    <w:rPr>
                      <w:rFonts w:ascii="Arial" w:eastAsia="Times New Roman" w:hAnsi="Arial" w:cs="Arial"/>
                      <w:kern w:val="0"/>
                      <w:sz w:val="24"/>
                      <w:szCs w:val="20"/>
                      <w14:ligatures w14:val="none"/>
                    </w:rPr>
                    <w:t>No</w:t>
                  </w:r>
                </w:p>
              </w:tc>
            </w:tr>
            <w:tr w:rsidR="00E23B26" w:rsidRPr="00D151A6" w14:paraId="5EF12A68" w14:textId="77777777" w:rsidTr="001F01F9">
              <w:tc>
                <w:tcPr>
                  <w:tcW w:w="7401" w:type="dxa"/>
                  <w:tcBorders>
                    <w:top w:val="single" w:sz="4" w:space="0" w:color="auto"/>
                    <w:left w:val="single" w:sz="4" w:space="0" w:color="auto"/>
                    <w:bottom w:val="single" w:sz="4" w:space="0" w:color="auto"/>
                    <w:right w:val="single" w:sz="4" w:space="0" w:color="auto"/>
                  </w:tcBorders>
                  <w:hideMark/>
                </w:tcPr>
                <w:p w14:paraId="64ED0903" w14:textId="77777777" w:rsidR="00E23B26" w:rsidRPr="00D151A6" w:rsidRDefault="00E23B26" w:rsidP="001F01F9">
                  <w:pPr>
                    <w:spacing w:after="0" w:line="256" w:lineRule="auto"/>
                    <w:rPr>
                      <w:rFonts w:ascii="Arial" w:eastAsia="Times New Roman" w:hAnsi="Arial" w:cs="Arial"/>
                      <w:kern w:val="0"/>
                      <w:sz w:val="24"/>
                      <w:szCs w:val="20"/>
                      <w14:ligatures w14:val="none"/>
                    </w:rPr>
                  </w:pPr>
                  <w:r w:rsidRPr="00D151A6">
                    <w:rPr>
                      <w:rFonts w:ascii="Arial" w:eastAsia="Times New Roman" w:hAnsi="Arial" w:cs="Arial"/>
                      <w:kern w:val="0"/>
                      <w:sz w:val="24"/>
                      <w:szCs w:val="20"/>
                      <w14:ligatures w14:val="none"/>
                    </w:rPr>
                    <w:t>Have a neutral impact</w:t>
                  </w:r>
                </w:p>
              </w:tc>
              <w:tc>
                <w:tcPr>
                  <w:tcW w:w="1502" w:type="dxa"/>
                  <w:tcBorders>
                    <w:top w:val="single" w:sz="4" w:space="0" w:color="auto"/>
                    <w:left w:val="single" w:sz="4" w:space="0" w:color="auto"/>
                    <w:bottom w:val="single" w:sz="4" w:space="0" w:color="auto"/>
                    <w:right w:val="single" w:sz="4" w:space="0" w:color="auto"/>
                  </w:tcBorders>
                  <w:hideMark/>
                </w:tcPr>
                <w:p w14:paraId="747F9E84" w14:textId="77777777" w:rsidR="00E23B26" w:rsidRPr="00D151A6" w:rsidRDefault="00E23B26" w:rsidP="001F01F9">
                  <w:pPr>
                    <w:spacing w:after="0" w:line="256" w:lineRule="auto"/>
                    <w:rPr>
                      <w:rFonts w:ascii="Arial" w:eastAsia="Times New Roman" w:hAnsi="Arial" w:cs="Arial"/>
                      <w:kern w:val="0"/>
                      <w:sz w:val="24"/>
                      <w:szCs w:val="20"/>
                      <w14:ligatures w14:val="none"/>
                    </w:rPr>
                  </w:pPr>
                  <w:r w:rsidRPr="00D151A6">
                    <w:rPr>
                      <w:rFonts w:ascii="Arial" w:eastAsia="Times New Roman" w:hAnsi="Arial" w:cs="Arial"/>
                      <w:kern w:val="0"/>
                      <w:sz w:val="24"/>
                      <w:szCs w:val="20"/>
                      <w14:ligatures w14:val="none"/>
                    </w:rPr>
                    <w:t>No</w:t>
                  </w:r>
                </w:p>
              </w:tc>
            </w:tr>
            <w:tr w:rsidR="00E23B26" w:rsidRPr="00D151A6" w14:paraId="51492222" w14:textId="77777777" w:rsidTr="001F01F9">
              <w:tc>
                <w:tcPr>
                  <w:tcW w:w="7401" w:type="dxa"/>
                  <w:tcBorders>
                    <w:top w:val="single" w:sz="4" w:space="0" w:color="auto"/>
                    <w:left w:val="single" w:sz="4" w:space="0" w:color="auto"/>
                    <w:bottom w:val="single" w:sz="4" w:space="0" w:color="auto"/>
                    <w:right w:val="single" w:sz="4" w:space="0" w:color="auto"/>
                  </w:tcBorders>
                  <w:hideMark/>
                </w:tcPr>
                <w:p w14:paraId="64F4CCBE" w14:textId="77777777" w:rsidR="00E23B26" w:rsidRPr="00D151A6" w:rsidRDefault="00E23B26" w:rsidP="001F01F9">
                  <w:pPr>
                    <w:spacing w:after="0" w:line="256" w:lineRule="auto"/>
                    <w:rPr>
                      <w:rFonts w:ascii="Arial" w:eastAsia="Times New Roman" w:hAnsi="Arial" w:cs="Arial"/>
                      <w:kern w:val="0"/>
                      <w:sz w:val="24"/>
                      <w:szCs w:val="20"/>
                      <w14:ligatures w14:val="none"/>
                    </w:rPr>
                  </w:pPr>
                  <w:r w:rsidRPr="00D151A6">
                    <w:rPr>
                      <w:rFonts w:ascii="Arial" w:eastAsia="Times New Roman" w:hAnsi="Arial" w:cs="Arial"/>
                      <w:kern w:val="0"/>
                      <w:sz w:val="24"/>
                      <w:szCs w:val="20"/>
                      <w14:ligatures w14:val="none"/>
                    </w:rPr>
                    <w:t>Have a negative impact</w:t>
                  </w:r>
                </w:p>
              </w:tc>
              <w:tc>
                <w:tcPr>
                  <w:tcW w:w="1502" w:type="dxa"/>
                  <w:tcBorders>
                    <w:top w:val="single" w:sz="4" w:space="0" w:color="auto"/>
                    <w:left w:val="single" w:sz="4" w:space="0" w:color="auto"/>
                    <w:bottom w:val="single" w:sz="4" w:space="0" w:color="auto"/>
                    <w:right w:val="single" w:sz="4" w:space="0" w:color="auto"/>
                  </w:tcBorders>
                  <w:hideMark/>
                </w:tcPr>
                <w:p w14:paraId="1E5F839F" w14:textId="77777777" w:rsidR="00E23B26" w:rsidRPr="00D151A6" w:rsidRDefault="00E23B26" w:rsidP="001F01F9">
                  <w:pPr>
                    <w:spacing w:after="0" w:line="256" w:lineRule="auto"/>
                    <w:rPr>
                      <w:rFonts w:ascii="Arial" w:eastAsia="Times New Roman" w:hAnsi="Arial" w:cs="Arial"/>
                      <w:kern w:val="0"/>
                      <w:sz w:val="24"/>
                      <w:szCs w:val="20"/>
                      <w14:ligatures w14:val="none"/>
                    </w:rPr>
                  </w:pPr>
                  <w:r w:rsidRPr="00D151A6">
                    <w:rPr>
                      <w:rFonts w:ascii="Arial" w:eastAsia="Times New Roman" w:hAnsi="Arial" w:cs="Arial"/>
                      <w:kern w:val="0"/>
                      <w:sz w:val="24"/>
                      <w:szCs w:val="20"/>
                      <w14:ligatures w14:val="none"/>
                    </w:rPr>
                    <w:t>No</w:t>
                  </w:r>
                </w:p>
              </w:tc>
            </w:tr>
            <w:tr w:rsidR="00E23B26" w:rsidRPr="00D151A6" w14:paraId="0001C56A" w14:textId="77777777" w:rsidTr="001F01F9">
              <w:tc>
                <w:tcPr>
                  <w:tcW w:w="7401" w:type="dxa"/>
                  <w:tcBorders>
                    <w:top w:val="single" w:sz="4" w:space="0" w:color="auto"/>
                    <w:left w:val="single" w:sz="4" w:space="0" w:color="auto"/>
                    <w:bottom w:val="single" w:sz="4" w:space="0" w:color="auto"/>
                    <w:right w:val="single" w:sz="4" w:space="0" w:color="auto"/>
                  </w:tcBorders>
                  <w:hideMark/>
                </w:tcPr>
                <w:p w14:paraId="7DAF551B" w14:textId="77777777" w:rsidR="00E23B26" w:rsidRPr="00D151A6" w:rsidRDefault="00E23B26" w:rsidP="001F01F9">
                  <w:pPr>
                    <w:spacing w:after="0" w:line="256" w:lineRule="auto"/>
                    <w:rPr>
                      <w:rFonts w:ascii="Arial" w:eastAsia="Times New Roman" w:hAnsi="Arial" w:cs="Arial"/>
                      <w:kern w:val="0"/>
                      <w:sz w:val="24"/>
                      <w:szCs w:val="20"/>
                      <w14:ligatures w14:val="none"/>
                    </w:rPr>
                  </w:pPr>
                  <w:r w:rsidRPr="00D151A6">
                    <w:rPr>
                      <w:rFonts w:ascii="Arial" w:eastAsia="Times New Roman" w:hAnsi="Arial" w:cs="Arial"/>
                      <w:kern w:val="0"/>
                      <w:sz w:val="24"/>
                      <w:szCs w:val="20"/>
                      <w14:ligatures w14:val="none"/>
                    </w:rPr>
                    <w:t>The Author has undertaken the Climate Emergency training for report authors</w:t>
                  </w:r>
                </w:p>
              </w:tc>
              <w:tc>
                <w:tcPr>
                  <w:tcW w:w="1502" w:type="dxa"/>
                  <w:tcBorders>
                    <w:top w:val="single" w:sz="4" w:space="0" w:color="auto"/>
                    <w:left w:val="single" w:sz="4" w:space="0" w:color="auto"/>
                    <w:bottom w:val="single" w:sz="4" w:space="0" w:color="auto"/>
                    <w:right w:val="single" w:sz="4" w:space="0" w:color="auto"/>
                  </w:tcBorders>
                  <w:hideMark/>
                </w:tcPr>
                <w:p w14:paraId="4A60D615" w14:textId="77777777" w:rsidR="00E23B26" w:rsidRPr="00D151A6" w:rsidRDefault="00E23B26" w:rsidP="001F01F9">
                  <w:pPr>
                    <w:spacing w:after="0" w:line="256" w:lineRule="auto"/>
                    <w:rPr>
                      <w:rFonts w:ascii="Arial" w:eastAsia="Times New Roman" w:hAnsi="Arial" w:cs="Arial"/>
                      <w:kern w:val="0"/>
                      <w:sz w:val="24"/>
                      <w:szCs w:val="20"/>
                      <w14:ligatures w14:val="none"/>
                    </w:rPr>
                  </w:pPr>
                  <w:r w:rsidRPr="00D151A6">
                    <w:rPr>
                      <w:rFonts w:ascii="Arial" w:eastAsia="Times New Roman" w:hAnsi="Arial" w:cs="Arial"/>
                      <w:kern w:val="0"/>
                      <w:sz w:val="24"/>
                      <w:szCs w:val="20"/>
                      <w14:ligatures w14:val="none"/>
                    </w:rPr>
                    <w:t>No</w:t>
                  </w:r>
                </w:p>
              </w:tc>
            </w:tr>
          </w:tbl>
          <w:p w14:paraId="5EFF288E" w14:textId="77777777" w:rsidR="00E23B26" w:rsidRPr="00D151A6" w:rsidRDefault="00E23B26" w:rsidP="001F01F9">
            <w:pPr>
              <w:spacing w:after="0" w:line="256" w:lineRule="auto"/>
              <w:rPr>
                <w:rFonts w:ascii="Arial" w:eastAsia="Times New Roman" w:hAnsi="Arial" w:cs="Arial"/>
                <w:b/>
                <w:bCs/>
                <w:kern w:val="0"/>
                <w:sz w:val="24"/>
                <w:szCs w:val="20"/>
                <w14:ligatures w14:val="none"/>
              </w:rPr>
            </w:pPr>
          </w:p>
        </w:tc>
      </w:tr>
    </w:tbl>
    <w:p w14:paraId="59BCF24C" w14:textId="77777777" w:rsidR="00E23B26" w:rsidRPr="00D151A6" w:rsidRDefault="00E23B26" w:rsidP="00E23B26">
      <w:pPr>
        <w:spacing w:after="0" w:line="240" w:lineRule="auto"/>
        <w:rPr>
          <w:rFonts w:ascii="Arial" w:eastAsia="Times New Roman" w:hAnsi="Arial" w:cs="Arial"/>
          <w:b/>
          <w:bCs/>
          <w:kern w:val="0"/>
          <w:sz w:val="24"/>
          <w:szCs w:val="20"/>
          <w14:ligatures w14:val="none"/>
        </w:rPr>
      </w:pPr>
    </w:p>
    <w:p w14:paraId="40A83AEE" w14:textId="77777777" w:rsidR="00E23B26" w:rsidRPr="00D151A6" w:rsidRDefault="00E23B26" w:rsidP="00E23B26">
      <w:pPr>
        <w:spacing w:after="0" w:line="240" w:lineRule="auto"/>
        <w:rPr>
          <w:rFonts w:ascii="Arial" w:eastAsia="Times New Roman" w:hAnsi="Arial" w:cs="Arial"/>
          <w:b/>
          <w:bCs/>
          <w:kern w:val="0"/>
          <w:sz w:val="24"/>
          <w:szCs w:val="20"/>
          <w14:ligatures w14:val="none"/>
        </w:rPr>
      </w:pPr>
      <w:r w:rsidRPr="00D151A6">
        <w:rPr>
          <w:rFonts w:ascii="Arial" w:eastAsia="Times New Roman" w:hAnsi="Arial" w:cs="Arial"/>
          <w:b/>
          <w:bCs/>
          <w:kern w:val="0"/>
          <w:sz w:val="24"/>
          <w:szCs w:val="20"/>
          <w14:ligatures w14:val="none"/>
        </w:rPr>
        <w:t>Contribution to the Council’s Core Purpose: NA</w:t>
      </w:r>
    </w:p>
    <w:p w14:paraId="10E996D4" w14:textId="77777777" w:rsidR="00E23B26" w:rsidRPr="00D151A6" w:rsidRDefault="00E23B26" w:rsidP="00E23B26">
      <w:pPr>
        <w:spacing w:after="0" w:line="240" w:lineRule="auto"/>
        <w:rPr>
          <w:rFonts w:ascii="Arial" w:eastAsia="Times New Roman" w:hAnsi="Arial" w:cs="Arial"/>
          <w:bCs/>
          <w:kern w:val="0"/>
          <w:sz w:val="24"/>
          <w:szCs w:val="20"/>
          <w:highlight w:val="yellow"/>
          <w14:ligatures w14:val="none"/>
        </w:rPr>
      </w:pPr>
    </w:p>
    <w:tbl>
      <w:tblPr>
        <w:tblStyle w:val="TableGrid"/>
        <w:tblW w:w="0" w:type="auto"/>
        <w:tblInd w:w="108" w:type="dxa"/>
        <w:tblLook w:val="04A0" w:firstRow="1" w:lastRow="0" w:firstColumn="1" w:lastColumn="0" w:noHBand="0" w:noVBand="1"/>
      </w:tblPr>
      <w:tblGrid>
        <w:gridCol w:w="8908"/>
      </w:tblGrid>
      <w:tr w:rsidR="00E23B26" w:rsidRPr="00D151A6" w14:paraId="3CB68486" w14:textId="77777777" w:rsidTr="001F01F9">
        <w:tc>
          <w:tcPr>
            <w:tcW w:w="8908" w:type="dxa"/>
            <w:tcBorders>
              <w:top w:val="single" w:sz="4" w:space="0" w:color="auto"/>
              <w:left w:val="single" w:sz="4" w:space="0" w:color="auto"/>
              <w:bottom w:val="single" w:sz="4" w:space="0" w:color="auto"/>
              <w:right w:val="single" w:sz="4" w:space="0" w:color="auto"/>
            </w:tcBorders>
          </w:tcPr>
          <w:p w14:paraId="6C4BF8BD" w14:textId="5CCE23A8" w:rsidR="00E23B26" w:rsidRPr="00D151A6" w:rsidRDefault="00E23B26" w:rsidP="001F01F9">
            <w:pPr>
              <w:rPr>
                <w:rFonts w:ascii="Arial" w:hAnsi="Arial" w:cs="Arial"/>
                <w:bCs/>
                <w:sz w:val="24"/>
              </w:rPr>
            </w:pPr>
            <w:r w:rsidRPr="00D151A6">
              <w:rPr>
                <w:rFonts w:ascii="Arial" w:hAnsi="Arial" w:cs="Arial"/>
                <w:bCs/>
                <w:sz w:val="24"/>
              </w:rPr>
              <w:t xml:space="preserve">Protect the most vulnerable: </w:t>
            </w:r>
            <w:r w:rsidR="00B722A6">
              <w:rPr>
                <w:rFonts w:ascii="Arial" w:hAnsi="Arial" w:cs="Arial"/>
                <w:bCs/>
                <w:sz w:val="24"/>
              </w:rPr>
              <w:t xml:space="preserve"> </w:t>
            </w:r>
            <w:r w:rsidRPr="00D151A6">
              <w:rPr>
                <w:rFonts w:ascii="Arial" w:hAnsi="Arial" w:cs="Arial"/>
                <w:bCs/>
                <w:sz w:val="24"/>
              </w:rPr>
              <w:t>NA</w:t>
            </w:r>
          </w:p>
          <w:p w14:paraId="39924D91" w14:textId="77777777" w:rsidR="00E23B26" w:rsidRPr="00D151A6" w:rsidRDefault="00E23B26" w:rsidP="001F01F9">
            <w:pPr>
              <w:rPr>
                <w:rFonts w:ascii="Arial" w:hAnsi="Arial" w:cs="Arial"/>
                <w:bCs/>
                <w:sz w:val="24"/>
              </w:rPr>
            </w:pPr>
          </w:p>
        </w:tc>
      </w:tr>
      <w:tr w:rsidR="00E23B26" w:rsidRPr="00D151A6" w14:paraId="6C5386D8" w14:textId="77777777" w:rsidTr="001F01F9">
        <w:tc>
          <w:tcPr>
            <w:tcW w:w="8908" w:type="dxa"/>
            <w:tcBorders>
              <w:top w:val="single" w:sz="4" w:space="0" w:color="auto"/>
              <w:left w:val="single" w:sz="4" w:space="0" w:color="auto"/>
              <w:bottom w:val="single" w:sz="4" w:space="0" w:color="auto"/>
              <w:right w:val="single" w:sz="4" w:space="0" w:color="auto"/>
            </w:tcBorders>
          </w:tcPr>
          <w:p w14:paraId="4106E225" w14:textId="6B3AC0DD" w:rsidR="00E23B26" w:rsidRPr="00D151A6" w:rsidRDefault="00E23B26" w:rsidP="001F01F9">
            <w:pPr>
              <w:rPr>
                <w:rFonts w:ascii="Arial" w:hAnsi="Arial" w:cs="Arial"/>
                <w:bCs/>
                <w:sz w:val="24"/>
              </w:rPr>
            </w:pPr>
            <w:r w:rsidRPr="00D151A6">
              <w:rPr>
                <w:rFonts w:ascii="Arial" w:hAnsi="Arial" w:cs="Arial"/>
                <w:bCs/>
                <w:sz w:val="24"/>
              </w:rPr>
              <w:t xml:space="preserve">Facilitate confident and resilient communities: </w:t>
            </w:r>
            <w:r w:rsidR="00B722A6">
              <w:rPr>
                <w:rFonts w:ascii="Arial" w:hAnsi="Arial" w:cs="Arial"/>
                <w:bCs/>
                <w:sz w:val="24"/>
              </w:rPr>
              <w:t xml:space="preserve"> </w:t>
            </w:r>
            <w:r w:rsidRPr="00D151A6">
              <w:rPr>
                <w:rFonts w:ascii="Arial" w:hAnsi="Arial" w:cs="Arial"/>
                <w:bCs/>
                <w:sz w:val="24"/>
              </w:rPr>
              <w:t>NA</w:t>
            </w:r>
          </w:p>
          <w:p w14:paraId="401E7AA3" w14:textId="77777777" w:rsidR="00E23B26" w:rsidRPr="00D151A6" w:rsidRDefault="00E23B26" w:rsidP="001F01F9">
            <w:pPr>
              <w:rPr>
                <w:rFonts w:ascii="Arial" w:hAnsi="Arial" w:cs="Arial"/>
                <w:bCs/>
                <w:sz w:val="24"/>
              </w:rPr>
            </w:pPr>
          </w:p>
        </w:tc>
      </w:tr>
      <w:tr w:rsidR="00E23B26" w:rsidRPr="00D151A6" w14:paraId="707EE778" w14:textId="77777777" w:rsidTr="001F01F9">
        <w:tc>
          <w:tcPr>
            <w:tcW w:w="8908" w:type="dxa"/>
            <w:tcBorders>
              <w:top w:val="single" w:sz="4" w:space="0" w:color="auto"/>
              <w:left w:val="single" w:sz="4" w:space="0" w:color="auto"/>
              <w:bottom w:val="single" w:sz="4" w:space="0" w:color="auto"/>
              <w:right w:val="single" w:sz="4" w:space="0" w:color="auto"/>
            </w:tcBorders>
          </w:tcPr>
          <w:p w14:paraId="5B68FF2F" w14:textId="4805E083" w:rsidR="00E23B26" w:rsidRPr="00D151A6" w:rsidRDefault="00E23B26" w:rsidP="001F01F9">
            <w:pPr>
              <w:rPr>
                <w:rFonts w:ascii="Arial" w:hAnsi="Arial" w:cs="Arial"/>
                <w:bCs/>
                <w:sz w:val="24"/>
              </w:rPr>
            </w:pPr>
            <w:r w:rsidRPr="00D151A6">
              <w:rPr>
                <w:rFonts w:ascii="Arial" w:hAnsi="Arial" w:cs="Arial"/>
                <w:bCs/>
                <w:sz w:val="24"/>
              </w:rPr>
              <w:t xml:space="preserve">Commission, broker and provide core services: </w:t>
            </w:r>
            <w:r w:rsidR="00B722A6">
              <w:rPr>
                <w:rFonts w:ascii="Arial" w:hAnsi="Arial" w:cs="Arial"/>
                <w:bCs/>
                <w:sz w:val="24"/>
              </w:rPr>
              <w:t xml:space="preserve"> </w:t>
            </w:r>
            <w:r w:rsidRPr="00D151A6">
              <w:rPr>
                <w:rFonts w:ascii="Arial" w:hAnsi="Arial" w:cs="Arial"/>
                <w:bCs/>
                <w:sz w:val="24"/>
              </w:rPr>
              <w:t>NA</w:t>
            </w:r>
          </w:p>
          <w:p w14:paraId="66128B82" w14:textId="77777777" w:rsidR="00E23B26" w:rsidRPr="00D151A6" w:rsidRDefault="00E23B26" w:rsidP="001F01F9">
            <w:pPr>
              <w:rPr>
                <w:rFonts w:ascii="Arial" w:hAnsi="Arial" w:cs="Arial"/>
                <w:bCs/>
                <w:sz w:val="24"/>
              </w:rPr>
            </w:pPr>
          </w:p>
        </w:tc>
      </w:tr>
      <w:tr w:rsidR="00E23B26" w:rsidRPr="00D151A6" w14:paraId="0A8FAC53" w14:textId="77777777" w:rsidTr="001F01F9">
        <w:tc>
          <w:tcPr>
            <w:tcW w:w="8908" w:type="dxa"/>
            <w:tcBorders>
              <w:top w:val="single" w:sz="4" w:space="0" w:color="auto"/>
              <w:left w:val="single" w:sz="4" w:space="0" w:color="auto"/>
              <w:bottom w:val="single" w:sz="4" w:space="0" w:color="auto"/>
              <w:right w:val="single" w:sz="4" w:space="0" w:color="auto"/>
            </w:tcBorders>
          </w:tcPr>
          <w:p w14:paraId="4F82E05A" w14:textId="2482CFBE" w:rsidR="00E23B26" w:rsidRPr="00D151A6" w:rsidRDefault="00E23B26" w:rsidP="001F01F9">
            <w:pPr>
              <w:rPr>
                <w:rFonts w:ascii="Arial" w:hAnsi="Arial" w:cs="Arial"/>
                <w:bCs/>
                <w:sz w:val="24"/>
              </w:rPr>
            </w:pPr>
            <w:r w:rsidRPr="00D151A6">
              <w:rPr>
                <w:rFonts w:ascii="Arial" w:hAnsi="Arial" w:cs="Arial"/>
                <w:bCs/>
                <w:sz w:val="24"/>
              </w:rPr>
              <w:t xml:space="preserve">Place – leadership and influencer: </w:t>
            </w:r>
            <w:r w:rsidR="00B722A6">
              <w:rPr>
                <w:rFonts w:ascii="Arial" w:hAnsi="Arial" w:cs="Arial"/>
                <w:bCs/>
                <w:sz w:val="24"/>
              </w:rPr>
              <w:t xml:space="preserve"> </w:t>
            </w:r>
            <w:r w:rsidRPr="00D151A6">
              <w:rPr>
                <w:rFonts w:ascii="Arial" w:hAnsi="Arial" w:cs="Arial"/>
                <w:bCs/>
                <w:sz w:val="24"/>
              </w:rPr>
              <w:t>NA</w:t>
            </w:r>
          </w:p>
          <w:p w14:paraId="6AE5BCFA" w14:textId="77777777" w:rsidR="00E23B26" w:rsidRPr="00D151A6" w:rsidRDefault="00E23B26" w:rsidP="001F01F9">
            <w:pPr>
              <w:rPr>
                <w:rFonts w:ascii="Arial" w:hAnsi="Arial" w:cs="Arial"/>
                <w:bCs/>
                <w:sz w:val="24"/>
              </w:rPr>
            </w:pPr>
          </w:p>
        </w:tc>
      </w:tr>
      <w:tr w:rsidR="00E23B26" w:rsidRPr="00D151A6" w14:paraId="79F7CD47" w14:textId="77777777" w:rsidTr="001F01F9">
        <w:tc>
          <w:tcPr>
            <w:tcW w:w="8908" w:type="dxa"/>
            <w:tcBorders>
              <w:top w:val="single" w:sz="4" w:space="0" w:color="auto"/>
              <w:left w:val="single" w:sz="4" w:space="0" w:color="auto"/>
              <w:bottom w:val="single" w:sz="4" w:space="0" w:color="auto"/>
              <w:right w:val="single" w:sz="4" w:space="0" w:color="auto"/>
            </w:tcBorders>
          </w:tcPr>
          <w:p w14:paraId="44D2960A" w14:textId="496870CF" w:rsidR="00E23B26" w:rsidRPr="00D151A6" w:rsidRDefault="00E23B26" w:rsidP="001F01F9">
            <w:pPr>
              <w:rPr>
                <w:rFonts w:ascii="Arial" w:hAnsi="Arial" w:cs="Arial"/>
                <w:bCs/>
                <w:sz w:val="24"/>
              </w:rPr>
            </w:pPr>
            <w:r w:rsidRPr="00D151A6">
              <w:rPr>
                <w:rFonts w:ascii="Arial" w:hAnsi="Arial" w:cs="Arial"/>
                <w:bCs/>
                <w:sz w:val="24"/>
              </w:rPr>
              <w:t xml:space="preserve">Drivers of change and reform: </w:t>
            </w:r>
            <w:r w:rsidR="00B722A6">
              <w:rPr>
                <w:rFonts w:ascii="Arial" w:hAnsi="Arial" w:cs="Arial"/>
                <w:bCs/>
                <w:sz w:val="24"/>
              </w:rPr>
              <w:t xml:space="preserve"> </w:t>
            </w:r>
            <w:r w:rsidRPr="00D151A6">
              <w:rPr>
                <w:rFonts w:ascii="Arial" w:hAnsi="Arial" w:cs="Arial"/>
                <w:bCs/>
                <w:sz w:val="24"/>
              </w:rPr>
              <w:t>NA</w:t>
            </w:r>
          </w:p>
          <w:p w14:paraId="5DD2C5B6" w14:textId="77777777" w:rsidR="00E23B26" w:rsidRPr="00D151A6" w:rsidRDefault="00E23B26" w:rsidP="001F01F9">
            <w:pPr>
              <w:rPr>
                <w:rFonts w:ascii="Arial" w:hAnsi="Arial" w:cs="Arial"/>
                <w:bCs/>
                <w:sz w:val="24"/>
              </w:rPr>
            </w:pPr>
          </w:p>
        </w:tc>
      </w:tr>
      <w:tr w:rsidR="00E23B26" w:rsidRPr="00D151A6" w14:paraId="6EE08507" w14:textId="77777777" w:rsidTr="001F01F9">
        <w:tc>
          <w:tcPr>
            <w:tcW w:w="8908" w:type="dxa"/>
            <w:tcBorders>
              <w:top w:val="single" w:sz="4" w:space="0" w:color="auto"/>
              <w:left w:val="single" w:sz="4" w:space="0" w:color="auto"/>
              <w:bottom w:val="single" w:sz="4" w:space="0" w:color="auto"/>
              <w:right w:val="single" w:sz="4" w:space="0" w:color="auto"/>
            </w:tcBorders>
          </w:tcPr>
          <w:p w14:paraId="328B07CB" w14:textId="46BC854C" w:rsidR="00E23B26" w:rsidRPr="00D151A6" w:rsidRDefault="00E23B26" w:rsidP="001F01F9">
            <w:pPr>
              <w:rPr>
                <w:rFonts w:ascii="Arial" w:hAnsi="Arial" w:cs="Arial"/>
                <w:bCs/>
                <w:sz w:val="24"/>
              </w:rPr>
            </w:pPr>
            <w:r w:rsidRPr="00D151A6">
              <w:rPr>
                <w:rFonts w:ascii="Arial" w:hAnsi="Arial" w:cs="Arial"/>
                <w:bCs/>
                <w:sz w:val="24"/>
              </w:rPr>
              <w:t xml:space="preserve">Facilitate sustainable economic prosperity: </w:t>
            </w:r>
            <w:r w:rsidR="00B722A6">
              <w:rPr>
                <w:rFonts w:ascii="Arial" w:hAnsi="Arial" w:cs="Arial"/>
                <w:bCs/>
                <w:sz w:val="24"/>
              </w:rPr>
              <w:t xml:space="preserve"> </w:t>
            </w:r>
            <w:r w:rsidRPr="00D151A6">
              <w:rPr>
                <w:rFonts w:ascii="Arial" w:hAnsi="Arial" w:cs="Arial"/>
                <w:bCs/>
                <w:sz w:val="24"/>
              </w:rPr>
              <w:t>NA</w:t>
            </w:r>
          </w:p>
          <w:p w14:paraId="1AB6B8E9" w14:textId="77777777" w:rsidR="00E23B26" w:rsidRPr="00D151A6" w:rsidRDefault="00E23B26" w:rsidP="001F01F9">
            <w:pPr>
              <w:rPr>
                <w:rFonts w:ascii="Arial" w:hAnsi="Arial" w:cs="Arial"/>
                <w:bCs/>
                <w:sz w:val="24"/>
              </w:rPr>
            </w:pPr>
          </w:p>
        </w:tc>
      </w:tr>
      <w:tr w:rsidR="00E23B26" w:rsidRPr="00D151A6" w14:paraId="3CB9FA6D" w14:textId="77777777" w:rsidTr="001F01F9">
        <w:tc>
          <w:tcPr>
            <w:tcW w:w="8908" w:type="dxa"/>
            <w:tcBorders>
              <w:top w:val="single" w:sz="4" w:space="0" w:color="auto"/>
              <w:left w:val="single" w:sz="4" w:space="0" w:color="auto"/>
              <w:bottom w:val="single" w:sz="4" w:space="0" w:color="auto"/>
              <w:right w:val="single" w:sz="4" w:space="0" w:color="auto"/>
            </w:tcBorders>
          </w:tcPr>
          <w:p w14:paraId="10237E89" w14:textId="0D351627" w:rsidR="00E23B26" w:rsidRPr="00D151A6" w:rsidRDefault="00E23B26" w:rsidP="007E188E">
            <w:pPr>
              <w:rPr>
                <w:rFonts w:ascii="Arial" w:hAnsi="Arial" w:cs="Arial"/>
                <w:bCs/>
                <w:sz w:val="24"/>
              </w:rPr>
            </w:pPr>
            <w:r w:rsidRPr="00D151A6">
              <w:rPr>
                <w:rFonts w:ascii="Arial" w:hAnsi="Arial" w:cs="Arial"/>
                <w:bCs/>
                <w:sz w:val="24"/>
              </w:rPr>
              <w:t>Greater income for social investment: NA</w:t>
            </w:r>
          </w:p>
        </w:tc>
      </w:tr>
      <w:tr w:rsidR="00E23B26" w:rsidRPr="00D151A6" w14:paraId="2594F761" w14:textId="77777777" w:rsidTr="001F01F9">
        <w:tc>
          <w:tcPr>
            <w:tcW w:w="8908" w:type="dxa"/>
            <w:tcBorders>
              <w:top w:val="single" w:sz="4" w:space="0" w:color="auto"/>
              <w:left w:val="single" w:sz="4" w:space="0" w:color="auto"/>
              <w:bottom w:val="single" w:sz="4" w:space="0" w:color="auto"/>
              <w:right w:val="single" w:sz="4" w:space="0" w:color="auto"/>
            </w:tcBorders>
          </w:tcPr>
          <w:p w14:paraId="45C90B54" w14:textId="002F77F2" w:rsidR="00E23B26" w:rsidRPr="00D151A6" w:rsidRDefault="00E23B26" w:rsidP="001F01F9">
            <w:pPr>
              <w:rPr>
                <w:rFonts w:ascii="Arial" w:hAnsi="Arial" w:cs="Arial"/>
                <w:bCs/>
                <w:sz w:val="24"/>
              </w:rPr>
            </w:pPr>
            <w:r w:rsidRPr="00D151A6">
              <w:rPr>
                <w:rFonts w:ascii="Arial" w:hAnsi="Arial" w:cs="Arial"/>
                <w:bCs/>
                <w:sz w:val="24"/>
              </w:rPr>
              <w:lastRenderedPageBreak/>
              <w:t>Cleaner Greener</w:t>
            </w:r>
            <w:r w:rsidR="00B722A6">
              <w:rPr>
                <w:rFonts w:ascii="Arial" w:hAnsi="Arial" w:cs="Arial"/>
                <w:bCs/>
                <w:sz w:val="24"/>
              </w:rPr>
              <w:t xml:space="preserve">: </w:t>
            </w:r>
            <w:r w:rsidRPr="00D151A6">
              <w:rPr>
                <w:rFonts w:ascii="Arial" w:hAnsi="Arial" w:cs="Arial"/>
                <w:bCs/>
                <w:sz w:val="24"/>
              </w:rPr>
              <w:t xml:space="preserve"> NA</w:t>
            </w:r>
          </w:p>
          <w:p w14:paraId="4CC4664A" w14:textId="77777777" w:rsidR="00E23B26" w:rsidRPr="00D151A6" w:rsidRDefault="00E23B26" w:rsidP="001F01F9">
            <w:pPr>
              <w:rPr>
                <w:rFonts w:ascii="Arial" w:hAnsi="Arial" w:cs="Arial"/>
                <w:bCs/>
                <w:sz w:val="24"/>
              </w:rPr>
            </w:pPr>
          </w:p>
        </w:tc>
      </w:tr>
    </w:tbl>
    <w:p w14:paraId="5EE31D8D" w14:textId="77777777" w:rsidR="00E23B26" w:rsidRPr="00D151A6" w:rsidRDefault="00E23B26" w:rsidP="00E23B26">
      <w:pPr>
        <w:spacing w:after="0" w:line="240" w:lineRule="auto"/>
        <w:rPr>
          <w:rFonts w:ascii="Arial" w:eastAsia="Times New Roman" w:hAnsi="Arial" w:cs="Arial"/>
          <w:b/>
          <w:bCs/>
          <w:kern w:val="0"/>
          <w:sz w:val="24"/>
          <w:szCs w:val="20"/>
          <w14:ligatures w14:val="none"/>
        </w:rPr>
      </w:pPr>
    </w:p>
    <w:p w14:paraId="49F197D8" w14:textId="77777777" w:rsidR="00E23B26" w:rsidRPr="00D151A6" w:rsidRDefault="00E23B26" w:rsidP="00E23B26">
      <w:pPr>
        <w:spacing w:after="0" w:line="240" w:lineRule="auto"/>
        <w:rPr>
          <w:rFonts w:ascii="Arial" w:eastAsia="Times New Roman" w:hAnsi="Arial" w:cs="Arial"/>
          <w:b/>
          <w:bCs/>
          <w:kern w:val="0"/>
          <w:sz w:val="24"/>
          <w:szCs w:val="20"/>
          <w14:ligatures w14:val="none"/>
        </w:rPr>
      </w:pPr>
      <w:r w:rsidRPr="00D151A6">
        <w:rPr>
          <w:rFonts w:ascii="Arial" w:eastAsia="Times New Roman" w:hAnsi="Arial" w:cs="Arial"/>
          <w:b/>
          <w:bCs/>
          <w:kern w:val="0"/>
          <w:sz w:val="24"/>
          <w:szCs w:val="20"/>
          <w14:ligatures w14:val="none"/>
        </w:rPr>
        <w:t>What consultations have taken place on the proposals and when?</w:t>
      </w:r>
    </w:p>
    <w:p w14:paraId="545B0957" w14:textId="77777777" w:rsidR="00E23B26" w:rsidRPr="00D151A6" w:rsidRDefault="00E23B26" w:rsidP="00E23B26">
      <w:pPr>
        <w:spacing w:after="0" w:line="240" w:lineRule="auto"/>
        <w:rPr>
          <w:rFonts w:ascii="Arial" w:eastAsia="Times New Roman" w:hAnsi="Arial" w:cs="Arial"/>
          <w:bCs/>
          <w:kern w:val="0"/>
          <w:sz w:val="24"/>
          <w:szCs w:val="20"/>
          <w14:ligatures w14:val="none"/>
        </w:rPr>
      </w:pPr>
    </w:p>
    <w:p w14:paraId="43824092" w14:textId="77777777" w:rsidR="00E23B26" w:rsidRPr="00D151A6" w:rsidRDefault="00E23B26" w:rsidP="00E23B26">
      <w:pPr>
        <w:spacing w:after="0" w:line="240" w:lineRule="auto"/>
        <w:rPr>
          <w:rFonts w:ascii="Arial" w:eastAsia="Times New Roman" w:hAnsi="Arial" w:cs="Arial"/>
          <w:b/>
          <w:bCs/>
          <w:kern w:val="0"/>
          <w:sz w:val="24"/>
          <w:szCs w:val="20"/>
          <w14:ligatures w14:val="none"/>
        </w:rPr>
      </w:pPr>
      <w:r w:rsidRPr="00D151A6">
        <w:rPr>
          <w:rFonts w:ascii="Arial" w:eastAsia="Times New Roman" w:hAnsi="Arial" w:cs="Arial"/>
          <w:b/>
          <w:bCs/>
          <w:kern w:val="0"/>
          <w:sz w:val="24"/>
          <w:szCs w:val="20"/>
          <w14:ligatures w14:val="none"/>
        </w:rPr>
        <w:t>(A)</w:t>
      </w:r>
      <w:r w:rsidRPr="00D151A6">
        <w:rPr>
          <w:rFonts w:ascii="Arial" w:eastAsia="Times New Roman" w:hAnsi="Arial" w:cs="Arial"/>
          <w:b/>
          <w:bCs/>
          <w:kern w:val="0"/>
          <w:sz w:val="24"/>
          <w:szCs w:val="20"/>
          <w14:ligatures w14:val="none"/>
        </w:rPr>
        <w:tab/>
        <w:t>Internal Consultations</w:t>
      </w:r>
    </w:p>
    <w:p w14:paraId="76F40571" w14:textId="77777777" w:rsidR="00E23B26" w:rsidRPr="00D151A6" w:rsidRDefault="00E23B26" w:rsidP="00E23B26">
      <w:pPr>
        <w:spacing w:after="0" w:line="240" w:lineRule="auto"/>
        <w:rPr>
          <w:rFonts w:ascii="Arial" w:eastAsia="Times New Roman" w:hAnsi="Arial" w:cs="Arial"/>
          <w:kern w:val="0"/>
          <w:sz w:val="24"/>
          <w:szCs w:val="20"/>
          <w14:ligatures w14:val="none"/>
        </w:rPr>
      </w:pPr>
    </w:p>
    <w:p w14:paraId="0A81A92E" w14:textId="19155C3D" w:rsidR="00E23B26" w:rsidRPr="00D151A6" w:rsidRDefault="00E23B26" w:rsidP="00E23B26">
      <w:pPr>
        <w:spacing w:after="0" w:line="240" w:lineRule="auto"/>
        <w:rPr>
          <w:rFonts w:ascii="Arial" w:eastAsia="Times New Roman" w:hAnsi="Arial" w:cs="Arial"/>
          <w:kern w:val="0"/>
          <w:sz w:val="24"/>
          <w:szCs w:val="20"/>
          <w14:ligatures w14:val="none"/>
        </w:rPr>
      </w:pPr>
      <w:r w:rsidRPr="00D151A6">
        <w:rPr>
          <w:rFonts w:ascii="Arial" w:eastAsia="Times New Roman" w:hAnsi="Arial" w:cs="Arial"/>
          <w:kern w:val="0"/>
          <w:sz w:val="24"/>
          <w:szCs w:val="20"/>
          <w14:ligatures w14:val="none"/>
        </w:rPr>
        <w:t xml:space="preserve">The </w:t>
      </w:r>
      <w:r w:rsidRPr="00D151A6">
        <w:rPr>
          <w:rFonts w:ascii="Arial" w:eastAsia="Times New Roman" w:hAnsi="Arial" w:cs="Times New Roman"/>
          <w:kern w:val="0"/>
          <w:sz w:val="24"/>
          <w:szCs w:val="20"/>
          <w:lang w:eastAsia="en-GB"/>
          <w14:ligatures w14:val="none"/>
        </w:rPr>
        <w:t xml:space="preserve">Executive Director of Corporate </w:t>
      </w:r>
      <w:r w:rsidRPr="002B40DA">
        <w:rPr>
          <w:rFonts w:ascii="Arial" w:eastAsia="Times New Roman" w:hAnsi="Arial" w:cs="Times New Roman"/>
          <w:kern w:val="0"/>
          <w:sz w:val="24"/>
          <w:szCs w:val="20"/>
          <w:lang w:eastAsia="en-GB"/>
          <w14:ligatures w14:val="none"/>
        </w:rPr>
        <w:t xml:space="preserve">Resources and </w:t>
      </w:r>
      <w:r w:rsidR="00B722A6">
        <w:rPr>
          <w:rFonts w:ascii="Arial" w:eastAsia="Times New Roman" w:hAnsi="Arial" w:cs="Times New Roman"/>
          <w:kern w:val="0"/>
          <w:sz w:val="24"/>
          <w:szCs w:val="20"/>
          <w:lang w:eastAsia="en-GB"/>
          <w14:ligatures w14:val="none"/>
        </w:rPr>
        <w:t>Commercial</w:t>
      </w:r>
      <w:r w:rsidRPr="002B40DA">
        <w:rPr>
          <w:rFonts w:ascii="Arial" w:eastAsia="Times New Roman" w:hAnsi="Arial" w:cs="Arial"/>
          <w:kern w:val="0"/>
          <w:sz w:val="24"/>
          <w:szCs w:val="20"/>
          <w14:ligatures w14:val="none"/>
        </w:rPr>
        <w:t xml:space="preserve"> (FD 7041/22) and the </w:t>
      </w:r>
      <w:r w:rsidRPr="002B40DA">
        <w:rPr>
          <w:rFonts w:ascii="Arial" w:eastAsia="Times New Roman" w:hAnsi="Arial" w:cs="Times New Roman"/>
          <w:kern w:val="0"/>
          <w:sz w:val="24"/>
          <w:szCs w:val="20"/>
          <w:lang w:eastAsia="en-GB"/>
          <w14:ligatures w14:val="none"/>
        </w:rPr>
        <w:t>Chief Legal and Democratic Officer</w:t>
      </w:r>
      <w:r w:rsidRPr="002B40DA">
        <w:rPr>
          <w:rFonts w:ascii="Arial" w:eastAsia="Times New Roman" w:hAnsi="Arial" w:cs="Arial"/>
          <w:kern w:val="0"/>
          <w:sz w:val="24"/>
          <w:szCs w:val="20"/>
          <w14:ligatures w14:val="none"/>
        </w:rPr>
        <w:t xml:space="preserve"> (LD5241/22) have been consulted and any comments have been incorporated into the report.</w:t>
      </w:r>
    </w:p>
    <w:p w14:paraId="2B43F732" w14:textId="77777777" w:rsidR="00E23B26" w:rsidRPr="00D151A6" w:rsidRDefault="00E23B26" w:rsidP="00E23B26">
      <w:pPr>
        <w:spacing w:after="0" w:line="240" w:lineRule="auto"/>
        <w:rPr>
          <w:rFonts w:ascii="Arial" w:eastAsia="Times New Roman" w:hAnsi="Arial" w:cs="Arial"/>
          <w:bCs/>
          <w:kern w:val="0"/>
          <w:sz w:val="24"/>
          <w:szCs w:val="20"/>
          <w14:ligatures w14:val="none"/>
        </w:rPr>
      </w:pPr>
    </w:p>
    <w:p w14:paraId="696EF674" w14:textId="77777777" w:rsidR="00E23B26" w:rsidRPr="00D151A6" w:rsidRDefault="00E23B26" w:rsidP="00E23B26">
      <w:pPr>
        <w:spacing w:after="0" w:line="240" w:lineRule="auto"/>
        <w:rPr>
          <w:rFonts w:ascii="Arial" w:eastAsia="Times New Roman" w:hAnsi="Arial" w:cs="Arial"/>
          <w:b/>
          <w:bCs/>
          <w:kern w:val="0"/>
          <w:sz w:val="24"/>
          <w:szCs w:val="20"/>
          <w14:ligatures w14:val="none"/>
        </w:rPr>
      </w:pPr>
      <w:r w:rsidRPr="00D151A6">
        <w:rPr>
          <w:rFonts w:ascii="Arial" w:eastAsia="Times New Roman" w:hAnsi="Arial" w:cs="Arial"/>
          <w:b/>
          <w:bCs/>
          <w:kern w:val="0"/>
          <w:sz w:val="24"/>
          <w:szCs w:val="20"/>
          <w14:ligatures w14:val="none"/>
        </w:rPr>
        <w:t>(B)</w:t>
      </w:r>
      <w:r w:rsidRPr="00D151A6">
        <w:rPr>
          <w:rFonts w:ascii="Arial" w:eastAsia="Times New Roman" w:hAnsi="Arial" w:cs="Arial"/>
          <w:b/>
          <w:bCs/>
          <w:kern w:val="0"/>
          <w:sz w:val="24"/>
          <w:szCs w:val="20"/>
          <w14:ligatures w14:val="none"/>
        </w:rPr>
        <w:tab/>
        <w:t>External Consultations N/A</w:t>
      </w:r>
    </w:p>
    <w:p w14:paraId="60F1B04E" w14:textId="77777777" w:rsidR="00E23B26" w:rsidRPr="00D151A6" w:rsidRDefault="00E23B26" w:rsidP="00E23B26">
      <w:pPr>
        <w:spacing w:after="0" w:line="240" w:lineRule="auto"/>
        <w:rPr>
          <w:rFonts w:ascii="Arial" w:eastAsia="Times New Roman" w:hAnsi="Arial" w:cs="Arial"/>
          <w:bCs/>
          <w:kern w:val="0"/>
          <w:sz w:val="24"/>
          <w:szCs w:val="20"/>
          <w14:ligatures w14:val="none"/>
        </w:rPr>
      </w:pPr>
    </w:p>
    <w:p w14:paraId="33059D51" w14:textId="77777777" w:rsidR="00E23B26" w:rsidRPr="00D151A6" w:rsidRDefault="00E23B26" w:rsidP="00E23B26">
      <w:pPr>
        <w:spacing w:after="0" w:line="240" w:lineRule="auto"/>
        <w:rPr>
          <w:rFonts w:ascii="Arial" w:eastAsia="Times New Roman" w:hAnsi="Arial" w:cs="Arial"/>
          <w:b/>
          <w:bCs/>
          <w:kern w:val="0"/>
          <w:sz w:val="24"/>
          <w:szCs w:val="20"/>
          <w14:ligatures w14:val="none"/>
        </w:rPr>
      </w:pPr>
      <w:r w:rsidRPr="00D151A6">
        <w:rPr>
          <w:rFonts w:ascii="Arial" w:eastAsia="Times New Roman" w:hAnsi="Arial" w:cs="Arial"/>
          <w:b/>
          <w:bCs/>
          <w:kern w:val="0"/>
          <w:sz w:val="24"/>
          <w:szCs w:val="20"/>
          <w14:ligatures w14:val="none"/>
        </w:rPr>
        <w:t>Implementation Date for the Decision</w:t>
      </w:r>
    </w:p>
    <w:p w14:paraId="7971055D" w14:textId="77777777" w:rsidR="00E23B26" w:rsidRPr="00D151A6" w:rsidRDefault="00E23B26" w:rsidP="00E23B26">
      <w:pPr>
        <w:spacing w:after="0" w:line="240" w:lineRule="auto"/>
        <w:rPr>
          <w:rFonts w:ascii="Arial" w:eastAsia="Times New Roman" w:hAnsi="Arial" w:cs="Arial"/>
          <w:kern w:val="0"/>
          <w:sz w:val="24"/>
          <w:szCs w:val="20"/>
          <w14:ligatures w14:val="none"/>
        </w:rPr>
      </w:pPr>
    </w:p>
    <w:p w14:paraId="7FE7B1EC" w14:textId="77777777" w:rsidR="00E23B26" w:rsidRPr="00D151A6" w:rsidRDefault="00E23B26" w:rsidP="00E23B26">
      <w:pPr>
        <w:spacing w:after="0" w:line="240" w:lineRule="auto"/>
        <w:rPr>
          <w:rFonts w:ascii="Arial" w:eastAsia="Times New Roman" w:hAnsi="Arial" w:cs="Arial"/>
          <w:kern w:val="0"/>
          <w:sz w:val="24"/>
          <w:szCs w:val="20"/>
          <w14:ligatures w14:val="none"/>
        </w:rPr>
      </w:pPr>
      <w:bookmarkStart w:id="5" w:name="_Hlk120786695"/>
      <w:r w:rsidRPr="00D151A6">
        <w:rPr>
          <w:rFonts w:ascii="Arial" w:eastAsia="Times New Roman" w:hAnsi="Arial" w:cs="Arial"/>
          <w:kern w:val="0"/>
          <w:sz w:val="24"/>
          <w:szCs w:val="20"/>
          <w14:ligatures w14:val="none"/>
        </w:rPr>
        <w:t>Immediately following the Committee / Council meeting.</w:t>
      </w:r>
    </w:p>
    <w:bookmarkEnd w:id="5"/>
    <w:p w14:paraId="34C57850" w14:textId="77777777" w:rsidR="00E23B26" w:rsidRPr="00D151A6" w:rsidRDefault="00E23B26" w:rsidP="00E23B26">
      <w:pPr>
        <w:spacing w:after="0" w:line="240" w:lineRule="auto"/>
        <w:rPr>
          <w:rFonts w:ascii="Arial" w:eastAsia="Times New Roman" w:hAnsi="Arial" w:cs="Arial"/>
          <w:kern w:val="0"/>
          <w:sz w:val="24"/>
          <w:szCs w:val="20"/>
          <w14:ligatures w14:val="none"/>
        </w:rPr>
      </w:pPr>
    </w:p>
    <w:tbl>
      <w:tblPr>
        <w:tblStyle w:val="TableGrid"/>
        <w:tblW w:w="0" w:type="auto"/>
        <w:tblLook w:val="04A0" w:firstRow="1" w:lastRow="0" w:firstColumn="1" w:lastColumn="0" w:noHBand="0" w:noVBand="1"/>
      </w:tblPr>
      <w:tblGrid>
        <w:gridCol w:w="2462"/>
        <w:gridCol w:w="6554"/>
      </w:tblGrid>
      <w:tr w:rsidR="00E23B26" w:rsidRPr="00D151A6" w14:paraId="08234BDE" w14:textId="77777777" w:rsidTr="001F01F9">
        <w:tc>
          <w:tcPr>
            <w:tcW w:w="2518" w:type="dxa"/>
          </w:tcPr>
          <w:p w14:paraId="16A56384" w14:textId="77777777" w:rsidR="00E23B26" w:rsidRPr="00D151A6" w:rsidRDefault="00E23B26" w:rsidP="001F01F9">
            <w:pPr>
              <w:rPr>
                <w:rFonts w:ascii="Arial" w:hAnsi="Arial" w:cs="Arial"/>
                <w:b/>
                <w:bCs/>
                <w:sz w:val="24"/>
              </w:rPr>
            </w:pPr>
            <w:r w:rsidRPr="00D151A6">
              <w:rPr>
                <w:rFonts w:ascii="Arial" w:hAnsi="Arial" w:cs="Arial"/>
                <w:b/>
                <w:bCs/>
                <w:sz w:val="24"/>
              </w:rPr>
              <w:t>Contact Officer:</w:t>
            </w:r>
          </w:p>
        </w:tc>
        <w:tc>
          <w:tcPr>
            <w:tcW w:w="6804" w:type="dxa"/>
          </w:tcPr>
          <w:p w14:paraId="61E7793F" w14:textId="5F038ECF" w:rsidR="00E23B26" w:rsidRPr="00D151A6" w:rsidRDefault="003171DB" w:rsidP="001F01F9">
            <w:pPr>
              <w:rPr>
                <w:rFonts w:ascii="Arial" w:hAnsi="Arial" w:cs="Arial"/>
                <w:bCs/>
                <w:sz w:val="24"/>
              </w:rPr>
            </w:pPr>
            <w:r>
              <w:rPr>
                <w:rFonts w:ascii="Arial" w:hAnsi="Arial" w:cs="Arial"/>
                <w:bCs/>
                <w:sz w:val="24"/>
              </w:rPr>
              <w:t xml:space="preserve">Jill Readfern </w:t>
            </w:r>
          </w:p>
        </w:tc>
      </w:tr>
      <w:tr w:rsidR="00E23B26" w:rsidRPr="00D151A6" w14:paraId="5D3F8B14" w14:textId="77777777" w:rsidTr="001F01F9">
        <w:tc>
          <w:tcPr>
            <w:tcW w:w="2518" w:type="dxa"/>
          </w:tcPr>
          <w:p w14:paraId="4D223F4A" w14:textId="77777777" w:rsidR="00E23B26" w:rsidRPr="00D151A6" w:rsidRDefault="00E23B26" w:rsidP="001F01F9">
            <w:pPr>
              <w:rPr>
                <w:rFonts w:ascii="Arial" w:hAnsi="Arial" w:cs="Arial"/>
                <w:bCs/>
                <w:sz w:val="24"/>
              </w:rPr>
            </w:pPr>
            <w:r w:rsidRPr="00D151A6">
              <w:rPr>
                <w:rFonts w:ascii="Arial" w:hAnsi="Arial" w:cs="Arial"/>
                <w:bCs/>
                <w:sz w:val="24"/>
              </w:rPr>
              <w:t>Telephone Number:</w:t>
            </w:r>
          </w:p>
        </w:tc>
        <w:tc>
          <w:tcPr>
            <w:tcW w:w="6804" w:type="dxa"/>
          </w:tcPr>
          <w:p w14:paraId="35E2EA34" w14:textId="4D070D92" w:rsidR="00E23B26" w:rsidRPr="00D151A6" w:rsidRDefault="00E23B26" w:rsidP="001F01F9">
            <w:pPr>
              <w:rPr>
                <w:rFonts w:ascii="Arial" w:hAnsi="Arial" w:cs="Arial"/>
                <w:bCs/>
                <w:sz w:val="24"/>
              </w:rPr>
            </w:pPr>
            <w:r w:rsidRPr="00D151A6">
              <w:rPr>
                <w:rFonts w:ascii="Arial" w:hAnsi="Arial" w:cs="Arial"/>
                <w:bCs/>
                <w:sz w:val="24"/>
              </w:rPr>
              <w:t>0151 934 32</w:t>
            </w:r>
            <w:r w:rsidR="003171DB">
              <w:rPr>
                <w:rFonts w:ascii="Arial" w:hAnsi="Arial" w:cs="Arial"/>
                <w:bCs/>
                <w:sz w:val="24"/>
              </w:rPr>
              <w:t>93</w:t>
            </w:r>
          </w:p>
        </w:tc>
      </w:tr>
      <w:tr w:rsidR="00E23B26" w:rsidRPr="00D151A6" w14:paraId="51CEFA6E" w14:textId="77777777" w:rsidTr="001F01F9">
        <w:tc>
          <w:tcPr>
            <w:tcW w:w="2518" w:type="dxa"/>
          </w:tcPr>
          <w:p w14:paraId="69C77553" w14:textId="77777777" w:rsidR="00E23B26" w:rsidRPr="00D151A6" w:rsidRDefault="00E23B26" w:rsidP="001F01F9">
            <w:pPr>
              <w:rPr>
                <w:rFonts w:ascii="Arial" w:hAnsi="Arial" w:cs="Arial"/>
                <w:bCs/>
                <w:sz w:val="24"/>
              </w:rPr>
            </w:pPr>
            <w:r w:rsidRPr="00D151A6">
              <w:rPr>
                <w:rFonts w:ascii="Arial" w:hAnsi="Arial" w:cs="Arial"/>
                <w:bCs/>
                <w:sz w:val="24"/>
              </w:rPr>
              <w:t>Email Address:</w:t>
            </w:r>
          </w:p>
        </w:tc>
        <w:tc>
          <w:tcPr>
            <w:tcW w:w="6804" w:type="dxa"/>
          </w:tcPr>
          <w:p w14:paraId="23ECE30C" w14:textId="6FF846B6" w:rsidR="00E23B26" w:rsidRPr="00D151A6" w:rsidRDefault="00B722A6" w:rsidP="001F01F9">
            <w:pPr>
              <w:rPr>
                <w:rFonts w:ascii="Arial" w:hAnsi="Arial" w:cs="Arial"/>
                <w:bCs/>
                <w:sz w:val="24"/>
              </w:rPr>
            </w:pPr>
            <w:r>
              <w:rPr>
                <w:rFonts w:ascii="Arial" w:hAnsi="Arial" w:cs="Arial"/>
                <w:bCs/>
                <w:sz w:val="24"/>
              </w:rPr>
              <w:t>j</w:t>
            </w:r>
            <w:r w:rsidR="003171DB">
              <w:rPr>
                <w:rFonts w:ascii="Arial" w:hAnsi="Arial" w:cs="Arial"/>
                <w:bCs/>
                <w:sz w:val="24"/>
              </w:rPr>
              <w:t>ill.</w:t>
            </w:r>
            <w:r>
              <w:rPr>
                <w:rFonts w:ascii="Arial" w:hAnsi="Arial" w:cs="Arial"/>
                <w:bCs/>
                <w:sz w:val="24"/>
              </w:rPr>
              <w:t>r</w:t>
            </w:r>
            <w:r w:rsidR="003171DB">
              <w:rPr>
                <w:rFonts w:ascii="Arial" w:hAnsi="Arial" w:cs="Arial"/>
                <w:bCs/>
                <w:sz w:val="24"/>
              </w:rPr>
              <w:t xml:space="preserve">eadfern </w:t>
            </w:r>
            <w:r w:rsidR="00E23B26" w:rsidRPr="00D151A6">
              <w:rPr>
                <w:rFonts w:ascii="Arial" w:hAnsi="Arial" w:cs="Arial"/>
                <w:bCs/>
                <w:sz w:val="24"/>
              </w:rPr>
              <w:t>sefton.gov.uk</w:t>
            </w:r>
          </w:p>
        </w:tc>
      </w:tr>
    </w:tbl>
    <w:p w14:paraId="0C6A3B36" w14:textId="77777777" w:rsidR="00E23B26" w:rsidRPr="00D151A6" w:rsidRDefault="00E23B26" w:rsidP="00E23B26">
      <w:pPr>
        <w:spacing w:after="0" w:line="240" w:lineRule="auto"/>
        <w:rPr>
          <w:rFonts w:ascii="Arial" w:eastAsia="Times New Roman" w:hAnsi="Arial" w:cs="Arial"/>
          <w:b/>
          <w:kern w:val="0"/>
          <w:sz w:val="24"/>
          <w:szCs w:val="20"/>
          <w14:ligatures w14:val="none"/>
        </w:rPr>
      </w:pPr>
    </w:p>
    <w:p w14:paraId="626E33A6" w14:textId="77777777" w:rsidR="00E23B26" w:rsidRPr="00D151A6" w:rsidRDefault="00E23B26" w:rsidP="00E23B26">
      <w:pPr>
        <w:spacing w:after="0" w:line="240" w:lineRule="auto"/>
        <w:rPr>
          <w:rFonts w:ascii="Arial" w:eastAsia="Times New Roman" w:hAnsi="Arial" w:cs="Arial"/>
          <w:b/>
          <w:kern w:val="0"/>
          <w:sz w:val="24"/>
          <w:szCs w:val="20"/>
          <w14:ligatures w14:val="none"/>
        </w:rPr>
      </w:pPr>
      <w:r w:rsidRPr="00D151A6">
        <w:rPr>
          <w:rFonts w:ascii="Arial" w:eastAsia="Times New Roman" w:hAnsi="Arial" w:cs="Arial"/>
          <w:b/>
          <w:kern w:val="0"/>
          <w:sz w:val="24"/>
          <w:szCs w:val="20"/>
          <w14:ligatures w14:val="none"/>
        </w:rPr>
        <w:t>Appendices:</w:t>
      </w:r>
    </w:p>
    <w:p w14:paraId="38C04783" w14:textId="77777777" w:rsidR="00E23B26" w:rsidRDefault="00E23B26" w:rsidP="00E23B26">
      <w:pPr>
        <w:spacing w:after="0" w:line="360" w:lineRule="auto"/>
        <w:jc w:val="both"/>
        <w:rPr>
          <w:rFonts w:ascii="Arial" w:eastAsia="Times New Roman" w:hAnsi="Arial" w:cs="Arial"/>
          <w:b/>
          <w:bCs/>
          <w:kern w:val="0"/>
          <w:u w:val="single"/>
          <w:lang w:eastAsia="en-GB"/>
          <w14:ligatures w14:val="none"/>
        </w:rPr>
      </w:pPr>
    </w:p>
    <w:p w14:paraId="43844F1F" w14:textId="6359987F" w:rsidR="00E23B26" w:rsidRDefault="00E23B26" w:rsidP="00E23B26">
      <w:pPr>
        <w:spacing w:after="0" w:line="360" w:lineRule="auto"/>
        <w:jc w:val="both"/>
        <w:rPr>
          <w:rFonts w:ascii="Arial" w:hAnsi="Arial" w:cs="Arial"/>
          <w:i/>
          <w:iCs/>
          <w:color w:val="000000"/>
          <w:kern w:val="0"/>
          <w:sz w:val="24"/>
          <w:szCs w:val="24"/>
        </w:rPr>
      </w:pPr>
      <w:bookmarkStart w:id="6" w:name="_Hlk185343568"/>
      <w:r w:rsidRPr="00B722A6">
        <w:rPr>
          <w:rFonts w:ascii="Arial" w:eastAsia="Times New Roman" w:hAnsi="Arial" w:cs="Arial"/>
          <w:b/>
          <w:kern w:val="0"/>
          <w:sz w:val="24"/>
          <w:szCs w:val="20"/>
          <w14:ligatures w14:val="none"/>
        </w:rPr>
        <w:t>Annex A</w:t>
      </w:r>
      <w:r w:rsidRPr="00D151A6">
        <w:rPr>
          <w:rFonts w:ascii="Arial" w:eastAsia="Times New Roman" w:hAnsi="Arial" w:cs="Arial"/>
          <w:kern w:val="0"/>
          <w:lang w:eastAsia="en-GB"/>
          <w14:ligatures w14:val="none"/>
        </w:rPr>
        <w:t xml:space="preserve"> </w:t>
      </w:r>
      <w:r w:rsidR="00B722A6">
        <w:rPr>
          <w:rFonts w:ascii="Arial" w:eastAsia="Times New Roman" w:hAnsi="Arial" w:cs="Arial"/>
          <w:kern w:val="0"/>
          <w:sz w:val="24"/>
          <w:szCs w:val="24"/>
          <w:lang w:eastAsia="en-GB"/>
          <w14:ligatures w14:val="none"/>
        </w:rPr>
        <w:t>C</w:t>
      </w:r>
      <w:r w:rsidRPr="00D151A6">
        <w:rPr>
          <w:rFonts w:ascii="Arial" w:eastAsia="Times New Roman" w:hAnsi="Arial" w:cs="Arial"/>
          <w:kern w:val="0"/>
          <w:sz w:val="24"/>
          <w:szCs w:val="24"/>
          <w:lang w:eastAsia="en-GB"/>
          <w14:ligatures w14:val="none"/>
        </w:rPr>
        <w:t>onsideration of severance packages which amount to</w:t>
      </w:r>
      <w:r w:rsidRPr="000D04E8">
        <w:rPr>
          <w:rFonts w:ascii="Arial" w:eastAsia="Times New Roman" w:hAnsi="Arial" w:cs="Arial"/>
          <w:kern w:val="0"/>
          <w:sz w:val="24"/>
          <w:szCs w:val="24"/>
          <w:lang w:eastAsia="en-GB"/>
          <w14:ligatures w14:val="none"/>
        </w:rPr>
        <w:t xml:space="preserve"> </w:t>
      </w:r>
      <w:r w:rsidRPr="00D151A6">
        <w:rPr>
          <w:rFonts w:ascii="Arial" w:eastAsia="Times New Roman" w:hAnsi="Arial" w:cs="Arial"/>
          <w:kern w:val="0"/>
          <w:sz w:val="24"/>
          <w:szCs w:val="24"/>
          <w:lang w:eastAsia="en-GB"/>
          <w14:ligatures w14:val="none"/>
        </w:rPr>
        <w:t>100,000 or above</w:t>
      </w:r>
      <w:r w:rsidRPr="000D04E8">
        <w:rPr>
          <w:rFonts w:ascii="Arial" w:eastAsia="Times New Roman" w:hAnsi="Arial" w:cs="Arial"/>
          <w:kern w:val="0"/>
          <w:sz w:val="24"/>
          <w:szCs w:val="24"/>
          <w:lang w:eastAsia="en-GB"/>
          <w14:ligatures w14:val="none"/>
        </w:rPr>
        <w:t>, s</w:t>
      </w:r>
      <w:r w:rsidRPr="00566300">
        <w:rPr>
          <w:rFonts w:ascii="Arial" w:hAnsi="Arial" w:cs="Arial"/>
          <w:color w:val="000000"/>
          <w:kern w:val="0"/>
          <w:sz w:val="24"/>
          <w:szCs w:val="24"/>
        </w:rPr>
        <w:t xml:space="preserve">tatutory guidance entitled </w:t>
      </w:r>
      <w:r w:rsidRPr="00566300">
        <w:rPr>
          <w:rFonts w:ascii="Arial" w:hAnsi="Arial" w:cs="Arial"/>
          <w:i/>
          <w:iCs/>
          <w:color w:val="000000"/>
          <w:kern w:val="0"/>
          <w:sz w:val="24"/>
          <w:szCs w:val="24"/>
        </w:rPr>
        <w:t xml:space="preserve">Making and disclosure of Special Severance Payments by </w:t>
      </w:r>
      <w:r w:rsidRPr="009D1616">
        <w:rPr>
          <w:rFonts w:ascii="Arial" w:hAnsi="Arial" w:cs="Arial"/>
          <w:i/>
          <w:iCs/>
          <w:color w:val="000000"/>
          <w:kern w:val="0"/>
          <w:sz w:val="24"/>
          <w:szCs w:val="24"/>
        </w:rPr>
        <w:t>local authorities in England.</w:t>
      </w:r>
    </w:p>
    <w:bookmarkEnd w:id="6"/>
    <w:p w14:paraId="45DC2CA2" w14:textId="77777777" w:rsidR="00E23B26" w:rsidRPr="009D1616" w:rsidRDefault="00E23B26" w:rsidP="00E23B26">
      <w:pPr>
        <w:spacing w:after="0" w:line="360" w:lineRule="auto"/>
        <w:jc w:val="both"/>
        <w:rPr>
          <w:rFonts w:ascii="Arial" w:eastAsia="Times New Roman" w:hAnsi="Arial" w:cs="Arial"/>
          <w:kern w:val="0"/>
          <w:lang w:eastAsia="en-GB"/>
          <w14:ligatures w14:val="none"/>
        </w:rPr>
      </w:pPr>
    </w:p>
    <w:p w14:paraId="2AA90A8F" w14:textId="77777777" w:rsidR="00E23B26" w:rsidRPr="009D1616" w:rsidRDefault="00E23B26" w:rsidP="00E23B26">
      <w:pPr>
        <w:spacing w:after="0" w:line="360" w:lineRule="auto"/>
        <w:jc w:val="both"/>
        <w:rPr>
          <w:rFonts w:ascii="Arial" w:eastAsia="Times New Roman" w:hAnsi="Arial" w:cs="Arial"/>
          <w:kern w:val="0"/>
          <w:sz w:val="24"/>
          <w:szCs w:val="24"/>
          <w:lang w:eastAsia="en-GB"/>
          <w14:ligatures w14:val="none"/>
        </w:rPr>
      </w:pPr>
      <w:r w:rsidRPr="00B722A6">
        <w:rPr>
          <w:rFonts w:ascii="Arial" w:eastAsia="Times New Roman" w:hAnsi="Arial" w:cs="Arial"/>
          <w:b/>
          <w:kern w:val="0"/>
          <w:sz w:val="24"/>
          <w:szCs w:val="20"/>
          <w14:ligatures w14:val="none"/>
        </w:rPr>
        <w:t>Annex B</w:t>
      </w:r>
      <w:r w:rsidRPr="009D1616">
        <w:rPr>
          <w:rFonts w:ascii="Arial" w:eastAsia="Times New Roman" w:hAnsi="Arial" w:cs="Arial"/>
          <w:kern w:val="0"/>
          <w:sz w:val="24"/>
          <w:szCs w:val="24"/>
          <w:lang w:eastAsia="en-GB"/>
          <w14:ligatures w14:val="none"/>
        </w:rPr>
        <w:t xml:space="preserve"> -</w:t>
      </w:r>
      <w:bookmarkStart w:id="7" w:name="_Hlk152582085"/>
      <w:r w:rsidRPr="009D1616">
        <w:rPr>
          <w:rFonts w:ascii="Arial" w:eastAsia="Times New Roman" w:hAnsi="Arial" w:cs="Arial"/>
          <w:kern w:val="0"/>
          <w:sz w:val="24"/>
          <w:szCs w:val="24"/>
          <w:lang w:eastAsia="en-GB"/>
          <w14:ligatures w14:val="none"/>
        </w:rPr>
        <w:t>Pay Policy for Centrally Employed Teaching Staff</w:t>
      </w:r>
      <w:bookmarkEnd w:id="7"/>
    </w:p>
    <w:p w14:paraId="4D49A74E" w14:textId="77777777" w:rsidR="00E23B26" w:rsidRPr="00D151A6" w:rsidRDefault="00E23B26" w:rsidP="00E23B26">
      <w:pPr>
        <w:spacing w:after="0" w:line="240" w:lineRule="auto"/>
        <w:rPr>
          <w:rFonts w:ascii="Arial" w:eastAsia="Times New Roman" w:hAnsi="Arial" w:cs="Arial"/>
          <w:kern w:val="0"/>
          <w:sz w:val="24"/>
          <w:szCs w:val="20"/>
          <w14:ligatures w14:val="none"/>
        </w:rPr>
      </w:pPr>
    </w:p>
    <w:p w14:paraId="1DA441FD" w14:textId="77777777" w:rsidR="00E23B26" w:rsidRPr="00723A0C" w:rsidRDefault="00E23B26" w:rsidP="00E23B26">
      <w:pPr>
        <w:spacing w:after="0" w:line="240" w:lineRule="auto"/>
        <w:rPr>
          <w:rFonts w:ascii="Times New Roman" w:eastAsia="Times New Roman" w:hAnsi="Times New Roman" w:cs="Times New Roman"/>
          <w:kern w:val="0"/>
          <w:sz w:val="24"/>
          <w:szCs w:val="20"/>
          <w14:ligatures w14:val="none"/>
        </w:rPr>
      </w:pPr>
      <w:bookmarkStart w:id="8" w:name="_Hlk185343475"/>
      <w:r w:rsidRPr="00723A0C">
        <w:rPr>
          <w:rFonts w:ascii="Arial" w:eastAsia="Times New Roman" w:hAnsi="Arial" w:cs="Arial"/>
          <w:b/>
          <w:bCs/>
          <w:kern w:val="0"/>
          <w:sz w:val="24"/>
          <w:szCs w:val="20"/>
          <w14:ligatures w14:val="none"/>
        </w:rPr>
        <w:t>1.</w:t>
      </w:r>
      <w:r w:rsidRPr="00723A0C">
        <w:rPr>
          <w:rFonts w:ascii="Arial" w:eastAsia="Times New Roman" w:hAnsi="Arial" w:cs="Arial"/>
          <w:b/>
          <w:bCs/>
          <w:kern w:val="0"/>
          <w:sz w:val="24"/>
          <w:szCs w:val="20"/>
          <w14:ligatures w14:val="none"/>
        </w:rPr>
        <w:tab/>
        <w:t>Introduction/Background</w:t>
      </w:r>
    </w:p>
    <w:p w14:paraId="41845AE8" w14:textId="77777777" w:rsidR="00E23B26" w:rsidRPr="00723A0C" w:rsidRDefault="00E23B26" w:rsidP="00E23B26">
      <w:pPr>
        <w:spacing w:after="0" w:line="240" w:lineRule="auto"/>
        <w:rPr>
          <w:rFonts w:ascii="Arial" w:eastAsia="Times New Roman" w:hAnsi="Arial" w:cs="Arial"/>
          <w:kern w:val="0"/>
          <w:sz w:val="24"/>
          <w:szCs w:val="20"/>
          <w14:ligatures w14:val="none"/>
        </w:rPr>
      </w:pPr>
    </w:p>
    <w:p w14:paraId="0DA04183" w14:textId="77777777" w:rsidR="00E23B26" w:rsidRPr="00723A0C"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723A0C">
        <w:rPr>
          <w:rFonts w:ascii="Arial" w:eastAsia="Times New Roman" w:hAnsi="Arial" w:cs="Arial"/>
          <w:kern w:val="0"/>
          <w:sz w:val="24"/>
          <w:szCs w:val="24"/>
          <w:lang w:eastAsia="en-GB"/>
          <w14:ligatures w14:val="none"/>
        </w:rPr>
        <w:t>1.</w:t>
      </w:r>
      <w:r w:rsidRPr="00723A0C">
        <w:rPr>
          <w:rFonts w:ascii="Arial" w:eastAsia="Times New Roman" w:hAnsi="Arial" w:cs="Arial"/>
          <w:kern w:val="0"/>
          <w:sz w:val="24"/>
          <w:szCs w:val="24"/>
          <w:lang w:eastAsia="en-GB"/>
          <w14:ligatures w14:val="none"/>
        </w:rPr>
        <w:tab/>
        <w:t xml:space="preserve">This report deals with the requirement in Sections 38 and 43 of the Localism Act 2011 which requires Local Authorities to agree and publish an Annual Pay Policy Statement.   </w:t>
      </w:r>
    </w:p>
    <w:p w14:paraId="57FE0027" w14:textId="77777777" w:rsidR="00E23B26" w:rsidRPr="00723A0C" w:rsidRDefault="00E23B26" w:rsidP="00E23B26">
      <w:pPr>
        <w:spacing w:after="0" w:line="240" w:lineRule="auto"/>
        <w:rPr>
          <w:rFonts w:ascii="Arial" w:eastAsia="Times New Roman" w:hAnsi="Arial" w:cs="Arial"/>
          <w:kern w:val="0"/>
          <w:sz w:val="24"/>
          <w:szCs w:val="24"/>
          <w:lang w:eastAsia="en-GB"/>
          <w14:ligatures w14:val="none"/>
        </w:rPr>
      </w:pPr>
    </w:p>
    <w:p w14:paraId="4658AF89" w14:textId="77777777" w:rsidR="00E23B26" w:rsidRPr="00723A0C" w:rsidRDefault="00E23B26" w:rsidP="00E23B26">
      <w:pPr>
        <w:spacing w:after="0" w:line="240" w:lineRule="auto"/>
        <w:ind w:left="720" w:hanging="720"/>
        <w:rPr>
          <w:rFonts w:ascii="Arial" w:eastAsia="Times New Roman" w:hAnsi="Arial" w:cs="Arial"/>
          <w:color w:val="000000"/>
          <w:kern w:val="0"/>
          <w:sz w:val="24"/>
          <w:szCs w:val="24"/>
          <w:lang w:eastAsia="en-GB"/>
          <w14:ligatures w14:val="none"/>
        </w:rPr>
      </w:pPr>
      <w:r w:rsidRPr="00723A0C">
        <w:rPr>
          <w:rFonts w:ascii="Arial" w:eastAsia="Times New Roman" w:hAnsi="Arial" w:cs="Arial"/>
          <w:kern w:val="0"/>
          <w:sz w:val="24"/>
          <w:szCs w:val="24"/>
          <w:lang w:eastAsia="en-GB"/>
          <w14:ligatures w14:val="none"/>
        </w:rPr>
        <w:t>2.</w:t>
      </w:r>
      <w:r w:rsidRPr="00723A0C">
        <w:rPr>
          <w:rFonts w:ascii="Arial" w:eastAsia="Times New Roman" w:hAnsi="Arial" w:cs="Arial"/>
          <w:color w:val="000000"/>
          <w:kern w:val="0"/>
          <w:sz w:val="24"/>
          <w:szCs w:val="24"/>
          <w:lang w:eastAsia="en-GB"/>
          <w14:ligatures w14:val="none"/>
        </w:rPr>
        <w:tab/>
        <w:t xml:space="preserve">To comply with this requirement the Council’s revised Pay Policy statement is attached.  </w:t>
      </w:r>
    </w:p>
    <w:bookmarkEnd w:id="8"/>
    <w:p w14:paraId="5352ECAA" w14:textId="77777777" w:rsidR="00E23B26" w:rsidRPr="00723A0C" w:rsidRDefault="00E23B26" w:rsidP="00E23B26">
      <w:pPr>
        <w:autoSpaceDE w:val="0"/>
        <w:autoSpaceDN w:val="0"/>
        <w:adjustRightInd w:val="0"/>
        <w:spacing w:after="0" w:line="240" w:lineRule="auto"/>
        <w:ind w:left="720" w:hanging="720"/>
        <w:rPr>
          <w:rFonts w:ascii="Arial" w:eastAsia="Times New Roman" w:hAnsi="Arial" w:cs="Arial"/>
          <w:color w:val="000000"/>
          <w:kern w:val="0"/>
          <w:sz w:val="24"/>
          <w:szCs w:val="24"/>
          <w:lang w:eastAsia="en-GB"/>
          <w14:ligatures w14:val="none"/>
        </w:rPr>
      </w:pPr>
    </w:p>
    <w:p w14:paraId="2F4E240E" w14:textId="77777777" w:rsidR="00E23B26" w:rsidRPr="00723A0C" w:rsidRDefault="00E23B26" w:rsidP="00E23B26">
      <w:pPr>
        <w:spacing w:after="0" w:line="240" w:lineRule="auto"/>
        <w:ind w:left="720" w:hanging="720"/>
        <w:rPr>
          <w:rFonts w:ascii="Arial" w:eastAsia="Times New Roman" w:hAnsi="Arial" w:cs="Arial"/>
          <w:kern w:val="0"/>
          <w:sz w:val="24"/>
          <w:szCs w:val="24"/>
          <w14:ligatures w14:val="none"/>
        </w:rPr>
      </w:pPr>
    </w:p>
    <w:p w14:paraId="63C9EEF2" w14:textId="77777777" w:rsidR="00E23B26" w:rsidRPr="009601A5" w:rsidRDefault="00E23B26" w:rsidP="00E23B26">
      <w:pPr>
        <w:widowControl w:val="0"/>
        <w:tabs>
          <w:tab w:val="left" w:pos="566"/>
          <w:tab w:val="left" w:pos="8730"/>
          <w:tab w:val="left" w:pos="9000"/>
        </w:tabs>
        <w:spacing w:after="0" w:line="240" w:lineRule="auto"/>
        <w:jc w:val="center"/>
        <w:rPr>
          <w:rFonts w:ascii="Arial" w:eastAsia="Times New Roman" w:hAnsi="Arial" w:cs="Times New Roman"/>
          <w:kern w:val="0"/>
          <w:sz w:val="24"/>
          <w:szCs w:val="24"/>
          <w14:ligatures w14:val="none"/>
        </w:rPr>
      </w:pPr>
      <w:r w:rsidRPr="009601A5">
        <w:rPr>
          <w:rFonts w:ascii="Arial" w:eastAsia="Times New Roman" w:hAnsi="Arial" w:cs="Times New Roman"/>
          <w:kern w:val="0"/>
          <w:sz w:val="24"/>
          <w:szCs w:val="24"/>
          <w14:ligatures w14:val="none"/>
        </w:rPr>
        <w:br w:type="page"/>
      </w:r>
    </w:p>
    <w:p w14:paraId="54E0AD27" w14:textId="77777777" w:rsidR="00E23B26" w:rsidRPr="009601A5" w:rsidRDefault="00E23B26" w:rsidP="00E23B26">
      <w:pPr>
        <w:spacing w:after="0" w:line="240" w:lineRule="auto"/>
        <w:jc w:val="center"/>
        <w:rPr>
          <w:rFonts w:ascii="Arial" w:eastAsia="Times New Roman" w:hAnsi="Arial" w:cs="Arial"/>
          <w:b/>
          <w:kern w:val="0"/>
          <w:sz w:val="24"/>
          <w:szCs w:val="24"/>
          <w:u w:val="single"/>
          <w:lang w:eastAsia="en-GB"/>
          <w14:ligatures w14:val="none"/>
        </w:rPr>
      </w:pPr>
    </w:p>
    <w:p w14:paraId="4A5F98F1" w14:textId="38B06218" w:rsidR="00E23B26" w:rsidRPr="009601A5" w:rsidRDefault="00E23B26" w:rsidP="00E23B26">
      <w:pPr>
        <w:spacing w:after="0" w:line="240" w:lineRule="auto"/>
        <w:jc w:val="center"/>
        <w:rPr>
          <w:rFonts w:ascii="Arial" w:eastAsia="Times New Roman" w:hAnsi="Arial" w:cs="Arial"/>
          <w:b/>
          <w:kern w:val="0"/>
          <w:sz w:val="24"/>
          <w:szCs w:val="24"/>
          <w:u w:val="single"/>
          <w:lang w:eastAsia="en-GB"/>
          <w14:ligatures w14:val="none"/>
        </w:rPr>
      </w:pPr>
      <w:r w:rsidRPr="009601A5">
        <w:rPr>
          <w:rFonts w:ascii="Arial" w:eastAsia="Times New Roman" w:hAnsi="Arial" w:cs="Arial"/>
          <w:b/>
          <w:kern w:val="0"/>
          <w:sz w:val="24"/>
          <w:szCs w:val="24"/>
          <w:u w:val="single"/>
          <w:lang w:eastAsia="en-GB"/>
          <w14:ligatures w14:val="none"/>
        </w:rPr>
        <w:t>PAY POLICY 1</w:t>
      </w:r>
      <w:r w:rsidR="00B722A6" w:rsidRPr="00B722A6">
        <w:rPr>
          <w:rFonts w:ascii="Arial" w:eastAsia="Times New Roman" w:hAnsi="Arial" w:cs="Arial"/>
          <w:b/>
          <w:kern w:val="0"/>
          <w:sz w:val="24"/>
          <w:szCs w:val="24"/>
          <w:u w:val="single"/>
          <w:vertAlign w:val="superscript"/>
          <w:lang w:eastAsia="en-GB"/>
          <w14:ligatures w14:val="none"/>
        </w:rPr>
        <w:t>st</w:t>
      </w:r>
      <w:r w:rsidR="00B722A6">
        <w:rPr>
          <w:rFonts w:ascii="Arial" w:eastAsia="Times New Roman" w:hAnsi="Arial" w:cs="Arial"/>
          <w:b/>
          <w:kern w:val="0"/>
          <w:sz w:val="24"/>
          <w:szCs w:val="24"/>
          <w:u w:val="single"/>
          <w:lang w:eastAsia="en-GB"/>
          <w14:ligatures w14:val="none"/>
        </w:rPr>
        <w:t xml:space="preserve"> April 2025</w:t>
      </w:r>
      <w:r w:rsidRPr="009601A5">
        <w:rPr>
          <w:rFonts w:ascii="Arial" w:eastAsia="Times New Roman" w:hAnsi="Arial" w:cs="Arial"/>
          <w:b/>
          <w:kern w:val="0"/>
          <w:sz w:val="24"/>
          <w:szCs w:val="24"/>
          <w:u w:val="single"/>
          <w:lang w:eastAsia="en-GB"/>
          <w14:ligatures w14:val="none"/>
        </w:rPr>
        <w:t xml:space="preserve"> – 31</w:t>
      </w:r>
      <w:r w:rsidR="00B722A6" w:rsidRPr="00B722A6">
        <w:rPr>
          <w:rFonts w:ascii="Arial" w:eastAsia="Times New Roman" w:hAnsi="Arial" w:cs="Arial"/>
          <w:b/>
          <w:kern w:val="0"/>
          <w:sz w:val="24"/>
          <w:szCs w:val="24"/>
          <w:u w:val="single"/>
          <w:vertAlign w:val="superscript"/>
          <w:lang w:eastAsia="en-GB"/>
          <w14:ligatures w14:val="none"/>
        </w:rPr>
        <w:t>st</w:t>
      </w:r>
      <w:r w:rsidR="00B722A6">
        <w:rPr>
          <w:rFonts w:ascii="Arial" w:eastAsia="Times New Roman" w:hAnsi="Arial" w:cs="Arial"/>
          <w:b/>
          <w:kern w:val="0"/>
          <w:sz w:val="24"/>
          <w:szCs w:val="24"/>
          <w:u w:val="single"/>
          <w:lang w:eastAsia="en-GB"/>
          <w14:ligatures w14:val="none"/>
        </w:rPr>
        <w:t xml:space="preserve"> March 2026</w:t>
      </w:r>
    </w:p>
    <w:p w14:paraId="507B4558" w14:textId="77777777" w:rsidR="00E23B26" w:rsidRPr="009601A5" w:rsidRDefault="00E23B26" w:rsidP="00E23B26">
      <w:pPr>
        <w:spacing w:after="0" w:line="240" w:lineRule="auto"/>
        <w:jc w:val="center"/>
        <w:rPr>
          <w:rFonts w:ascii="Arial" w:eastAsia="Times New Roman" w:hAnsi="Arial" w:cs="Arial"/>
          <w:b/>
          <w:kern w:val="0"/>
          <w:sz w:val="24"/>
          <w:szCs w:val="24"/>
          <w:u w:val="single"/>
          <w:lang w:eastAsia="en-GB"/>
          <w14:ligatures w14:val="none"/>
        </w:rPr>
      </w:pPr>
    </w:p>
    <w:p w14:paraId="24201B1C" w14:textId="77777777" w:rsidR="00E23B26" w:rsidRPr="009601A5" w:rsidRDefault="00E23B26" w:rsidP="00E23B26">
      <w:pPr>
        <w:spacing w:after="0" w:line="240" w:lineRule="auto"/>
        <w:jc w:val="center"/>
        <w:rPr>
          <w:rFonts w:ascii="Arial" w:eastAsia="Times New Roman" w:hAnsi="Arial" w:cs="Arial"/>
          <w:b/>
          <w:kern w:val="0"/>
          <w:sz w:val="24"/>
          <w:szCs w:val="24"/>
          <w:u w:val="single"/>
          <w:lang w:eastAsia="en-GB"/>
          <w14:ligatures w14:val="none"/>
        </w:rPr>
      </w:pPr>
      <w:r w:rsidRPr="009601A5">
        <w:rPr>
          <w:rFonts w:ascii="Arial" w:eastAsia="Times New Roman" w:hAnsi="Arial" w:cs="Arial"/>
          <w:b/>
          <w:kern w:val="0"/>
          <w:sz w:val="24"/>
          <w:szCs w:val="24"/>
          <w:u w:val="single"/>
          <w:lang w:eastAsia="en-GB"/>
          <w14:ligatures w14:val="none"/>
        </w:rPr>
        <w:t>(As required by the Local Government Transparency code 2015 and the Localism Act 2011)</w:t>
      </w:r>
    </w:p>
    <w:p w14:paraId="7EBCC85A" w14:textId="77777777" w:rsidR="00E23B26" w:rsidRPr="009601A5" w:rsidRDefault="00E23B26" w:rsidP="00E23B26">
      <w:pPr>
        <w:spacing w:after="0" w:line="240" w:lineRule="auto"/>
        <w:rPr>
          <w:rFonts w:ascii="Arial" w:eastAsia="Times New Roman" w:hAnsi="Arial" w:cs="Arial"/>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8"/>
      </w:tblGrid>
      <w:tr w:rsidR="00E23B26" w:rsidRPr="009601A5" w14:paraId="4D39B80A" w14:textId="77777777" w:rsidTr="00191962">
        <w:trPr>
          <w:trHeight w:val="360"/>
        </w:trPr>
        <w:tc>
          <w:tcPr>
            <w:tcW w:w="7048" w:type="dxa"/>
          </w:tcPr>
          <w:p w14:paraId="2B5F13F7" w14:textId="77777777" w:rsidR="00E23B26" w:rsidRPr="008D07A2" w:rsidRDefault="00E23B26" w:rsidP="001F01F9">
            <w:pPr>
              <w:spacing w:after="0" w:line="240" w:lineRule="auto"/>
              <w:jc w:val="center"/>
              <w:rPr>
                <w:rFonts w:ascii="Arial" w:eastAsia="Times New Roman" w:hAnsi="Arial" w:cs="Arial"/>
                <w:b/>
                <w:kern w:val="0"/>
                <w:u w:val="single"/>
                <w:lang w:eastAsia="en-GB"/>
                <w14:ligatures w14:val="none"/>
              </w:rPr>
            </w:pPr>
          </w:p>
          <w:p w14:paraId="798DBA87" w14:textId="77777777" w:rsidR="00E23B26" w:rsidRPr="008D07A2" w:rsidRDefault="00E23B26" w:rsidP="001F01F9">
            <w:pPr>
              <w:spacing w:after="0" w:line="240" w:lineRule="auto"/>
              <w:rPr>
                <w:rFonts w:ascii="Arial" w:eastAsia="Times New Roman" w:hAnsi="Arial" w:cs="Arial"/>
                <w:b/>
                <w:kern w:val="0"/>
                <w:u w:val="single"/>
                <w:lang w:eastAsia="en-GB"/>
                <w14:ligatures w14:val="none"/>
              </w:rPr>
            </w:pPr>
            <w:r w:rsidRPr="008D07A2">
              <w:rPr>
                <w:rFonts w:ascii="Arial" w:eastAsia="Times New Roman" w:hAnsi="Arial" w:cs="Arial"/>
                <w:b/>
                <w:kern w:val="0"/>
                <w:lang w:eastAsia="en-GB"/>
                <w14:ligatures w14:val="none"/>
              </w:rPr>
              <w:t xml:space="preserve">            </w:t>
            </w:r>
            <w:r w:rsidRPr="008D07A2">
              <w:rPr>
                <w:rFonts w:ascii="Arial" w:eastAsia="Times New Roman" w:hAnsi="Arial" w:cs="Arial"/>
                <w:b/>
                <w:kern w:val="0"/>
                <w:u w:val="single"/>
                <w:lang w:eastAsia="en-GB"/>
                <w14:ligatures w14:val="none"/>
              </w:rPr>
              <w:t>Contents</w:t>
            </w:r>
          </w:p>
        </w:tc>
      </w:tr>
      <w:tr w:rsidR="00E23B26" w:rsidRPr="009601A5" w14:paraId="7A37CC72" w14:textId="77777777" w:rsidTr="00191962">
        <w:trPr>
          <w:trHeight w:val="391"/>
        </w:trPr>
        <w:tc>
          <w:tcPr>
            <w:tcW w:w="7048" w:type="dxa"/>
          </w:tcPr>
          <w:p w14:paraId="3A564029" w14:textId="77777777" w:rsidR="00E23B26" w:rsidRPr="008D07A2" w:rsidRDefault="00E23B26" w:rsidP="001F01F9">
            <w:pPr>
              <w:spacing w:after="0" w:line="240" w:lineRule="auto"/>
              <w:rPr>
                <w:rFonts w:ascii="Arial" w:eastAsia="Times New Roman" w:hAnsi="Arial" w:cs="Arial"/>
                <w:kern w:val="0"/>
                <w:lang w:eastAsia="en-GB"/>
                <w14:ligatures w14:val="none"/>
              </w:rPr>
            </w:pPr>
          </w:p>
          <w:p w14:paraId="19E82749" w14:textId="77777777" w:rsidR="00E23B26" w:rsidRPr="008D07A2" w:rsidRDefault="00E23B26" w:rsidP="001F01F9">
            <w:pPr>
              <w:spacing w:after="0" w:line="240" w:lineRule="auto"/>
              <w:rPr>
                <w:rFonts w:ascii="Arial" w:eastAsia="Times New Roman" w:hAnsi="Arial" w:cs="Arial"/>
                <w:kern w:val="0"/>
                <w:lang w:eastAsia="en-GB"/>
                <w14:ligatures w14:val="none"/>
              </w:rPr>
            </w:pPr>
            <w:r w:rsidRPr="008D07A2">
              <w:rPr>
                <w:rFonts w:ascii="Arial" w:eastAsia="Times New Roman" w:hAnsi="Arial" w:cs="Arial"/>
                <w:kern w:val="0"/>
                <w:lang w:eastAsia="en-GB"/>
                <w14:ligatures w14:val="none"/>
              </w:rPr>
              <w:t>A</w:t>
            </w:r>
            <w:r w:rsidRPr="008D07A2">
              <w:rPr>
                <w:rFonts w:ascii="Arial" w:eastAsia="Times New Roman" w:hAnsi="Arial" w:cs="Arial"/>
                <w:kern w:val="0"/>
                <w:lang w:eastAsia="en-GB"/>
                <w14:ligatures w14:val="none"/>
              </w:rPr>
              <w:tab/>
              <w:t>Opening Statement para 1</w:t>
            </w:r>
          </w:p>
        </w:tc>
      </w:tr>
      <w:tr w:rsidR="00E23B26" w:rsidRPr="009601A5" w14:paraId="455F45CE" w14:textId="77777777" w:rsidTr="00191962">
        <w:trPr>
          <w:trHeight w:val="195"/>
        </w:trPr>
        <w:tc>
          <w:tcPr>
            <w:tcW w:w="7048" w:type="dxa"/>
          </w:tcPr>
          <w:p w14:paraId="49AB22B5" w14:textId="77777777" w:rsidR="00E23B26" w:rsidRPr="008D07A2" w:rsidRDefault="00E23B26" w:rsidP="001F01F9">
            <w:pPr>
              <w:spacing w:after="0" w:line="240" w:lineRule="auto"/>
              <w:rPr>
                <w:rFonts w:ascii="Arial" w:eastAsia="Times New Roman" w:hAnsi="Arial" w:cs="Arial"/>
                <w:kern w:val="0"/>
                <w:lang w:eastAsia="en-GB"/>
                <w14:ligatures w14:val="none"/>
              </w:rPr>
            </w:pPr>
            <w:r w:rsidRPr="008D07A2">
              <w:rPr>
                <w:rFonts w:ascii="Arial" w:eastAsia="Times New Roman" w:hAnsi="Arial" w:cs="Arial"/>
                <w:kern w:val="0"/>
                <w:lang w:eastAsia="en-GB"/>
                <w14:ligatures w14:val="none"/>
              </w:rPr>
              <w:t>B</w:t>
            </w:r>
            <w:r w:rsidRPr="008D07A2">
              <w:rPr>
                <w:rFonts w:ascii="Arial" w:eastAsia="Times New Roman" w:hAnsi="Arial" w:cs="Arial"/>
                <w:kern w:val="0"/>
                <w:lang w:eastAsia="en-GB"/>
                <w14:ligatures w14:val="none"/>
              </w:rPr>
              <w:tab/>
              <w:t>Scope of Policy para 5</w:t>
            </w:r>
          </w:p>
        </w:tc>
      </w:tr>
      <w:tr w:rsidR="00E23B26" w:rsidRPr="009601A5" w14:paraId="42304B56" w14:textId="77777777" w:rsidTr="00191962">
        <w:trPr>
          <w:trHeight w:val="195"/>
        </w:trPr>
        <w:tc>
          <w:tcPr>
            <w:tcW w:w="7048" w:type="dxa"/>
          </w:tcPr>
          <w:p w14:paraId="7305D7AF" w14:textId="77777777" w:rsidR="00E23B26" w:rsidRPr="008D07A2" w:rsidRDefault="00E23B26" w:rsidP="001F01F9">
            <w:pPr>
              <w:spacing w:after="0" w:line="240" w:lineRule="auto"/>
              <w:rPr>
                <w:rFonts w:ascii="Arial" w:eastAsia="Times New Roman" w:hAnsi="Arial" w:cs="Arial"/>
                <w:kern w:val="0"/>
                <w:lang w:eastAsia="en-GB"/>
                <w14:ligatures w14:val="none"/>
              </w:rPr>
            </w:pPr>
            <w:r w:rsidRPr="008D07A2">
              <w:rPr>
                <w:rFonts w:ascii="Arial" w:eastAsia="Times New Roman" w:hAnsi="Arial" w:cs="Arial"/>
                <w:kern w:val="0"/>
                <w:lang w:eastAsia="en-GB"/>
                <w14:ligatures w14:val="none"/>
              </w:rPr>
              <w:t>C</w:t>
            </w:r>
            <w:r w:rsidRPr="008D07A2">
              <w:rPr>
                <w:rFonts w:ascii="Arial" w:eastAsia="Times New Roman" w:hAnsi="Arial" w:cs="Arial"/>
                <w:kern w:val="0"/>
                <w:lang w:eastAsia="en-GB"/>
                <w14:ligatures w14:val="none"/>
              </w:rPr>
              <w:tab/>
              <w:t>Availability of Policy para 6</w:t>
            </w:r>
          </w:p>
        </w:tc>
      </w:tr>
      <w:tr w:rsidR="00E23B26" w:rsidRPr="009601A5" w14:paraId="5931C9C4" w14:textId="77777777" w:rsidTr="00191962">
        <w:trPr>
          <w:trHeight w:val="195"/>
        </w:trPr>
        <w:tc>
          <w:tcPr>
            <w:tcW w:w="7048" w:type="dxa"/>
          </w:tcPr>
          <w:p w14:paraId="51C6F856" w14:textId="77777777" w:rsidR="00E23B26" w:rsidRPr="008D07A2" w:rsidRDefault="00E23B26" w:rsidP="001F01F9">
            <w:pPr>
              <w:spacing w:after="0" w:line="240" w:lineRule="auto"/>
              <w:rPr>
                <w:rFonts w:ascii="Arial" w:eastAsia="Times New Roman" w:hAnsi="Arial" w:cs="Arial"/>
                <w:kern w:val="0"/>
                <w:lang w:eastAsia="en-GB"/>
                <w14:ligatures w14:val="none"/>
              </w:rPr>
            </w:pPr>
            <w:r w:rsidRPr="008D07A2">
              <w:rPr>
                <w:rFonts w:ascii="Arial" w:eastAsia="Times New Roman" w:hAnsi="Arial" w:cs="Arial"/>
                <w:kern w:val="0"/>
                <w:lang w:eastAsia="en-GB"/>
                <w14:ligatures w14:val="none"/>
              </w:rPr>
              <w:t>D</w:t>
            </w:r>
            <w:r w:rsidRPr="008D07A2">
              <w:rPr>
                <w:rFonts w:ascii="Arial" w:eastAsia="Times New Roman" w:hAnsi="Arial" w:cs="Arial"/>
                <w:kern w:val="0"/>
                <w:lang w:eastAsia="en-GB"/>
                <w14:ligatures w14:val="none"/>
              </w:rPr>
              <w:tab/>
              <w:t>Decision Making para 7</w:t>
            </w:r>
          </w:p>
        </w:tc>
      </w:tr>
      <w:tr w:rsidR="00191962" w:rsidRPr="009601A5" w14:paraId="3757272D" w14:textId="77777777" w:rsidTr="00191962">
        <w:trPr>
          <w:trHeight w:val="195"/>
        </w:trPr>
        <w:tc>
          <w:tcPr>
            <w:tcW w:w="7048" w:type="dxa"/>
          </w:tcPr>
          <w:p w14:paraId="3CC39C7C" w14:textId="2F2C8F8A" w:rsidR="00191962" w:rsidRPr="008D07A2" w:rsidRDefault="00191962" w:rsidP="001F01F9">
            <w:pPr>
              <w:spacing w:after="0" w:line="240" w:lineRule="auto"/>
              <w:rPr>
                <w:rFonts w:ascii="Arial" w:eastAsia="Times New Roman" w:hAnsi="Arial" w:cs="Arial"/>
                <w:kern w:val="0"/>
                <w:lang w:eastAsia="en-GB"/>
                <w14:ligatures w14:val="none"/>
              </w:rPr>
            </w:pPr>
            <w:r w:rsidRPr="00633DE6">
              <w:rPr>
                <w:rFonts w:ascii="Arial" w:eastAsia="Times New Roman" w:hAnsi="Arial" w:cs="Arial"/>
                <w:kern w:val="0"/>
                <w:lang w:eastAsia="en-GB"/>
                <w14:ligatures w14:val="none"/>
              </w:rPr>
              <w:t>E</w:t>
            </w:r>
            <w:r w:rsidRPr="00633DE6">
              <w:rPr>
                <w:rFonts w:ascii="Arial" w:eastAsia="Times New Roman" w:hAnsi="Arial" w:cs="Arial"/>
                <w:kern w:val="0"/>
                <w:lang w:eastAsia="en-GB"/>
                <w14:ligatures w14:val="none"/>
              </w:rPr>
              <w:tab/>
              <w:t>Senior Officers Pay para 12</w:t>
            </w:r>
          </w:p>
        </w:tc>
      </w:tr>
      <w:tr w:rsidR="00191962" w:rsidRPr="009601A5" w14:paraId="27EC366B" w14:textId="77777777" w:rsidTr="00191962">
        <w:trPr>
          <w:trHeight w:val="195"/>
        </w:trPr>
        <w:tc>
          <w:tcPr>
            <w:tcW w:w="7048" w:type="dxa"/>
          </w:tcPr>
          <w:p w14:paraId="0E6731BF" w14:textId="26297731" w:rsidR="00191962" w:rsidRPr="00633DE6" w:rsidRDefault="00191962" w:rsidP="001F01F9">
            <w:pPr>
              <w:spacing w:after="0" w:line="240" w:lineRule="auto"/>
              <w:rPr>
                <w:rFonts w:ascii="Arial" w:eastAsia="Times New Roman" w:hAnsi="Arial" w:cs="Arial"/>
                <w:kern w:val="0"/>
                <w:lang w:eastAsia="en-GB"/>
                <w14:ligatures w14:val="none"/>
              </w:rPr>
            </w:pPr>
            <w:r w:rsidRPr="00633DE6">
              <w:rPr>
                <w:rFonts w:ascii="Arial" w:eastAsia="Times New Roman" w:hAnsi="Arial" w:cs="Arial"/>
                <w:kern w:val="0"/>
                <w:lang w:eastAsia="en-GB"/>
                <w14:ligatures w14:val="none"/>
              </w:rPr>
              <w:t>F</w:t>
            </w:r>
            <w:r w:rsidRPr="00633DE6">
              <w:rPr>
                <w:rFonts w:ascii="Arial" w:eastAsia="Times New Roman" w:hAnsi="Arial" w:cs="Arial"/>
                <w:kern w:val="0"/>
                <w:lang w:eastAsia="en-GB"/>
                <w14:ligatures w14:val="none"/>
              </w:rPr>
              <w:tab/>
              <w:t>Educational Professionals Pay para 24</w:t>
            </w:r>
          </w:p>
        </w:tc>
      </w:tr>
      <w:tr w:rsidR="00191962" w:rsidRPr="009601A5" w14:paraId="13124F64" w14:textId="77777777" w:rsidTr="00191962">
        <w:trPr>
          <w:trHeight w:val="195"/>
        </w:trPr>
        <w:tc>
          <w:tcPr>
            <w:tcW w:w="7048" w:type="dxa"/>
          </w:tcPr>
          <w:p w14:paraId="4CFCA352" w14:textId="4F9D1279" w:rsidR="00191962" w:rsidRPr="00633DE6" w:rsidRDefault="00191962" w:rsidP="001F01F9">
            <w:pPr>
              <w:spacing w:after="0" w:line="240" w:lineRule="auto"/>
              <w:rPr>
                <w:rFonts w:ascii="Arial" w:eastAsia="Times New Roman" w:hAnsi="Arial" w:cs="Arial"/>
                <w:kern w:val="0"/>
                <w:lang w:eastAsia="en-GB"/>
                <w14:ligatures w14:val="none"/>
              </w:rPr>
            </w:pPr>
            <w:r w:rsidRPr="00633DE6">
              <w:rPr>
                <w:rFonts w:ascii="Arial" w:eastAsia="Times New Roman" w:hAnsi="Arial" w:cs="Arial"/>
                <w:kern w:val="0"/>
                <w:lang w:eastAsia="en-GB"/>
                <w14:ligatures w14:val="none"/>
              </w:rPr>
              <w:t>G</w:t>
            </w:r>
            <w:r>
              <w:rPr>
                <w:rFonts w:ascii="Arial" w:eastAsia="Times New Roman" w:hAnsi="Arial" w:cs="Arial"/>
                <w:kern w:val="0"/>
                <w:lang w:eastAsia="en-GB"/>
                <w14:ligatures w14:val="none"/>
              </w:rPr>
              <w:tab/>
            </w:r>
            <w:r w:rsidRPr="00633DE6">
              <w:rPr>
                <w:rFonts w:ascii="Arial" w:eastAsia="Times New Roman" w:hAnsi="Arial" w:cs="Arial"/>
                <w:kern w:val="0"/>
                <w:lang w:eastAsia="en-GB"/>
                <w14:ligatures w14:val="none"/>
              </w:rPr>
              <w:t>Soulbury SPA points para 37</w:t>
            </w:r>
          </w:p>
        </w:tc>
      </w:tr>
      <w:tr w:rsidR="00191962" w:rsidRPr="009601A5" w14:paraId="712DD573" w14:textId="77777777" w:rsidTr="00191962">
        <w:trPr>
          <w:trHeight w:val="195"/>
        </w:trPr>
        <w:tc>
          <w:tcPr>
            <w:tcW w:w="7048" w:type="dxa"/>
          </w:tcPr>
          <w:p w14:paraId="392F932C" w14:textId="0B7982D6" w:rsidR="00191962" w:rsidRPr="00633DE6" w:rsidRDefault="00191962" w:rsidP="001F01F9">
            <w:pPr>
              <w:spacing w:after="0" w:line="240" w:lineRule="auto"/>
              <w:rPr>
                <w:rFonts w:ascii="Arial" w:eastAsia="Times New Roman" w:hAnsi="Arial" w:cs="Arial"/>
                <w:kern w:val="0"/>
                <w:lang w:eastAsia="en-GB"/>
                <w14:ligatures w14:val="none"/>
              </w:rPr>
            </w:pPr>
            <w:r w:rsidRPr="00633DE6">
              <w:rPr>
                <w:rFonts w:ascii="Arial" w:eastAsia="Times New Roman" w:hAnsi="Arial" w:cs="Arial"/>
                <w:kern w:val="0"/>
                <w:lang w:eastAsia="en-GB"/>
                <w14:ligatures w14:val="none"/>
              </w:rPr>
              <w:t>H</w:t>
            </w:r>
            <w:r w:rsidRPr="00633DE6">
              <w:rPr>
                <w:rFonts w:ascii="Arial" w:eastAsia="Times New Roman" w:hAnsi="Arial" w:cs="Arial"/>
                <w:kern w:val="0"/>
                <w:lang w:eastAsia="en-GB"/>
                <w14:ligatures w14:val="none"/>
              </w:rPr>
              <w:tab/>
              <w:t xml:space="preserve">Youth and Community </w:t>
            </w:r>
            <w:r w:rsidR="00CE44B8">
              <w:rPr>
                <w:rFonts w:ascii="Arial" w:eastAsia="Times New Roman" w:hAnsi="Arial" w:cs="Arial"/>
                <w:kern w:val="0"/>
                <w:lang w:eastAsia="en-GB"/>
                <w14:ligatures w14:val="none"/>
              </w:rPr>
              <w:t>W</w:t>
            </w:r>
            <w:r w:rsidRPr="00633DE6">
              <w:rPr>
                <w:rFonts w:ascii="Arial" w:eastAsia="Times New Roman" w:hAnsi="Arial" w:cs="Arial"/>
                <w:kern w:val="0"/>
                <w:lang w:eastAsia="en-GB"/>
                <w14:ligatures w14:val="none"/>
              </w:rPr>
              <w:t>orkers para 40</w:t>
            </w:r>
          </w:p>
        </w:tc>
      </w:tr>
      <w:tr w:rsidR="00191962" w:rsidRPr="009601A5" w14:paraId="2712B545" w14:textId="77777777" w:rsidTr="00191962">
        <w:trPr>
          <w:trHeight w:val="195"/>
        </w:trPr>
        <w:tc>
          <w:tcPr>
            <w:tcW w:w="7048" w:type="dxa"/>
          </w:tcPr>
          <w:p w14:paraId="0BC531C3" w14:textId="49A5EA30" w:rsidR="00191962" w:rsidRPr="00633DE6" w:rsidRDefault="00191962" w:rsidP="001F01F9">
            <w:pPr>
              <w:spacing w:after="0" w:line="240" w:lineRule="auto"/>
              <w:rPr>
                <w:rFonts w:ascii="Arial" w:eastAsia="Times New Roman" w:hAnsi="Arial" w:cs="Arial"/>
                <w:kern w:val="0"/>
                <w:lang w:eastAsia="en-GB"/>
                <w14:ligatures w14:val="none"/>
              </w:rPr>
            </w:pPr>
            <w:r w:rsidRPr="00633DE6">
              <w:rPr>
                <w:rFonts w:ascii="Arial" w:eastAsia="Times New Roman" w:hAnsi="Arial" w:cs="Arial"/>
                <w:kern w:val="0"/>
                <w:lang w:eastAsia="en-GB"/>
                <w14:ligatures w14:val="none"/>
              </w:rPr>
              <w:t>I</w:t>
            </w:r>
            <w:r w:rsidRPr="00633DE6">
              <w:rPr>
                <w:rFonts w:ascii="Arial" w:eastAsia="Times New Roman" w:hAnsi="Arial" w:cs="Arial"/>
                <w:kern w:val="0"/>
                <w:lang w:eastAsia="en-GB"/>
                <w14:ligatures w14:val="none"/>
              </w:rPr>
              <w:tab/>
              <w:t>National Joint Council (NJC) Employees para 44</w:t>
            </w:r>
          </w:p>
        </w:tc>
      </w:tr>
      <w:tr w:rsidR="00191962" w:rsidRPr="009601A5" w14:paraId="11FC373C" w14:textId="77777777" w:rsidTr="00191962">
        <w:trPr>
          <w:trHeight w:val="195"/>
        </w:trPr>
        <w:tc>
          <w:tcPr>
            <w:tcW w:w="7048" w:type="dxa"/>
          </w:tcPr>
          <w:p w14:paraId="6BED8460" w14:textId="7DBC73DB" w:rsidR="00191962" w:rsidRPr="00633DE6" w:rsidRDefault="00191962" w:rsidP="001F01F9">
            <w:pPr>
              <w:spacing w:after="0" w:line="240" w:lineRule="auto"/>
              <w:rPr>
                <w:rFonts w:ascii="Arial" w:eastAsia="Times New Roman" w:hAnsi="Arial" w:cs="Arial"/>
                <w:kern w:val="0"/>
                <w:lang w:eastAsia="en-GB"/>
                <w14:ligatures w14:val="none"/>
              </w:rPr>
            </w:pPr>
            <w:r w:rsidRPr="00633DE6">
              <w:rPr>
                <w:rFonts w:ascii="Arial" w:eastAsia="Times New Roman" w:hAnsi="Arial" w:cs="Arial"/>
                <w:kern w:val="0"/>
                <w:lang w:eastAsia="en-GB"/>
                <w14:ligatures w14:val="none"/>
              </w:rPr>
              <w:t>J</w:t>
            </w:r>
            <w:r w:rsidRPr="00633DE6">
              <w:rPr>
                <w:rFonts w:ascii="Arial" w:eastAsia="Times New Roman" w:hAnsi="Arial" w:cs="Arial"/>
                <w:kern w:val="0"/>
                <w:lang w:eastAsia="en-GB"/>
                <w14:ligatures w14:val="none"/>
              </w:rPr>
              <w:tab/>
              <w:t>Market Supplements Policy para 51</w:t>
            </w:r>
          </w:p>
        </w:tc>
      </w:tr>
      <w:tr w:rsidR="00191962" w:rsidRPr="009601A5" w14:paraId="6C7A3C98" w14:textId="77777777" w:rsidTr="00191962">
        <w:trPr>
          <w:trHeight w:val="195"/>
        </w:trPr>
        <w:tc>
          <w:tcPr>
            <w:tcW w:w="7048" w:type="dxa"/>
          </w:tcPr>
          <w:p w14:paraId="0A4AA3CA" w14:textId="5174ABC1" w:rsidR="00191962" w:rsidRPr="00633DE6" w:rsidRDefault="00191962" w:rsidP="001F01F9">
            <w:pPr>
              <w:spacing w:after="0" w:line="240" w:lineRule="auto"/>
              <w:rPr>
                <w:rFonts w:ascii="Arial" w:eastAsia="Times New Roman" w:hAnsi="Arial" w:cs="Arial"/>
                <w:kern w:val="0"/>
                <w:lang w:eastAsia="en-GB"/>
                <w14:ligatures w14:val="none"/>
              </w:rPr>
            </w:pPr>
            <w:r w:rsidRPr="00633DE6">
              <w:rPr>
                <w:rFonts w:ascii="Arial" w:eastAsia="Times New Roman" w:hAnsi="Arial" w:cs="Arial"/>
                <w:kern w:val="0"/>
                <w:lang w:eastAsia="en-GB"/>
                <w14:ligatures w14:val="none"/>
              </w:rPr>
              <w:t>K</w:t>
            </w:r>
            <w:r w:rsidRPr="00633DE6">
              <w:rPr>
                <w:rFonts w:ascii="Arial" w:eastAsia="Times New Roman" w:hAnsi="Arial" w:cs="Arial"/>
                <w:kern w:val="0"/>
                <w:lang w:eastAsia="en-GB"/>
                <w14:ligatures w14:val="none"/>
              </w:rPr>
              <w:tab/>
              <w:t>Other pay para 55</w:t>
            </w:r>
          </w:p>
        </w:tc>
      </w:tr>
      <w:tr w:rsidR="00191962" w:rsidRPr="009601A5" w14:paraId="065DABA1" w14:textId="77777777" w:rsidTr="00191962">
        <w:trPr>
          <w:trHeight w:val="195"/>
        </w:trPr>
        <w:tc>
          <w:tcPr>
            <w:tcW w:w="7048" w:type="dxa"/>
          </w:tcPr>
          <w:p w14:paraId="70AF0B9E" w14:textId="6F057549" w:rsidR="00191962" w:rsidRPr="00633DE6" w:rsidRDefault="00191962" w:rsidP="001F01F9">
            <w:pPr>
              <w:spacing w:after="0" w:line="240" w:lineRule="auto"/>
              <w:rPr>
                <w:rFonts w:ascii="Arial" w:eastAsia="Times New Roman" w:hAnsi="Arial" w:cs="Arial"/>
                <w:kern w:val="0"/>
                <w:lang w:eastAsia="en-GB"/>
                <w14:ligatures w14:val="none"/>
              </w:rPr>
            </w:pPr>
            <w:r w:rsidRPr="00633DE6">
              <w:rPr>
                <w:rFonts w:ascii="Arial" w:eastAsia="Times New Roman" w:hAnsi="Arial" w:cs="Arial"/>
                <w:kern w:val="0"/>
                <w:lang w:eastAsia="en-GB"/>
                <w14:ligatures w14:val="none"/>
              </w:rPr>
              <w:t>L</w:t>
            </w:r>
            <w:r w:rsidRPr="00633DE6">
              <w:rPr>
                <w:rFonts w:ascii="Arial" w:eastAsia="Times New Roman" w:hAnsi="Arial" w:cs="Arial"/>
                <w:kern w:val="0"/>
                <w:lang w:eastAsia="en-GB"/>
                <w14:ligatures w14:val="none"/>
              </w:rPr>
              <w:tab/>
              <w:t>Pay Protection para 60</w:t>
            </w:r>
          </w:p>
        </w:tc>
      </w:tr>
      <w:tr w:rsidR="00191962" w:rsidRPr="009601A5" w14:paraId="1BF6C718" w14:textId="77777777" w:rsidTr="00191962">
        <w:trPr>
          <w:trHeight w:val="195"/>
        </w:trPr>
        <w:tc>
          <w:tcPr>
            <w:tcW w:w="7048" w:type="dxa"/>
          </w:tcPr>
          <w:p w14:paraId="57922087" w14:textId="4767DC9C" w:rsidR="00191962" w:rsidRPr="00633DE6" w:rsidRDefault="00191962" w:rsidP="001F01F9">
            <w:pPr>
              <w:spacing w:after="0" w:line="240" w:lineRule="auto"/>
              <w:rPr>
                <w:rFonts w:ascii="Arial" w:eastAsia="Times New Roman" w:hAnsi="Arial" w:cs="Arial"/>
                <w:kern w:val="0"/>
                <w:lang w:eastAsia="en-GB"/>
                <w14:ligatures w14:val="none"/>
              </w:rPr>
            </w:pPr>
            <w:r w:rsidRPr="00633DE6">
              <w:rPr>
                <w:rFonts w:ascii="Arial" w:eastAsia="Times New Roman" w:hAnsi="Arial" w:cs="Arial"/>
                <w:kern w:val="0"/>
                <w:lang w:eastAsia="en-GB"/>
                <w14:ligatures w14:val="none"/>
              </w:rPr>
              <w:t>M</w:t>
            </w:r>
            <w:r w:rsidRPr="00633DE6">
              <w:rPr>
                <w:rFonts w:ascii="Arial" w:eastAsia="Times New Roman" w:hAnsi="Arial" w:cs="Arial"/>
                <w:kern w:val="0"/>
                <w:lang w:eastAsia="en-GB"/>
                <w14:ligatures w14:val="none"/>
              </w:rPr>
              <w:tab/>
              <w:t>Pay Relationships para 61</w:t>
            </w:r>
          </w:p>
        </w:tc>
      </w:tr>
      <w:tr w:rsidR="00191962" w:rsidRPr="009601A5" w14:paraId="2E48019D" w14:textId="77777777" w:rsidTr="00191962">
        <w:trPr>
          <w:trHeight w:val="195"/>
        </w:trPr>
        <w:tc>
          <w:tcPr>
            <w:tcW w:w="7048" w:type="dxa"/>
          </w:tcPr>
          <w:p w14:paraId="7A47C470" w14:textId="59559DC1" w:rsidR="00191962" w:rsidRPr="00633DE6" w:rsidRDefault="00191962" w:rsidP="001F01F9">
            <w:pPr>
              <w:spacing w:after="0" w:line="240" w:lineRule="auto"/>
              <w:rPr>
                <w:rFonts w:ascii="Arial" w:eastAsia="Times New Roman" w:hAnsi="Arial" w:cs="Arial"/>
                <w:kern w:val="0"/>
                <w:lang w:eastAsia="en-GB"/>
                <w14:ligatures w14:val="none"/>
              </w:rPr>
            </w:pPr>
            <w:r w:rsidRPr="00633DE6">
              <w:rPr>
                <w:rFonts w:ascii="Arial" w:eastAsia="Times New Roman" w:hAnsi="Arial" w:cs="Arial"/>
                <w:kern w:val="0"/>
                <w:lang w:eastAsia="en-GB"/>
                <w14:ligatures w14:val="none"/>
              </w:rPr>
              <w:t>N</w:t>
            </w:r>
            <w:r w:rsidRPr="00633DE6">
              <w:rPr>
                <w:rFonts w:ascii="Arial" w:eastAsia="Times New Roman" w:hAnsi="Arial" w:cs="Arial"/>
                <w:kern w:val="0"/>
                <w:lang w:eastAsia="en-GB"/>
                <w14:ligatures w14:val="none"/>
              </w:rPr>
              <w:tab/>
              <w:t>Other Terms and Conditions para 63</w:t>
            </w:r>
          </w:p>
        </w:tc>
      </w:tr>
      <w:tr w:rsidR="00191962" w:rsidRPr="009601A5" w14:paraId="1BAFCA22" w14:textId="77777777" w:rsidTr="00191962">
        <w:trPr>
          <w:trHeight w:val="195"/>
        </w:trPr>
        <w:tc>
          <w:tcPr>
            <w:tcW w:w="7048" w:type="dxa"/>
          </w:tcPr>
          <w:p w14:paraId="391CA9ED" w14:textId="056BB182" w:rsidR="00191962" w:rsidRPr="00633DE6" w:rsidRDefault="00191962" w:rsidP="001F01F9">
            <w:pPr>
              <w:spacing w:after="0" w:line="240" w:lineRule="auto"/>
              <w:rPr>
                <w:rFonts w:ascii="Arial" w:eastAsia="Times New Roman" w:hAnsi="Arial" w:cs="Arial"/>
                <w:kern w:val="0"/>
                <w:lang w:eastAsia="en-GB"/>
                <w14:ligatures w14:val="none"/>
              </w:rPr>
            </w:pPr>
            <w:r w:rsidRPr="00633DE6">
              <w:rPr>
                <w:rFonts w:ascii="Arial" w:eastAsia="Times New Roman" w:hAnsi="Arial" w:cs="Arial"/>
                <w:kern w:val="0"/>
                <w:lang w:eastAsia="en-GB"/>
                <w14:ligatures w14:val="none"/>
              </w:rPr>
              <w:t>O</w:t>
            </w:r>
            <w:r w:rsidRPr="00633DE6">
              <w:rPr>
                <w:rFonts w:ascii="Arial" w:eastAsia="Times New Roman" w:hAnsi="Arial" w:cs="Arial"/>
                <w:kern w:val="0"/>
                <w:lang w:eastAsia="en-GB"/>
                <w14:ligatures w14:val="none"/>
              </w:rPr>
              <w:tab/>
              <w:t>Public Health staff par 67</w:t>
            </w:r>
          </w:p>
        </w:tc>
      </w:tr>
      <w:tr w:rsidR="00191962" w:rsidRPr="009601A5" w14:paraId="5CD82082" w14:textId="77777777" w:rsidTr="00191962">
        <w:trPr>
          <w:trHeight w:val="195"/>
        </w:trPr>
        <w:tc>
          <w:tcPr>
            <w:tcW w:w="7048" w:type="dxa"/>
          </w:tcPr>
          <w:p w14:paraId="27B4C436" w14:textId="185E9A41" w:rsidR="00191962" w:rsidRPr="00633DE6" w:rsidRDefault="00191962" w:rsidP="001F01F9">
            <w:pPr>
              <w:spacing w:after="0" w:line="240" w:lineRule="auto"/>
              <w:rPr>
                <w:rFonts w:ascii="Arial" w:eastAsia="Times New Roman" w:hAnsi="Arial" w:cs="Arial"/>
                <w:kern w:val="0"/>
                <w:lang w:eastAsia="en-GB"/>
                <w14:ligatures w14:val="none"/>
              </w:rPr>
            </w:pPr>
            <w:r w:rsidRPr="00633DE6">
              <w:rPr>
                <w:rFonts w:ascii="Arial" w:eastAsia="Times New Roman" w:hAnsi="Arial" w:cs="Arial"/>
                <w:kern w:val="0"/>
                <w:lang w:eastAsia="en-GB"/>
                <w14:ligatures w14:val="none"/>
              </w:rPr>
              <w:t>P</w:t>
            </w:r>
            <w:r w:rsidRPr="00633DE6">
              <w:rPr>
                <w:rFonts w:ascii="Arial" w:eastAsia="Times New Roman" w:hAnsi="Arial" w:cs="Arial"/>
                <w:kern w:val="0"/>
                <w:lang w:eastAsia="en-GB"/>
                <w14:ligatures w14:val="none"/>
              </w:rPr>
              <w:tab/>
            </w:r>
            <w:r w:rsidRPr="00633DE6">
              <w:rPr>
                <w:rFonts w:ascii="Arial" w:eastAsia="Times New Roman" w:hAnsi="Arial" w:cs="Arial"/>
                <w:color w:val="0B0C0C"/>
                <w:kern w:val="36"/>
                <w:lang w:eastAsia="en-GB"/>
                <w14:ligatures w14:val="none"/>
              </w:rPr>
              <w:t>National Minimum Wage &amp; National Living Wage rates</w:t>
            </w:r>
            <w:r w:rsidRPr="00633DE6">
              <w:rPr>
                <w:rFonts w:ascii="Arial" w:eastAsia="Times New Roman" w:hAnsi="Arial" w:cs="Arial"/>
                <w:kern w:val="0"/>
                <w:lang w:eastAsia="en-GB"/>
                <w14:ligatures w14:val="none"/>
              </w:rPr>
              <w:t xml:space="preserve"> para 68</w:t>
            </w:r>
          </w:p>
        </w:tc>
      </w:tr>
      <w:tr w:rsidR="00191962" w:rsidRPr="009601A5" w14:paraId="51CD367A" w14:textId="77777777" w:rsidTr="00191962">
        <w:trPr>
          <w:trHeight w:val="195"/>
        </w:trPr>
        <w:tc>
          <w:tcPr>
            <w:tcW w:w="7048" w:type="dxa"/>
          </w:tcPr>
          <w:p w14:paraId="0D214E80" w14:textId="243980B2" w:rsidR="00191962" w:rsidRPr="00633DE6" w:rsidRDefault="00191962" w:rsidP="001F01F9">
            <w:pPr>
              <w:spacing w:after="0" w:line="240" w:lineRule="auto"/>
              <w:rPr>
                <w:rFonts w:ascii="Arial" w:eastAsia="Times New Roman" w:hAnsi="Arial" w:cs="Arial"/>
                <w:kern w:val="0"/>
                <w:lang w:eastAsia="en-GB"/>
                <w14:ligatures w14:val="none"/>
              </w:rPr>
            </w:pPr>
            <w:r w:rsidRPr="00633DE6">
              <w:rPr>
                <w:rFonts w:ascii="Arial" w:eastAsia="Times New Roman" w:hAnsi="Arial" w:cs="Arial"/>
                <w:kern w:val="0"/>
                <w:lang w:eastAsia="en-GB"/>
                <w14:ligatures w14:val="none"/>
              </w:rPr>
              <w:t>Q</w:t>
            </w:r>
            <w:r w:rsidRPr="00633DE6">
              <w:rPr>
                <w:rFonts w:ascii="Arial" w:eastAsia="Times New Roman" w:hAnsi="Arial" w:cs="Arial"/>
                <w:kern w:val="0"/>
                <w:lang w:eastAsia="en-GB"/>
                <w14:ligatures w14:val="none"/>
              </w:rPr>
              <w:tab/>
              <w:t xml:space="preserve">Real Living </w:t>
            </w:r>
            <w:r w:rsidR="007D6AC1">
              <w:rPr>
                <w:rFonts w:ascii="Arial" w:eastAsia="Times New Roman" w:hAnsi="Arial" w:cs="Arial"/>
                <w:kern w:val="0"/>
                <w:lang w:eastAsia="en-GB"/>
                <w14:ligatures w14:val="none"/>
              </w:rPr>
              <w:t>W</w:t>
            </w:r>
            <w:r w:rsidRPr="00633DE6">
              <w:rPr>
                <w:rFonts w:ascii="Arial" w:eastAsia="Times New Roman" w:hAnsi="Arial" w:cs="Arial"/>
                <w:kern w:val="0"/>
                <w:lang w:eastAsia="en-GB"/>
                <w14:ligatures w14:val="none"/>
              </w:rPr>
              <w:t>age para 69</w:t>
            </w:r>
          </w:p>
        </w:tc>
      </w:tr>
      <w:tr w:rsidR="00191962" w:rsidRPr="009601A5" w14:paraId="508EA776" w14:textId="77777777" w:rsidTr="00191962">
        <w:trPr>
          <w:trHeight w:val="195"/>
        </w:trPr>
        <w:tc>
          <w:tcPr>
            <w:tcW w:w="7048" w:type="dxa"/>
          </w:tcPr>
          <w:p w14:paraId="2B03EC58" w14:textId="57E5B8F1" w:rsidR="00191962" w:rsidRPr="00633DE6" w:rsidRDefault="00191962" w:rsidP="001F01F9">
            <w:pPr>
              <w:spacing w:after="0" w:line="240" w:lineRule="auto"/>
              <w:rPr>
                <w:rFonts w:ascii="Arial" w:eastAsia="Times New Roman" w:hAnsi="Arial" w:cs="Arial"/>
                <w:kern w:val="0"/>
                <w:lang w:eastAsia="en-GB"/>
                <w14:ligatures w14:val="none"/>
              </w:rPr>
            </w:pPr>
            <w:r w:rsidRPr="00633DE6">
              <w:rPr>
                <w:rFonts w:ascii="Arial" w:eastAsia="Times New Roman" w:hAnsi="Arial" w:cs="Arial"/>
                <w:kern w:val="0"/>
                <w:lang w:eastAsia="en-GB"/>
                <w14:ligatures w14:val="none"/>
              </w:rPr>
              <w:t>R         Re-employment of staff in receipt of redundancy pay para 72</w:t>
            </w:r>
          </w:p>
        </w:tc>
      </w:tr>
      <w:tr w:rsidR="00191962" w:rsidRPr="009601A5" w14:paraId="465EAF64" w14:textId="77777777" w:rsidTr="00191962">
        <w:trPr>
          <w:trHeight w:val="195"/>
        </w:trPr>
        <w:tc>
          <w:tcPr>
            <w:tcW w:w="7048" w:type="dxa"/>
          </w:tcPr>
          <w:p w14:paraId="257CF8BA" w14:textId="5383D0AB" w:rsidR="00191962" w:rsidRPr="00633DE6" w:rsidRDefault="00F17BC2" w:rsidP="001F01F9">
            <w:pPr>
              <w:spacing w:after="0" w:line="240" w:lineRule="auto"/>
              <w:rPr>
                <w:rFonts w:ascii="Arial" w:eastAsia="Times New Roman" w:hAnsi="Arial" w:cs="Arial"/>
                <w:kern w:val="0"/>
                <w:lang w:eastAsia="en-GB"/>
                <w14:ligatures w14:val="none"/>
              </w:rPr>
            </w:pPr>
            <w:r w:rsidRPr="00633DE6">
              <w:rPr>
                <w:rFonts w:ascii="Arial" w:eastAsia="Times New Roman" w:hAnsi="Arial" w:cs="Arial"/>
                <w:kern w:val="0"/>
                <w:sz w:val="20"/>
                <w:szCs w:val="20"/>
                <w:lang w:eastAsia="en-GB"/>
                <w14:ligatures w14:val="none"/>
              </w:rPr>
              <w:t xml:space="preserve">S          </w:t>
            </w:r>
            <w:r w:rsidRPr="00633DE6">
              <w:rPr>
                <w:rFonts w:ascii="Arial" w:eastAsia="Times New Roman" w:hAnsi="Arial" w:cs="Arial"/>
                <w:kern w:val="0"/>
                <w:lang w:eastAsia="en-GB"/>
                <w14:ligatures w14:val="none"/>
              </w:rPr>
              <w:t>Gender Pay Gap reporting para</w:t>
            </w:r>
            <w:r>
              <w:rPr>
                <w:rFonts w:ascii="Arial" w:eastAsia="Times New Roman" w:hAnsi="Arial" w:cs="Arial"/>
                <w:kern w:val="0"/>
                <w:lang w:eastAsia="en-GB"/>
                <w14:ligatures w14:val="none"/>
              </w:rPr>
              <w:t xml:space="preserve"> </w:t>
            </w:r>
            <w:r w:rsidRPr="00633DE6">
              <w:rPr>
                <w:rFonts w:ascii="Arial" w:eastAsia="Times New Roman" w:hAnsi="Arial" w:cs="Arial"/>
                <w:kern w:val="0"/>
                <w:lang w:eastAsia="en-GB"/>
                <w14:ligatures w14:val="none"/>
              </w:rPr>
              <w:t>7</w:t>
            </w:r>
            <w:r>
              <w:rPr>
                <w:rFonts w:ascii="Arial" w:eastAsia="Times New Roman" w:hAnsi="Arial" w:cs="Arial"/>
                <w:kern w:val="0"/>
                <w:lang w:eastAsia="en-GB"/>
                <w14:ligatures w14:val="none"/>
              </w:rPr>
              <w:t>4</w:t>
            </w:r>
          </w:p>
        </w:tc>
      </w:tr>
      <w:tr w:rsidR="00F17BC2" w:rsidRPr="009601A5" w14:paraId="2C15DFDD" w14:textId="77777777" w:rsidTr="00191962">
        <w:trPr>
          <w:trHeight w:val="195"/>
        </w:trPr>
        <w:tc>
          <w:tcPr>
            <w:tcW w:w="7048" w:type="dxa"/>
          </w:tcPr>
          <w:p w14:paraId="44632F2E" w14:textId="1881DB8D" w:rsidR="00F17BC2" w:rsidRPr="00F17BC2" w:rsidRDefault="00F17BC2" w:rsidP="00F17BC2">
            <w:pPr>
              <w:spacing w:after="0" w:line="360" w:lineRule="auto"/>
              <w:jc w:val="both"/>
              <w:rPr>
                <w:rFonts w:ascii="Arial" w:eastAsia="Times New Roman" w:hAnsi="Arial" w:cs="Arial"/>
                <w:kern w:val="0"/>
                <w:lang w:eastAsia="en-GB"/>
                <w14:ligatures w14:val="none"/>
              </w:rPr>
            </w:pPr>
            <w:r w:rsidRPr="00633DE6">
              <w:rPr>
                <w:rFonts w:ascii="Arial" w:eastAsia="Times New Roman" w:hAnsi="Arial" w:cs="Arial"/>
                <w:kern w:val="0"/>
                <w:lang w:eastAsia="en-GB"/>
                <w14:ligatures w14:val="none"/>
              </w:rPr>
              <w:t>T         Apprentice Pay</w:t>
            </w:r>
            <w:r>
              <w:rPr>
                <w:rFonts w:ascii="Arial" w:eastAsia="Times New Roman" w:hAnsi="Arial" w:cs="Arial"/>
                <w:kern w:val="0"/>
                <w:lang w:eastAsia="en-GB"/>
                <w14:ligatures w14:val="none"/>
              </w:rPr>
              <w:t xml:space="preserve"> </w:t>
            </w:r>
            <w:r w:rsidRPr="00633DE6">
              <w:rPr>
                <w:rFonts w:ascii="Arial" w:eastAsia="Times New Roman" w:hAnsi="Arial" w:cs="Arial"/>
                <w:kern w:val="0"/>
                <w:lang w:eastAsia="en-GB"/>
                <w14:ligatures w14:val="none"/>
              </w:rPr>
              <w:t>para 77</w:t>
            </w:r>
          </w:p>
        </w:tc>
      </w:tr>
      <w:tr w:rsidR="00F17BC2" w:rsidRPr="009601A5" w14:paraId="7B886C46" w14:textId="77777777" w:rsidTr="00191962">
        <w:trPr>
          <w:trHeight w:val="195"/>
        </w:trPr>
        <w:tc>
          <w:tcPr>
            <w:tcW w:w="7048" w:type="dxa"/>
          </w:tcPr>
          <w:p w14:paraId="7E14B59E" w14:textId="1790A8DB" w:rsidR="00F17BC2" w:rsidRPr="00633DE6" w:rsidRDefault="00F17BC2" w:rsidP="00F17BC2">
            <w:pPr>
              <w:spacing w:after="0" w:line="360" w:lineRule="auto"/>
              <w:jc w:val="both"/>
              <w:rPr>
                <w:rFonts w:ascii="Arial" w:eastAsia="Times New Roman" w:hAnsi="Arial" w:cs="Arial"/>
                <w:kern w:val="0"/>
                <w:lang w:eastAsia="en-GB"/>
                <w14:ligatures w14:val="none"/>
              </w:rPr>
            </w:pPr>
            <w:r w:rsidRPr="00633DE6">
              <w:rPr>
                <w:rFonts w:ascii="Arial" w:eastAsia="Times New Roman" w:hAnsi="Arial" w:cs="Arial"/>
                <w:kern w:val="0"/>
                <w:lang w:eastAsia="en-GB"/>
                <w14:ligatures w14:val="none"/>
              </w:rPr>
              <w:t>U        Pay Policy for Centrally Employed Teaching staff para 78</w:t>
            </w:r>
          </w:p>
        </w:tc>
      </w:tr>
    </w:tbl>
    <w:p w14:paraId="78A5D626" w14:textId="77777777" w:rsidR="00CE44B8" w:rsidRDefault="00CE44B8" w:rsidP="00E23B26">
      <w:pPr>
        <w:spacing w:after="0" w:line="360" w:lineRule="auto"/>
        <w:jc w:val="both"/>
        <w:rPr>
          <w:rFonts w:ascii="Arial" w:eastAsia="Times New Roman" w:hAnsi="Arial" w:cs="Arial"/>
          <w:b/>
          <w:bCs/>
          <w:kern w:val="0"/>
          <w:u w:val="single"/>
          <w:lang w:eastAsia="en-GB"/>
          <w14:ligatures w14:val="none"/>
        </w:rPr>
      </w:pPr>
    </w:p>
    <w:p w14:paraId="6402C345" w14:textId="701B3DAD" w:rsidR="00E23B26" w:rsidRDefault="00E23B26" w:rsidP="00E23B26">
      <w:pPr>
        <w:spacing w:after="0" w:line="360" w:lineRule="auto"/>
        <w:jc w:val="both"/>
        <w:rPr>
          <w:rFonts w:ascii="Arial" w:eastAsia="Times New Roman" w:hAnsi="Arial" w:cs="Arial"/>
          <w:kern w:val="0"/>
          <w:lang w:eastAsia="en-GB"/>
          <w14:ligatures w14:val="none"/>
        </w:rPr>
      </w:pPr>
      <w:r w:rsidRPr="00D151A6">
        <w:rPr>
          <w:rFonts w:ascii="Arial" w:eastAsia="Times New Roman" w:hAnsi="Arial" w:cs="Arial"/>
          <w:b/>
          <w:bCs/>
          <w:kern w:val="0"/>
          <w:u w:val="single"/>
          <w:lang w:eastAsia="en-GB"/>
          <w14:ligatures w14:val="none"/>
        </w:rPr>
        <w:t xml:space="preserve">Annex </w:t>
      </w:r>
      <w:r w:rsidR="007D6AC1" w:rsidRPr="00D151A6">
        <w:rPr>
          <w:rFonts w:ascii="Arial" w:eastAsia="Times New Roman" w:hAnsi="Arial" w:cs="Arial"/>
          <w:b/>
          <w:bCs/>
          <w:kern w:val="0"/>
          <w:u w:val="single"/>
          <w:lang w:eastAsia="en-GB"/>
          <w14:ligatures w14:val="none"/>
        </w:rPr>
        <w:t>A</w:t>
      </w:r>
      <w:r w:rsidR="007D6AC1" w:rsidRPr="007D6AC1">
        <w:rPr>
          <w:rFonts w:ascii="Arial" w:eastAsia="Times New Roman" w:hAnsi="Arial" w:cs="Arial"/>
          <w:kern w:val="0"/>
          <w:lang w:eastAsia="en-GB"/>
          <w14:ligatures w14:val="none"/>
        </w:rPr>
        <w:t xml:space="preserve"> </w:t>
      </w:r>
      <w:r w:rsidR="007D6AC1" w:rsidRPr="007D6AC1">
        <w:rPr>
          <w:rFonts w:ascii="Arial" w:eastAsia="Times New Roman" w:hAnsi="Arial" w:cs="Arial"/>
          <w:kern w:val="0"/>
          <w:lang w:eastAsia="en-GB"/>
          <w14:ligatures w14:val="none"/>
        </w:rPr>
        <w:tab/>
      </w:r>
      <w:r w:rsidRPr="00290506">
        <w:rPr>
          <w:rFonts w:ascii="Arial" w:eastAsia="Times New Roman" w:hAnsi="Arial" w:cs="Arial"/>
          <w:kern w:val="0"/>
          <w:lang w:eastAsia="en-GB"/>
          <w14:ligatures w14:val="none"/>
        </w:rPr>
        <w:t xml:space="preserve">Guidance relative to </w:t>
      </w:r>
      <w:r w:rsidRPr="00D151A6">
        <w:rPr>
          <w:rFonts w:ascii="Arial" w:eastAsia="Times New Roman" w:hAnsi="Arial" w:cs="Arial"/>
          <w:kern w:val="0"/>
          <w:lang w:eastAsia="en-GB"/>
          <w14:ligatures w14:val="none"/>
        </w:rPr>
        <w:t>severance packages which amount to</w:t>
      </w:r>
      <w:r w:rsidRPr="00290506">
        <w:rPr>
          <w:rFonts w:ascii="Arial" w:eastAsia="Times New Roman" w:hAnsi="Arial" w:cs="Arial"/>
          <w:kern w:val="0"/>
          <w:lang w:eastAsia="en-GB"/>
          <w14:ligatures w14:val="none"/>
        </w:rPr>
        <w:t xml:space="preserve"> £</w:t>
      </w:r>
      <w:r w:rsidRPr="00D151A6">
        <w:rPr>
          <w:rFonts w:ascii="Arial" w:eastAsia="Times New Roman" w:hAnsi="Arial" w:cs="Arial"/>
          <w:kern w:val="0"/>
          <w:lang w:eastAsia="en-GB"/>
          <w14:ligatures w14:val="none"/>
        </w:rPr>
        <w:t>100,000 or above</w:t>
      </w:r>
      <w:r>
        <w:rPr>
          <w:rFonts w:ascii="Arial" w:eastAsia="Times New Roman" w:hAnsi="Arial" w:cs="Arial"/>
          <w:kern w:val="0"/>
          <w:lang w:eastAsia="en-GB"/>
          <w14:ligatures w14:val="none"/>
        </w:rPr>
        <w:t>.</w:t>
      </w:r>
    </w:p>
    <w:p w14:paraId="590A1278" w14:textId="77777777" w:rsidR="00E23B26" w:rsidRDefault="00E23B26" w:rsidP="00E23B26">
      <w:pPr>
        <w:spacing w:after="0" w:line="360" w:lineRule="auto"/>
        <w:jc w:val="both"/>
        <w:rPr>
          <w:rFonts w:ascii="Arial" w:eastAsia="Times New Roman" w:hAnsi="Arial" w:cs="Arial"/>
          <w:b/>
          <w:bCs/>
          <w:kern w:val="0"/>
          <w:u w:val="single"/>
          <w:lang w:eastAsia="en-GB"/>
          <w14:ligatures w14:val="none"/>
        </w:rPr>
      </w:pPr>
    </w:p>
    <w:p w14:paraId="72736EB7" w14:textId="369307C0" w:rsidR="00E23B26" w:rsidRPr="00D151A6" w:rsidRDefault="00E23B26" w:rsidP="00E23B26">
      <w:pPr>
        <w:spacing w:after="0" w:line="360" w:lineRule="auto"/>
        <w:jc w:val="both"/>
        <w:rPr>
          <w:rFonts w:ascii="Arial" w:eastAsia="Times New Roman" w:hAnsi="Arial" w:cs="Arial"/>
          <w:kern w:val="0"/>
          <w:lang w:eastAsia="en-GB"/>
          <w14:ligatures w14:val="none"/>
        </w:rPr>
      </w:pPr>
      <w:r w:rsidRPr="00290506">
        <w:rPr>
          <w:rFonts w:ascii="Arial" w:eastAsia="Times New Roman" w:hAnsi="Arial" w:cs="Arial"/>
          <w:b/>
          <w:bCs/>
          <w:kern w:val="0"/>
          <w:u w:val="single"/>
          <w:lang w:eastAsia="en-GB"/>
          <w14:ligatures w14:val="none"/>
        </w:rPr>
        <w:t>Annex B</w:t>
      </w:r>
      <w:r w:rsidRPr="00290506">
        <w:rPr>
          <w:rFonts w:ascii="Arial" w:eastAsia="Times New Roman" w:hAnsi="Arial" w:cs="Arial"/>
          <w:kern w:val="0"/>
          <w:lang w:eastAsia="en-GB"/>
          <w14:ligatures w14:val="none"/>
        </w:rPr>
        <w:t xml:space="preserve"> </w:t>
      </w:r>
      <w:r w:rsidR="007D6AC1">
        <w:rPr>
          <w:rFonts w:ascii="Arial" w:eastAsia="Times New Roman" w:hAnsi="Arial" w:cs="Arial"/>
          <w:kern w:val="0"/>
          <w:lang w:eastAsia="en-GB"/>
          <w14:ligatures w14:val="none"/>
        </w:rPr>
        <w:tab/>
      </w:r>
      <w:r w:rsidRPr="00D151A6">
        <w:rPr>
          <w:rFonts w:ascii="Arial" w:eastAsia="Times New Roman" w:hAnsi="Arial" w:cs="Arial"/>
          <w:kern w:val="0"/>
          <w:lang w:eastAsia="en-GB"/>
          <w14:ligatures w14:val="none"/>
        </w:rPr>
        <w:t>Pay Policy for Centrally Employed Teaching Staff</w:t>
      </w:r>
    </w:p>
    <w:p w14:paraId="516B5C9D" w14:textId="77777777" w:rsidR="00E23B26" w:rsidRDefault="00E23B26" w:rsidP="00E23B26">
      <w:pPr>
        <w:spacing w:after="0" w:line="240" w:lineRule="auto"/>
        <w:rPr>
          <w:rFonts w:ascii="Arial" w:eastAsia="Times New Roman" w:hAnsi="Arial" w:cs="Arial"/>
          <w:b/>
          <w:kern w:val="0"/>
          <w:lang w:eastAsia="en-GB"/>
          <w14:ligatures w14:val="none"/>
        </w:rPr>
      </w:pPr>
    </w:p>
    <w:p w14:paraId="1ECCCFE0" w14:textId="77777777" w:rsidR="00E23B26" w:rsidRPr="00D151A6" w:rsidRDefault="00E23B26" w:rsidP="00E23B26">
      <w:pPr>
        <w:spacing w:after="0" w:line="240" w:lineRule="auto"/>
        <w:rPr>
          <w:rFonts w:ascii="Arial" w:eastAsia="Times New Roman" w:hAnsi="Arial" w:cs="Arial"/>
          <w:kern w:val="0"/>
          <w:lang w:eastAsia="en-GB"/>
          <w14:ligatures w14:val="none"/>
        </w:rPr>
      </w:pPr>
      <w:r w:rsidRPr="00D151A6">
        <w:rPr>
          <w:rFonts w:ascii="Arial" w:eastAsia="Times New Roman" w:hAnsi="Arial" w:cs="Arial"/>
          <w:b/>
          <w:kern w:val="0"/>
          <w:lang w:eastAsia="en-GB"/>
          <w14:ligatures w14:val="none"/>
        </w:rPr>
        <w:t>Note:</w:t>
      </w:r>
      <w:r w:rsidRPr="00D151A6">
        <w:rPr>
          <w:rFonts w:ascii="Arial" w:eastAsia="Times New Roman" w:hAnsi="Arial" w:cs="Arial"/>
          <w:b/>
          <w:kern w:val="0"/>
          <w:lang w:eastAsia="en-GB"/>
          <w14:ligatures w14:val="none"/>
        </w:rPr>
        <w:tab/>
      </w:r>
      <w:r w:rsidRPr="00D151A6">
        <w:rPr>
          <w:rFonts w:ascii="Arial" w:eastAsia="Times New Roman" w:hAnsi="Arial" w:cs="Arial"/>
          <w:kern w:val="0"/>
          <w:lang w:eastAsia="en-GB"/>
          <w14:ligatures w14:val="none"/>
        </w:rPr>
        <w:t xml:space="preserve">Reference is made in this policy to various national and local terms and conditions agreements, and policies. </w:t>
      </w:r>
    </w:p>
    <w:p w14:paraId="324F79E0" w14:textId="77777777" w:rsidR="00E23B26" w:rsidRPr="007417CA" w:rsidRDefault="00E23B26" w:rsidP="00E23B26">
      <w:pPr>
        <w:spacing w:after="0" w:line="240" w:lineRule="auto"/>
        <w:rPr>
          <w:rFonts w:ascii="Arial" w:eastAsia="Times New Roman" w:hAnsi="Arial" w:cs="Arial"/>
          <w:kern w:val="0"/>
          <w:lang w:eastAsia="en-GB"/>
          <w14:ligatures w14:val="none"/>
        </w:rPr>
      </w:pPr>
    </w:p>
    <w:p w14:paraId="2E035460" w14:textId="77777777" w:rsidR="00E23B26" w:rsidRPr="007417CA" w:rsidRDefault="00E23B26" w:rsidP="00E23B26">
      <w:pPr>
        <w:spacing w:after="0" w:line="240" w:lineRule="auto"/>
        <w:rPr>
          <w:rFonts w:ascii="Arial" w:eastAsia="Times New Roman" w:hAnsi="Arial" w:cs="Arial"/>
          <w:b/>
          <w:kern w:val="0"/>
          <w:u w:val="single"/>
          <w:lang w:eastAsia="en-GB"/>
          <w14:ligatures w14:val="none"/>
        </w:rPr>
      </w:pPr>
      <w:r w:rsidRPr="007417CA">
        <w:rPr>
          <w:rFonts w:ascii="Arial" w:eastAsia="Times New Roman" w:hAnsi="Arial" w:cs="Arial"/>
          <w:b/>
          <w:kern w:val="0"/>
          <w:u w:val="single"/>
          <w:lang w:eastAsia="en-GB"/>
          <w14:ligatures w14:val="none"/>
        </w:rPr>
        <w:t xml:space="preserve">National Pay Agreements within Local Government </w:t>
      </w:r>
    </w:p>
    <w:p w14:paraId="50C8C416" w14:textId="77777777" w:rsidR="00E23B26" w:rsidRPr="007417CA" w:rsidRDefault="00E23B26" w:rsidP="00E23B26">
      <w:pPr>
        <w:spacing w:after="0" w:line="240" w:lineRule="auto"/>
        <w:rPr>
          <w:rFonts w:ascii="Arial" w:eastAsia="Times New Roman" w:hAnsi="Arial" w:cs="Arial"/>
          <w:kern w:val="0"/>
          <w:lang w:eastAsia="en-GB"/>
          <w14:ligatures w14:val="none"/>
        </w:rPr>
      </w:pPr>
    </w:p>
    <w:p w14:paraId="41175855" w14:textId="0789F12D" w:rsidR="00E23B26" w:rsidRPr="007417CA" w:rsidRDefault="00E23B26" w:rsidP="00E23B26">
      <w:pPr>
        <w:numPr>
          <w:ilvl w:val="0"/>
          <w:numId w:val="12"/>
        </w:numPr>
        <w:spacing w:after="200" w:line="276" w:lineRule="auto"/>
        <w:rPr>
          <w:rFonts w:ascii="Arial" w:eastAsia="Times New Roman" w:hAnsi="Arial" w:cs="Arial"/>
          <w:kern w:val="0"/>
          <w:lang w:eastAsia="en-GB"/>
          <w14:ligatures w14:val="none"/>
        </w:rPr>
      </w:pPr>
      <w:r w:rsidRPr="007417CA">
        <w:rPr>
          <w:rFonts w:ascii="Arial" w:eastAsia="Times New Roman" w:hAnsi="Arial" w:cs="Arial"/>
          <w:kern w:val="0"/>
          <w:lang w:eastAsia="en-GB"/>
          <w14:ligatures w14:val="none"/>
        </w:rPr>
        <w:t xml:space="preserve">JNC Chief Executive Terms and Conditions of Service </w:t>
      </w:r>
    </w:p>
    <w:p w14:paraId="37A494A3" w14:textId="0FA9FE35" w:rsidR="00E23B26" w:rsidRPr="007417CA" w:rsidRDefault="00E23B26" w:rsidP="00E23B26">
      <w:pPr>
        <w:numPr>
          <w:ilvl w:val="0"/>
          <w:numId w:val="12"/>
        </w:numPr>
        <w:spacing w:after="200" w:line="276" w:lineRule="auto"/>
        <w:rPr>
          <w:rFonts w:ascii="Arial" w:eastAsia="Times New Roman" w:hAnsi="Arial" w:cs="Arial"/>
          <w:kern w:val="0"/>
          <w:lang w:eastAsia="en-GB"/>
          <w14:ligatures w14:val="none"/>
        </w:rPr>
      </w:pPr>
      <w:r w:rsidRPr="007417CA">
        <w:rPr>
          <w:rFonts w:ascii="Arial" w:eastAsia="Times New Roman" w:hAnsi="Arial" w:cs="Arial"/>
          <w:kern w:val="0"/>
          <w:lang w:eastAsia="en-GB"/>
          <w14:ligatures w14:val="none"/>
        </w:rPr>
        <w:t xml:space="preserve">JNC Chief Officer Terms and Conditions of Service </w:t>
      </w:r>
    </w:p>
    <w:p w14:paraId="3FE7104D" w14:textId="28779C0A" w:rsidR="00E23B26" w:rsidRPr="007417CA" w:rsidRDefault="00E23B26" w:rsidP="00E23B26">
      <w:pPr>
        <w:numPr>
          <w:ilvl w:val="0"/>
          <w:numId w:val="12"/>
        </w:numPr>
        <w:spacing w:after="200" w:line="276" w:lineRule="auto"/>
        <w:rPr>
          <w:rFonts w:ascii="Arial" w:eastAsia="Times New Roman" w:hAnsi="Arial" w:cs="Arial"/>
          <w:kern w:val="0"/>
          <w:lang w:eastAsia="en-GB"/>
          <w14:ligatures w14:val="none"/>
        </w:rPr>
      </w:pPr>
      <w:r w:rsidRPr="007417CA">
        <w:rPr>
          <w:rFonts w:ascii="Arial" w:eastAsia="Times New Roman" w:hAnsi="Arial" w:cs="Arial"/>
          <w:kern w:val="0"/>
          <w:lang w:eastAsia="en-GB"/>
          <w14:ligatures w14:val="none"/>
        </w:rPr>
        <w:t xml:space="preserve">Local Government Pension Scheme </w:t>
      </w:r>
    </w:p>
    <w:p w14:paraId="1E6920B5" w14:textId="77777777" w:rsidR="00E23B26" w:rsidRPr="007417CA" w:rsidRDefault="00E23B26" w:rsidP="00E23B26">
      <w:pPr>
        <w:numPr>
          <w:ilvl w:val="0"/>
          <w:numId w:val="12"/>
        </w:numPr>
        <w:spacing w:after="200" w:line="276" w:lineRule="auto"/>
        <w:contextualSpacing/>
        <w:rPr>
          <w:rFonts w:ascii="Arial" w:eastAsia="Times New Roman" w:hAnsi="Arial" w:cs="Arial"/>
          <w:kern w:val="0"/>
          <w:lang w:eastAsia="en-GB"/>
          <w14:ligatures w14:val="none"/>
        </w:rPr>
      </w:pPr>
      <w:r w:rsidRPr="007417CA">
        <w:rPr>
          <w:rFonts w:ascii="Arial" w:eastAsia="Times New Roman" w:hAnsi="Arial" w:cs="Arial"/>
          <w:kern w:val="0"/>
          <w:lang w:eastAsia="en-GB"/>
          <w14:ligatures w14:val="none"/>
        </w:rPr>
        <w:t xml:space="preserve">NJC Terms and Conditions of Service (Green Book): </w:t>
      </w:r>
      <w:hyperlink r:id="rId5" w:history="1">
        <w:r w:rsidRPr="007417CA">
          <w:rPr>
            <w:rFonts w:ascii="Arial" w:eastAsia="Times New Roman" w:hAnsi="Arial" w:cs="Arial"/>
            <w:color w:val="467886" w:themeColor="hyperlink"/>
            <w:kern w:val="0"/>
            <w:u w:val="single"/>
            <w:lang w:eastAsia="en-GB"/>
            <w14:ligatures w14:val="none"/>
          </w:rPr>
          <w:t>Green book</w:t>
        </w:r>
      </w:hyperlink>
    </w:p>
    <w:p w14:paraId="42188536" w14:textId="77777777" w:rsidR="00E23B26" w:rsidRPr="007417CA" w:rsidRDefault="00E23B26" w:rsidP="00E23B26">
      <w:pPr>
        <w:spacing w:after="200" w:line="276" w:lineRule="auto"/>
        <w:ind w:left="360"/>
        <w:contextualSpacing/>
        <w:rPr>
          <w:rFonts w:ascii="Arial" w:eastAsia="Times New Roman" w:hAnsi="Arial" w:cs="Arial"/>
          <w:kern w:val="0"/>
          <w:lang w:eastAsia="en-GB"/>
          <w14:ligatures w14:val="none"/>
        </w:rPr>
      </w:pPr>
    </w:p>
    <w:p w14:paraId="41BB5111" w14:textId="77777777" w:rsidR="00E23B26" w:rsidRPr="007417CA" w:rsidRDefault="00E23B26" w:rsidP="00E23B26">
      <w:pPr>
        <w:numPr>
          <w:ilvl w:val="0"/>
          <w:numId w:val="12"/>
        </w:numPr>
        <w:spacing w:after="200" w:line="276" w:lineRule="auto"/>
        <w:rPr>
          <w:rFonts w:ascii="Arial" w:eastAsia="Times New Roman" w:hAnsi="Arial" w:cs="Arial"/>
          <w:kern w:val="0"/>
          <w:lang w:eastAsia="en-GB"/>
          <w14:ligatures w14:val="none"/>
        </w:rPr>
      </w:pPr>
      <w:r w:rsidRPr="007417CA">
        <w:rPr>
          <w:rFonts w:ascii="Arial" w:eastAsia="Times New Roman" w:hAnsi="Arial" w:cs="Arial"/>
          <w:kern w:val="0"/>
          <w:lang w:eastAsia="en-GB"/>
          <w14:ligatures w14:val="none"/>
        </w:rPr>
        <w:t>Soulbury Terms and Conditions of Service: (Education &amp; Young People)</w:t>
      </w:r>
    </w:p>
    <w:p w14:paraId="4A21DAF5" w14:textId="77777777" w:rsidR="00E23B26" w:rsidRPr="007417CA" w:rsidRDefault="00E23B26" w:rsidP="00E23B26">
      <w:pPr>
        <w:numPr>
          <w:ilvl w:val="0"/>
          <w:numId w:val="12"/>
        </w:numPr>
        <w:spacing w:after="200" w:line="276" w:lineRule="auto"/>
        <w:rPr>
          <w:rFonts w:ascii="Arial" w:eastAsia="Times New Roman" w:hAnsi="Arial" w:cs="Arial"/>
          <w:kern w:val="0"/>
          <w:lang w:eastAsia="en-GB"/>
          <w14:ligatures w14:val="none"/>
        </w:rPr>
      </w:pPr>
      <w:r w:rsidRPr="007417CA">
        <w:rPr>
          <w:rFonts w:ascii="Arial" w:eastAsia="Times New Roman" w:hAnsi="Arial" w:cs="Arial"/>
          <w:kern w:val="0"/>
          <w:lang w:eastAsia="en-GB"/>
          <w14:ligatures w14:val="none"/>
        </w:rPr>
        <w:lastRenderedPageBreak/>
        <w:t xml:space="preserve">Youth and Community Workers Terms and Conditions of Service (Pink Book) :(Education &amp; Young People) </w:t>
      </w:r>
    </w:p>
    <w:p w14:paraId="0FD9C46B" w14:textId="77777777" w:rsidR="00E23B26" w:rsidRPr="007417CA" w:rsidRDefault="00E23B26" w:rsidP="00E23B26">
      <w:pPr>
        <w:numPr>
          <w:ilvl w:val="0"/>
          <w:numId w:val="12"/>
        </w:numPr>
        <w:spacing w:after="0" w:line="240" w:lineRule="auto"/>
        <w:contextualSpacing/>
        <w:rPr>
          <w:rFonts w:ascii="Arial" w:eastAsia="Times New Roman" w:hAnsi="Arial" w:cs="Arial"/>
          <w:kern w:val="0"/>
          <w:lang w:eastAsia="en-GB"/>
          <w14:ligatures w14:val="none"/>
        </w:rPr>
      </w:pPr>
      <w:r w:rsidRPr="007417CA">
        <w:rPr>
          <w:rFonts w:ascii="Arial" w:eastAsia="Times New Roman" w:hAnsi="Arial" w:cs="Arial"/>
          <w:kern w:val="0"/>
          <w:lang w:eastAsia="en-GB"/>
          <w14:ligatures w14:val="none"/>
        </w:rPr>
        <w:t xml:space="preserve">Non-Standard Working Arrangements and Associated Payments: </w:t>
      </w:r>
      <w:hyperlink r:id="rId6" w:history="1">
        <w:r w:rsidRPr="007417CA">
          <w:rPr>
            <w:rFonts w:ascii="Arial" w:eastAsia="Times New Roman" w:hAnsi="Arial" w:cs="Arial"/>
            <w:color w:val="467886" w:themeColor="hyperlink"/>
            <w:kern w:val="0"/>
            <w:u w:val="single"/>
            <w:lang w:eastAsia="en-GB"/>
            <w14:ligatures w14:val="none"/>
          </w:rPr>
          <w:t>Non-standard Working Arrangements</w:t>
        </w:r>
      </w:hyperlink>
      <w:r w:rsidRPr="007417CA">
        <w:rPr>
          <w:rFonts w:ascii="Arial" w:eastAsia="Times New Roman" w:hAnsi="Arial" w:cs="Arial"/>
          <w:kern w:val="0"/>
          <w:lang w:eastAsia="en-GB"/>
          <w14:ligatures w14:val="none"/>
        </w:rPr>
        <w:t xml:space="preserve">  </w:t>
      </w:r>
    </w:p>
    <w:p w14:paraId="3051076D" w14:textId="77777777" w:rsidR="00E23B26" w:rsidRPr="00D151A6" w:rsidRDefault="00E23B26" w:rsidP="00E23B26">
      <w:pPr>
        <w:spacing w:after="0" w:line="240" w:lineRule="auto"/>
        <w:rPr>
          <w:rFonts w:ascii="Arial" w:eastAsia="Times New Roman" w:hAnsi="Arial" w:cs="Arial"/>
          <w:kern w:val="0"/>
          <w:highlight w:val="yellow"/>
          <w:lang w:eastAsia="en-GB"/>
          <w14:ligatures w14:val="none"/>
        </w:rPr>
      </w:pPr>
    </w:p>
    <w:p w14:paraId="2F96B02C" w14:textId="77777777" w:rsidR="00E23B26" w:rsidRPr="00D151A6" w:rsidRDefault="00E23B26" w:rsidP="00E23B26">
      <w:pPr>
        <w:spacing w:after="0" w:line="240" w:lineRule="auto"/>
        <w:ind w:left="709" w:hanging="709"/>
        <w:rPr>
          <w:rFonts w:ascii="Arial" w:eastAsia="Times New Roman" w:hAnsi="Arial" w:cs="Arial"/>
          <w:b/>
          <w:kern w:val="0"/>
          <w:sz w:val="24"/>
          <w:szCs w:val="24"/>
          <w:highlight w:val="yellow"/>
          <w:lang w:eastAsia="en-GB"/>
          <w14:ligatures w14:val="none"/>
        </w:rPr>
      </w:pPr>
    </w:p>
    <w:p w14:paraId="42F15E14" w14:textId="77777777" w:rsidR="00E23B26" w:rsidRPr="00D151A6" w:rsidRDefault="00E23B26" w:rsidP="00E23B26">
      <w:pPr>
        <w:spacing w:after="0" w:line="240" w:lineRule="auto"/>
        <w:ind w:left="709" w:hanging="709"/>
        <w:rPr>
          <w:rFonts w:ascii="Arial" w:eastAsia="Times New Roman" w:hAnsi="Arial" w:cs="Arial"/>
          <w:kern w:val="0"/>
          <w:sz w:val="24"/>
          <w:szCs w:val="24"/>
          <w:lang w:eastAsia="en-GB"/>
          <w14:ligatures w14:val="none"/>
        </w:rPr>
      </w:pPr>
      <w:r w:rsidRPr="00D151A6">
        <w:rPr>
          <w:rFonts w:ascii="Arial" w:eastAsia="Times New Roman" w:hAnsi="Arial" w:cs="Arial"/>
          <w:b/>
          <w:kern w:val="0"/>
          <w:sz w:val="24"/>
          <w:szCs w:val="24"/>
          <w:lang w:eastAsia="en-GB"/>
          <w14:ligatures w14:val="none"/>
        </w:rPr>
        <w:t>A.</w:t>
      </w:r>
      <w:r w:rsidRPr="00D151A6">
        <w:rPr>
          <w:rFonts w:ascii="Arial" w:eastAsia="Times New Roman" w:hAnsi="Arial" w:cs="Arial"/>
          <w:b/>
          <w:kern w:val="0"/>
          <w:sz w:val="24"/>
          <w:szCs w:val="24"/>
          <w:lang w:eastAsia="en-GB"/>
          <w14:ligatures w14:val="none"/>
        </w:rPr>
        <w:tab/>
      </w:r>
      <w:r w:rsidRPr="00D151A6">
        <w:rPr>
          <w:rFonts w:ascii="Arial" w:eastAsia="Times New Roman" w:hAnsi="Arial" w:cs="Arial"/>
          <w:b/>
          <w:kern w:val="0"/>
          <w:sz w:val="24"/>
          <w:szCs w:val="24"/>
          <w:u w:val="single"/>
          <w:lang w:eastAsia="en-GB"/>
          <w14:ligatures w14:val="none"/>
        </w:rPr>
        <w:t>OPENING STATEMENT</w:t>
      </w:r>
    </w:p>
    <w:p w14:paraId="40B2F3CA" w14:textId="77777777" w:rsidR="00E23B26" w:rsidRPr="00D151A6" w:rsidRDefault="00E23B26" w:rsidP="00E23B26">
      <w:pPr>
        <w:spacing w:after="0" w:line="240" w:lineRule="auto"/>
        <w:rPr>
          <w:rFonts w:ascii="Arial" w:eastAsia="Times New Roman" w:hAnsi="Arial" w:cs="Arial"/>
          <w:kern w:val="0"/>
          <w:sz w:val="24"/>
          <w:szCs w:val="24"/>
          <w:lang w:eastAsia="en-GB"/>
          <w14:ligatures w14:val="none"/>
        </w:rPr>
      </w:pPr>
    </w:p>
    <w:p w14:paraId="2C3F7403" w14:textId="39D4E7FC" w:rsidR="00E23B26" w:rsidRPr="00D151A6"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D151A6">
        <w:rPr>
          <w:rFonts w:ascii="Arial" w:eastAsia="Times New Roman" w:hAnsi="Arial" w:cs="Arial"/>
          <w:kern w:val="0"/>
          <w:sz w:val="24"/>
          <w:szCs w:val="24"/>
          <w:lang w:eastAsia="en-GB"/>
          <w14:ligatures w14:val="none"/>
        </w:rPr>
        <w:t>1.</w:t>
      </w:r>
      <w:r w:rsidRPr="00D151A6">
        <w:rPr>
          <w:rFonts w:ascii="Arial" w:eastAsia="Times New Roman" w:hAnsi="Arial" w:cs="Arial"/>
          <w:kern w:val="0"/>
          <w:sz w:val="24"/>
          <w:szCs w:val="24"/>
          <w:lang w:eastAsia="en-GB"/>
          <w14:ligatures w14:val="none"/>
        </w:rPr>
        <w:tab/>
        <w:t xml:space="preserve">The aim of this </w:t>
      </w:r>
      <w:r w:rsidR="00DF133F">
        <w:rPr>
          <w:rFonts w:ascii="Arial" w:eastAsia="Times New Roman" w:hAnsi="Arial" w:cs="Arial"/>
          <w:kern w:val="0"/>
          <w:sz w:val="24"/>
          <w:szCs w:val="24"/>
          <w:lang w:eastAsia="en-GB"/>
          <w14:ligatures w14:val="none"/>
        </w:rPr>
        <w:t>P</w:t>
      </w:r>
      <w:r w:rsidRPr="00D151A6">
        <w:rPr>
          <w:rFonts w:ascii="Arial" w:eastAsia="Times New Roman" w:hAnsi="Arial" w:cs="Arial"/>
          <w:kern w:val="0"/>
          <w:sz w:val="24"/>
          <w:szCs w:val="24"/>
          <w:lang w:eastAsia="en-GB"/>
          <w14:ligatures w14:val="none"/>
        </w:rPr>
        <w:t xml:space="preserve">olicy is to help maintain and improve quality of service provision by ensuring all employees are valued and receive proper reward for their work and </w:t>
      </w:r>
      <w:r w:rsidRPr="003556AD">
        <w:rPr>
          <w:rFonts w:ascii="Arial" w:eastAsia="Times New Roman" w:hAnsi="Arial" w:cs="Arial"/>
          <w:kern w:val="0"/>
          <w:sz w:val="24"/>
          <w:szCs w:val="24"/>
          <w:lang w:eastAsia="en-GB"/>
          <w14:ligatures w14:val="none"/>
        </w:rPr>
        <w:t>contribution.  It also serves to satisfy the requirements of the Localism Act 2011 relative to pay accountability.</w:t>
      </w:r>
    </w:p>
    <w:p w14:paraId="19525296" w14:textId="77777777" w:rsidR="00E23B26" w:rsidRPr="00D151A6" w:rsidRDefault="00E23B26" w:rsidP="00E23B26">
      <w:pPr>
        <w:spacing w:after="0" w:line="240" w:lineRule="auto"/>
        <w:rPr>
          <w:rFonts w:ascii="Arial" w:eastAsia="Times New Roman" w:hAnsi="Arial" w:cs="Arial"/>
          <w:kern w:val="0"/>
          <w:sz w:val="24"/>
          <w:szCs w:val="24"/>
          <w:lang w:eastAsia="en-GB"/>
          <w14:ligatures w14:val="none"/>
        </w:rPr>
      </w:pPr>
    </w:p>
    <w:p w14:paraId="06370083" w14:textId="77777777" w:rsidR="00E23B26" w:rsidRPr="00D151A6"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D151A6">
        <w:rPr>
          <w:rFonts w:ascii="Arial" w:eastAsia="Times New Roman" w:hAnsi="Arial" w:cs="Arial"/>
          <w:kern w:val="0"/>
          <w:sz w:val="24"/>
          <w:szCs w:val="24"/>
          <w:lang w:eastAsia="en-GB"/>
          <w14:ligatures w14:val="none"/>
        </w:rPr>
        <w:t>2.</w:t>
      </w:r>
      <w:r w:rsidRPr="00D151A6">
        <w:rPr>
          <w:rFonts w:ascii="Arial" w:eastAsia="Times New Roman" w:hAnsi="Arial" w:cs="Arial"/>
          <w:kern w:val="0"/>
          <w:sz w:val="24"/>
          <w:szCs w:val="24"/>
          <w:lang w:eastAsia="en-GB"/>
          <w14:ligatures w14:val="none"/>
        </w:rPr>
        <w:tab/>
        <w:t>It is recognised that both financial and non-financial rewards are necessary to attract, retain and motivate employees.  As such, there needs to be a close link between reward and the overall approach to people management, including workforce planning and development strategies.  There needs to be a fair balance between changing organisational needs and the aspirations of individuals.  Equally, there needs to be recognition of the financial constraints of the current economic climate and the imperative to manage public monies responsibly.</w:t>
      </w:r>
    </w:p>
    <w:p w14:paraId="071B6807" w14:textId="77777777" w:rsidR="00E23B26" w:rsidRPr="00D151A6" w:rsidRDefault="00E23B26" w:rsidP="00E23B26">
      <w:pPr>
        <w:spacing w:after="0" w:line="240" w:lineRule="auto"/>
        <w:rPr>
          <w:rFonts w:ascii="Arial" w:eastAsia="Times New Roman" w:hAnsi="Arial" w:cs="Arial"/>
          <w:kern w:val="0"/>
          <w:sz w:val="24"/>
          <w:szCs w:val="24"/>
          <w:lang w:eastAsia="en-GB"/>
          <w14:ligatures w14:val="none"/>
        </w:rPr>
      </w:pPr>
    </w:p>
    <w:p w14:paraId="41727E21" w14:textId="01B0B777" w:rsidR="00E23B26" w:rsidRPr="00D151A6"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D151A6">
        <w:rPr>
          <w:rFonts w:ascii="Arial" w:eastAsia="Times New Roman" w:hAnsi="Arial" w:cs="Arial"/>
          <w:kern w:val="0"/>
          <w:sz w:val="24"/>
          <w:szCs w:val="24"/>
          <w:lang w:eastAsia="en-GB"/>
          <w14:ligatures w14:val="none"/>
        </w:rPr>
        <w:t>3.</w:t>
      </w:r>
      <w:r w:rsidRPr="00D151A6">
        <w:rPr>
          <w:rFonts w:ascii="Arial" w:eastAsia="Times New Roman" w:hAnsi="Arial" w:cs="Arial"/>
          <w:kern w:val="0"/>
          <w:sz w:val="24"/>
          <w:szCs w:val="24"/>
          <w:lang w:eastAsia="en-GB"/>
          <w14:ligatures w14:val="none"/>
        </w:rPr>
        <w:tab/>
        <w:t xml:space="preserve">This </w:t>
      </w:r>
      <w:r w:rsidR="00425E06">
        <w:rPr>
          <w:rFonts w:ascii="Arial" w:eastAsia="Times New Roman" w:hAnsi="Arial" w:cs="Arial"/>
          <w:kern w:val="0"/>
          <w:sz w:val="24"/>
          <w:szCs w:val="24"/>
          <w:lang w:eastAsia="en-GB"/>
          <w14:ligatures w14:val="none"/>
        </w:rPr>
        <w:t>P</w:t>
      </w:r>
      <w:r w:rsidRPr="00D151A6">
        <w:rPr>
          <w:rFonts w:ascii="Arial" w:eastAsia="Times New Roman" w:hAnsi="Arial" w:cs="Arial"/>
          <w:kern w:val="0"/>
          <w:sz w:val="24"/>
          <w:szCs w:val="24"/>
          <w:lang w:eastAsia="en-GB"/>
          <w14:ligatures w14:val="none"/>
        </w:rPr>
        <w:t xml:space="preserve">olicy will assist in managing pay in a fair, equitable, responsible, and transparent manner.  The Council supports the principle of equality of opportunity in employment.  In this regard every endeavour will be made to ensure that employees receive equal treatment, irrespective of </w:t>
      </w:r>
      <w:r w:rsidRPr="00D151A6">
        <w:rPr>
          <w:rFonts w:ascii="Arial" w:eastAsia="Times New Roman" w:hAnsi="Arial" w:cs="Arial"/>
          <w:color w:val="222222"/>
          <w:kern w:val="0"/>
          <w:sz w:val="24"/>
          <w:szCs w:val="24"/>
          <w14:ligatures w14:val="none"/>
        </w:rPr>
        <w:t>age, disability, gender reassignment, race, religion or belief, sex, sexual orientation, marital status, pregnancy, or maternity.</w:t>
      </w:r>
      <w:r w:rsidRPr="00D151A6">
        <w:rPr>
          <w:rFonts w:ascii="Arial" w:eastAsia="Times New Roman" w:hAnsi="Arial" w:cs="Arial"/>
          <w:color w:val="222222"/>
          <w:kern w:val="0"/>
          <w:sz w:val="21"/>
          <w:szCs w:val="21"/>
          <w14:ligatures w14:val="none"/>
        </w:rPr>
        <w:t xml:space="preserve">  </w:t>
      </w:r>
      <w:r w:rsidRPr="00D151A6">
        <w:rPr>
          <w:rFonts w:ascii="Arial" w:eastAsia="Times New Roman" w:hAnsi="Arial" w:cs="Arial"/>
          <w:kern w:val="0"/>
          <w:sz w:val="24"/>
          <w:szCs w:val="24"/>
          <w:lang w:eastAsia="en-GB"/>
          <w14:ligatures w14:val="none"/>
        </w:rPr>
        <w:t xml:space="preserve"> </w:t>
      </w:r>
    </w:p>
    <w:p w14:paraId="605D8A8F" w14:textId="77777777" w:rsidR="00E23B26" w:rsidRPr="00D151A6" w:rsidRDefault="00E23B26" w:rsidP="00E23B26">
      <w:pPr>
        <w:spacing w:after="0" w:line="240" w:lineRule="auto"/>
        <w:rPr>
          <w:rFonts w:ascii="Arial" w:eastAsia="Times New Roman" w:hAnsi="Arial" w:cs="Arial"/>
          <w:kern w:val="0"/>
          <w:sz w:val="24"/>
          <w:szCs w:val="24"/>
          <w:lang w:eastAsia="en-GB"/>
          <w14:ligatures w14:val="none"/>
        </w:rPr>
      </w:pPr>
    </w:p>
    <w:p w14:paraId="7F99703B" w14:textId="77777777" w:rsidR="00E23B26" w:rsidRPr="00D151A6"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D151A6">
        <w:rPr>
          <w:rFonts w:ascii="Arial" w:eastAsia="Times New Roman" w:hAnsi="Arial" w:cs="Arial"/>
          <w:kern w:val="0"/>
          <w:sz w:val="24"/>
          <w:szCs w:val="24"/>
          <w:lang w:eastAsia="en-GB"/>
          <w14:ligatures w14:val="none"/>
        </w:rPr>
        <w:t>4.</w:t>
      </w:r>
      <w:r w:rsidRPr="00D151A6">
        <w:rPr>
          <w:rFonts w:ascii="Arial" w:eastAsia="Times New Roman" w:hAnsi="Arial" w:cs="Arial"/>
          <w:kern w:val="0"/>
          <w:sz w:val="24"/>
          <w:szCs w:val="24"/>
          <w:lang w:eastAsia="en-GB"/>
          <w14:ligatures w14:val="none"/>
        </w:rPr>
        <w:tab/>
        <w:t>All pay related decisions will be taken in compliance with the provisions of The Equality Act 2010, The Employment Rights Act 1996, The Employment Relations Act 1999, the Employment Act 2002, The Employment Act 2008, The Part-Time Workers (Prevention of Less Favourable Treatment) Regulations 2000, The Fixed Term Employees’ (Prevention of Less Favourable Treatment) Regulations 2002, all as amended.</w:t>
      </w:r>
    </w:p>
    <w:p w14:paraId="3C7370EF" w14:textId="77777777" w:rsidR="00E23B26" w:rsidRPr="00D151A6" w:rsidRDefault="00E23B26" w:rsidP="00E23B26">
      <w:pPr>
        <w:spacing w:after="0" w:line="240" w:lineRule="auto"/>
        <w:rPr>
          <w:rFonts w:ascii="Arial" w:eastAsia="Times New Roman" w:hAnsi="Arial" w:cs="Arial"/>
          <w:b/>
          <w:kern w:val="0"/>
          <w:sz w:val="24"/>
          <w:szCs w:val="24"/>
          <w:highlight w:val="yellow"/>
          <w:lang w:eastAsia="en-GB"/>
          <w14:ligatures w14:val="none"/>
        </w:rPr>
      </w:pPr>
    </w:p>
    <w:p w14:paraId="33C05113" w14:textId="77777777" w:rsidR="00E23B26" w:rsidRPr="00D151A6" w:rsidRDefault="00E23B26" w:rsidP="00E23B26">
      <w:pPr>
        <w:spacing w:after="0" w:line="240" w:lineRule="auto"/>
        <w:rPr>
          <w:rFonts w:ascii="Arial" w:eastAsia="Times New Roman" w:hAnsi="Arial" w:cs="Arial"/>
          <w:kern w:val="0"/>
          <w:sz w:val="24"/>
          <w:szCs w:val="24"/>
          <w:lang w:eastAsia="en-GB"/>
          <w14:ligatures w14:val="none"/>
        </w:rPr>
      </w:pPr>
      <w:r w:rsidRPr="00D151A6">
        <w:rPr>
          <w:rFonts w:ascii="Arial" w:eastAsia="Times New Roman" w:hAnsi="Arial" w:cs="Arial"/>
          <w:b/>
          <w:kern w:val="0"/>
          <w:sz w:val="24"/>
          <w:szCs w:val="24"/>
          <w:lang w:eastAsia="en-GB"/>
          <w14:ligatures w14:val="none"/>
        </w:rPr>
        <w:t>B.</w:t>
      </w:r>
      <w:r w:rsidRPr="00D151A6">
        <w:rPr>
          <w:rFonts w:ascii="Arial" w:eastAsia="Times New Roman" w:hAnsi="Arial" w:cs="Arial"/>
          <w:b/>
          <w:kern w:val="0"/>
          <w:sz w:val="24"/>
          <w:szCs w:val="24"/>
          <w:lang w:eastAsia="en-GB"/>
          <w14:ligatures w14:val="none"/>
        </w:rPr>
        <w:tab/>
      </w:r>
      <w:r w:rsidRPr="00D151A6">
        <w:rPr>
          <w:rFonts w:ascii="Arial" w:eastAsia="Times New Roman" w:hAnsi="Arial" w:cs="Arial"/>
          <w:b/>
          <w:kern w:val="0"/>
          <w:sz w:val="24"/>
          <w:szCs w:val="24"/>
          <w:u w:val="single"/>
          <w:lang w:eastAsia="en-GB"/>
          <w14:ligatures w14:val="none"/>
        </w:rPr>
        <w:t>SCOPE OF POLICY</w:t>
      </w:r>
    </w:p>
    <w:p w14:paraId="73F30DFB" w14:textId="77777777" w:rsidR="00E23B26" w:rsidRPr="00D151A6" w:rsidRDefault="00E23B26" w:rsidP="00E23B26">
      <w:pPr>
        <w:spacing w:after="0" w:line="240" w:lineRule="auto"/>
        <w:rPr>
          <w:rFonts w:ascii="Arial" w:eastAsia="Times New Roman" w:hAnsi="Arial" w:cs="Arial"/>
          <w:kern w:val="0"/>
          <w:sz w:val="24"/>
          <w:szCs w:val="24"/>
          <w:lang w:eastAsia="en-GB"/>
          <w14:ligatures w14:val="none"/>
        </w:rPr>
      </w:pPr>
    </w:p>
    <w:p w14:paraId="4E6C4C58" w14:textId="4EB2064D" w:rsidR="00E23B26" w:rsidRPr="00D151A6" w:rsidRDefault="00E23B26" w:rsidP="00E23B26">
      <w:pPr>
        <w:spacing w:after="0" w:line="240" w:lineRule="auto"/>
        <w:rPr>
          <w:rFonts w:ascii="Arial" w:eastAsia="Times New Roman" w:hAnsi="Arial" w:cs="Arial"/>
          <w:b/>
          <w:kern w:val="0"/>
          <w:sz w:val="24"/>
          <w:szCs w:val="24"/>
          <w:lang w:eastAsia="en-GB"/>
          <w14:ligatures w14:val="none"/>
        </w:rPr>
      </w:pPr>
      <w:r w:rsidRPr="00D151A6">
        <w:rPr>
          <w:rFonts w:ascii="Arial" w:eastAsia="Times New Roman" w:hAnsi="Arial" w:cs="Arial"/>
          <w:kern w:val="0"/>
          <w:sz w:val="24"/>
          <w:szCs w:val="24"/>
          <w:lang w:eastAsia="en-GB"/>
          <w14:ligatures w14:val="none"/>
        </w:rPr>
        <w:t>5.</w:t>
      </w:r>
      <w:r w:rsidRPr="00D151A6">
        <w:rPr>
          <w:rFonts w:ascii="Arial" w:eastAsia="Times New Roman" w:hAnsi="Arial" w:cs="Arial"/>
          <w:kern w:val="0"/>
          <w:sz w:val="24"/>
          <w:szCs w:val="24"/>
          <w:lang w:eastAsia="en-GB"/>
          <w14:ligatures w14:val="none"/>
        </w:rPr>
        <w:tab/>
        <w:t xml:space="preserve">This </w:t>
      </w:r>
      <w:r w:rsidR="00425E06">
        <w:rPr>
          <w:rFonts w:ascii="Arial" w:eastAsia="Times New Roman" w:hAnsi="Arial" w:cs="Arial"/>
          <w:kern w:val="0"/>
          <w:sz w:val="24"/>
          <w:szCs w:val="24"/>
          <w:lang w:eastAsia="en-GB"/>
          <w14:ligatures w14:val="none"/>
        </w:rPr>
        <w:t>P</w:t>
      </w:r>
      <w:r w:rsidRPr="00D151A6">
        <w:rPr>
          <w:rFonts w:ascii="Arial" w:eastAsia="Times New Roman" w:hAnsi="Arial" w:cs="Arial"/>
          <w:kern w:val="0"/>
          <w:sz w:val="24"/>
          <w:szCs w:val="24"/>
          <w:lang w:eastAsia="en-GB"/>
          <w14:ligatures w14:val="none"/>
        </w:rPr>
        <w:t>olicy covers all employees other than those in schools.</w:t>
      </w:r>
    </w:p>
    <w:p w14:paraId="2BB9B70B" w14:textId="77777777" w:rsidR="00E23B26" w:rsidRPr="00D151A6" w:rsidRDefault="00E23B26" w:rsidP="00E23B26">
      <w:pPr>
        <w:spacing w:after="0" w:line="240" w:lineRule="auto"/>
        <w:rPr>
          <w:rFonts w:ascii="Arial" w:eastAsia="Times New Roman" w:hAnsi="Arial" w:cs="Arial"/>
          <w:b/>
          <w:kern w:val="0"/>
          <w:sz w:val="24"/>
          <w:szCs w:val="24"/>
          <w:lang w:eastAsia="en-GB"/>
          <w14:ligatures w14:val="none"/>
        </w:rPr>
      </w:pPr>
    </w:p>
    <w:p w14:paraId="0EAFEA21" w14:textId="77777777" w:rsidR="00E23B26" w:rsidRPr="00D151A6" w:rsidRDefault="00E23B26" w:rsidP="00E23B26">
      <w:pPr>
        <w:spacing w:after="0" w:line="240" w:lineRule="auto"/>
        <w:rPr>
          <w:rFonts w:ascii="Arial" w:eastAsia="Times New Roman" w:hAnsi="Arial" w:cs="Arial"/>
          <w:b/>
          <w:kern w:val="0"/>
          <w:sz w:val="24"/>
          <w:szCs w:val="24"/>
          <w:u w:val="single"/>
          <w:lang w:eastAsia="en-GB"/>
          <w14:ligatures w14:val="none"/>
        </w:rPr>
      </w:pPr>
      <w:r w:rsidRPr="00D151A6">
        <w:rPr>
          <w:rFonts w:ascii="Arial" w:eastAsia="Times New Roman" w:hAnsi="Arial" w:cs="Arial"/>
          <w:b/>
          <w:kern w:val="0"/>
          <w:sz w:val="24"/>
          <w:szCs w:val="24"/>
          <w:lang w:eastAsia="en-GB"/>
          <w14:ligatures w14:val="none"/>
        </w:rPr>
        <w:t>C.</w:t>
      </w:r>
      <w:r w:rsidRPr="00D151A6">
        <w:rPr>
          <w:rFonts w:ascii="Arial" w:eastAsia="Times New Roman" w:hAnsi="Arial" w:cs="Arial"/>
          <w:b/>
          <w:kern w:val="0"/>
          <w:sz w:val="24"/>
          <w:szCs w:val="24"/>
          <w:lang w:eastAsia="en-GB"/>
          <w14:ligatures w14:val="none"/>
        </w:rPr>
        <w:tab/>
      </w:r>
      <w:r w:rsidRPr="00D151A6">
        <w:rPr>
          <w:rFonts w:ascii="Arial" w:eastAsia="Times New Roman" w:hAnsi="Arial" w:cs="Arial"/>
          <w:b/>
          <w:kern w:val="0"/>
          <w:sz w:val="24"/>
          <w:szCs w:val="24"/>
          <w:u w:val="single"/>
          <w:lang w:eastAsia="en-GB"/>
          <w14:ligatures w14:val="none"/>
        </w:rPr>
        <w:t>AVAILABILITY OF POLICY</w:t>
      </w:r>
    </w:p>
    <w:p w14:paraId="0DB5B242" w14:textId="77777777" w:rsidR="00E23B26" w:rsidRPr="00D151A6" w:rsidRDefault="00E23B26" w:rsidP="00E23B26">
      <w:pPr>
        <w:spacing w:after="0" w:line="240" w:lineRule="auto"/>
        <w:rPr>
          <w:rFonts w:ascii="Arial" w:eastAsia="Times New Roman" w:hAnsi="Arial" w:cs="Arial"/>
          <w:b/>
          <w:kern w:val="0"/>
          <w:sz w:val="24"/>
          <w:szCs w:val="24"/>
          <w:u w:val="single"/>
          <w:lang w:eastAsia="en-GB"/>
          <w14:ligatures w14:val="none"/>
        </w:rPr>
      </w:pPr>
    </w:p>
    <w:p w14:paraId="0E843F48" w14:textId="463ECF98" w:rsidR="00E23B26" w:rsidRPr="00D151A6" w:rsidRDefault="00E23B26" w:rsidP="00E23B26">
      <w:pPr>
        <w:spacing w:after="0" w:line="240" w:lineRule="auto"/>
        <w:rPr>
          <w:rFonts w:ascii="Arial" w:eastAsia="Times New Roman" w:hAnsi="Arial" w:cs="Arial"/>
          <w:kern w:val="0"/>
          <w:sz w:val="24"/>
          <w:szCs w:val="24"/>
          <w:lang w:eastAsia="en-GB"/>
          <w14:ligatures w14:val="none"/>
        </w:rPr>
      </w:pPr>
      <w:r w:rsidRPr="00D151A6">
        <w:rPr>
          <w:rFonts w:ascii="Arial" w:eastAsia="Times New Roman" w:hAnsi="Arial" w:cs="Arial"/>
          <w:kern w:val="0"/>
          <w:sz w:val="24"/>
          <w:szCs w:val="24"/>
          <w:lang w:eastAsia="en-GB"/>
          <w14:ligatures w14:val="none"/>
        </w:rPr>
        <w:t>6.</w:t>
      </w:r>
      <w:r w:rsidRPr="00D151A6">
        <w:rPr>
          <w:rFonts w:ascii="Arial" w:eastAsia="Times New Roman" w:hAnsi="Arial" w:cs="Arial"/>
          <w:kern w:val="0"/>
          <w:sz w:val="24"/>
          <w:szCs w:val="24"/>
          <w:lang w:eastAsia="en-GB"/>
          <w14:ligatures w14:val="none"/>
        </w:rPr>
        <w:tab/>
        <w:t xml:space="preserve">This </w:t>
      </w:r>
      <w:r w:rsidR="00425E06">
        <w:rPr>
          <w:rFonts w:ascii="Arial" w:eastAsia="Times New Roman" w:hAnsi="Arial" w:cs="Arial"/>
          <w:kern w:val="0"/>
          <w:sz w:val="24"/>
          <w:szCs w:val="24"/>
          <w:lang w:eastAsia="en-GB"/>
          <w14:ligatures w14:val="none"/>
        </w:rPr>
        <w:t>P</w:t>
      </w:r>
      <w:r w:rsidRPr="00D151A6">
        <w:rPr>
          <w:rFonts w:ascii="Arial" w:eastAsia="Times New Roman" w:hAnsi="Arial" w:cs="Arial"/>
          <w:kern w:val="0"/>
          <w:sz w:val="24"/>
          <w:szCs w:val="24"/>
          <w:lang w:eastAsia="en-GB"/>
          <w14:ligatures w14:val="none"/>
        </w:rPr>
        <w:t xml:space="preserve">olicy will be made available on the Sefton’s Council website  </w:t>
      </w:r>
    </w:p>
    <w:p w14:paraId="027C7491" w14:textId="77777777" w:rsidR="00E23B26" w:rsidRPr="00D151A6" w:rsidRDefault="00E23B26" w:rsidP="00E23B26">
      <w:pPr>
        <w:spacing w:after="0" w:line="240" w:lineRule="auto"/>
        <w:rPr>
          <w:rFonts w:ascii="Arial" w:eastAsia="Times New Roman" w:hAnsi="Arial" w:cs="Arial"/>
          <w:b/>
          <w:kern w:val="0"/>
          <w:sz w:val="24"/>
          <w:szCs w:val="24"/>
          <w:lang w:eastAsia="en-GB"/>
          <w14:ligatures w14:val="none"/>
        </w:rPr>
      </w:pPr>
    </w:p>
    <w:p w14:paraId="7B90961F" w14:textId="77777777" w:rsidR="00E23B26" w:rsidRPr="00D151A6" w:rsidRDefault="00E23B26" w:rsidP="00E23B26">
      <w:pPr>
        <w:spacing w:after="0" w:line="240" w:lineRule="auto"/>
        <w:rPr>
          <w:rFonts w:ascii="Arial" w:eastAsia="Times New Roman" w:hAnsi="Arial" w:cs="Arial"/>
          <w:kern w:val="0"/>
          <w:sz w:val="24"/>
          <w:szCs w:val="24"/>
          <w:lang w:eastAsia="en-GB"/>
          <w14:ligatures w14:val="none"/>
        </w:rPr>
      </w:pPr>
      <w:bookmarkStart w:id="9" w:name="_Hlk149743070"/>
      <w:r w:rsidRPr="00D151A6">
        <w:rPr>
          <w:rFonts w:ascii="Arial" w:eastAsia="Times New Roman" w:hAnsi="Arial" w:cs="Arial"/>
          <w:b/>
          <w:kern w:val="0"/>
          <w:sz w:val="24"/>
          <w:szCs w:val="24"/>
          <w:lang w:eastAsia="en-GB"/>
          <w14:ligatures w14:val="none"/>
        </w:rPr>
        <w:t>D.</w:t>
      </w:r>
      <w:r w:rsidRPr="00D151A6">
        <w:rPr>
          <w:rFonts w:ascii="Arial" w:eastAsia="Times New Roman" w:hAnsi="Arial" w:cs="Arial"/>
          <w:b/>
          <w:kern w:val="0"/>
          <w:sz w:val="24"/>
          <w:szCs w:val="24"/>
          <w:lang w:eastAsia="en-GB"/>
          <w14:ligatures w14:val="none"/>
        </w:rPr>
        <w:tab/>
      </w:r>
      <w:r w:rsidRPr="00D151A6">
        <w:rPr>
          <w:rFonts w:ascii="Arial" w:eastAsia="Times New Roman" w:hAnsi="Arial" w:cs="Arial"/>
          <w:b/>
          <w:kern w:val="0"/>
          <w:sz w:val="24"/>
          <w:szCs w:val="24"/>
          <w:u w:val="single"/>
          <w:lang w:eastAsia="en-GB"/>
          <w14:ligatures w14:val="none"/>
        </w:rPr>
        <w:t xml:space="preserve">DECISION MAKING  </w:t>
      </w:r>
    </w:p>
    <w:p w14:paraId="74DC0CFC" w14:textId="77777777" w:rsidR="00E23B26" w:rsidRPr="00D151A6" w:rsidRDefault="00E23B26" w:rsidP="00E23B26">
      <w:pPr>
        <w:spacing w:after="0" w:line="240" w:lineRule="auto"/>
        <w:rPr>
          <w:rFonts w:ascii="Arial" w:eastAsia="Times New Roman" w:hAnsi="Arial" w:cs="Arial"/>
          <w:kern w:val="0"/>
          <w:sz w:val="24"/>
          <w:szCs w:val="24"/>
          <w:lang w:eastAsia="en-GB"/>
          <w14:ligatures w14:val="none"/>
        </w:rPr>
      </w:pPr>
    </w:p>
    <w:p w14:paraId="38EB1BB4" w14:textId="027FA61D" w:rsidR="00E23B26" w:rsidRPr="00D151A6"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D151A6">
        <w:rPr>
          <w:rFonts w:ascii="Arial" w:eastAsia="Times New Roman" w:hAnsi="Arial" w:cs="Arial"/>
          <w:kern w:val="0"/>
          <w:sz w:val="24"/>
          <w:szCs w:val="24"/>
          <w:lang w:eastAsia="en-GB"/>
          <w14:ligatures w14:val="none"/>
        </w:rPr>
        <w:t>7.</w:t>
      </w:r>
      <w:r w:rsidRPr="00D151A6">
        <w:rPr>
          <w:rFonts w:ascii="Arial" w:eastAsia="Times New Roman" w:hAnsi="Arial" w:cs="Arial"/>
          <w:kern w:val="0"/>
          <w:sz w:val="24"/>
          <w:szCs w:val="24"/>
          <w:lang w:eastAsia="en-GB"/>
          <w14:ligatures w14:val="none"/>
        </w:rPr>
        <w:tab/>
        <w:t xml:space="preserve">The </w:t>
      </w:r>
      <w:r w:rsidR="009552E1">
        <w:rPr>
          <w:rFonts w:ascii="Arial" w:eastAsia="Times New Roman" w:hAnsi="Arial" w:cs="Arial"/>
          <w:kern w:val="0"/>
          <w:sz w:val="24"/>
          <w:szCs w:val="24"/>
          <w:lang w:eastAsia="en-GB"/>
          <w14:ligatures w14:val="none"/>
        </w:rPr>
        <w:t>P</w:t>
      </w:r>
      <w:r w:rsidRPr="00D151A6">
        <w:rPr>
          <w:rFonts w:ascii="Arial" w:eastAsia="Times New Roman" w:hAnsi="Arial" w:cs="Arial"/>
          <w:kern w:val="0"/>
          <w:sz w:val="24"/>
          <w:szCs w:val="24"/>
          <w:lang w:eastAsia="en-GB"/>
          <w14:ligatures w14:val="none"/>
        </w:rPr>
        <w:t xml:space="preserve">ay </w:t>
      </w:r>
      <w:r w:rsidR="009552E1">
        <w:rPr>
          <w:rFonts w:ascii="Arial" w:eastAsia="Times New Roman" w:hAnsi="Arial" w:cs="Arial"/>
          <w:kern w:val="0"/>
          <w:sz w:val="24"/>
          <w:szCs w:val="24"/>
          <w:lang w:eastAsia="en-GB"/>
          <w14:ligatures w14:val="none"/>
        </w:rPr>
        <w:t>P</w:t>
      </w:r>
      <w:r w:rsidRPr="00D151A6">
        <w:rPr>
          <w:rFonts w:ascii="Arial" w:eastAsia="Times New Roman" w:hAnsi="Arial" w:cs="Arial"/>
          <w:kern w:val="0"/>
          <w:sz w:val="24"/>
          <w:szCs w:val="24"/>
          <w:lang w:eastAsia="en-GB"/>
          <w14:ligatures w14:val="none"/>
        </w:rPr>
        <w:t>olicy is the responsibility of the Pay &amp; Grading Committee with any recommendations for change being subject to the approval of the Council.</w:t>
      </w:r>
    </w:p>
    <w:p w14:paraId="2E92A17B" w14:textId="77777777" w:rsidR="00E23B26" w:rsidRPr="00D151A6" w:rsidRDefault="00E23B26" w:rsidP="00E23B26">
      <w:pPr>
        <w:spacing w:after="0" w:line="240" w:lineRule="auto"/>
        <w:rPr>
          <w:rFonts w:ascii="Arial" w:eastAsia="Times New Roman" w:hAnsi="Arial" w:cs="Arial"/>
          <w:kern w:val="0"/>
          <w:sz w:val="24"/>
          <w:szCs w:val="24"/>
          <w:lang w:eastAsia="en-GB"/>
          <w14:ligatures w14:val="none"/>
        </w:rPr>
      </w:pPr>
    </w:p>
    <w:p w14:paraId="4A49C466" w14:textId="77777777" w:rsidR="00E23B26" w:rsidRPr="00D151A6"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D151A6">
        <w:rPr>
          <w:rFonts w:ascii="Arial" w:eastAsia="Times New Roman" w:hAnsi="Arial" w:cs="Arial"/>
          <w:kern w:val="0"/>
          <w:sz w:val="24"/>
          <w:szCs w:val="24"/>
          <w:lang w:eastAsia="en-GB"/>
          <w14:ligatures w14:val="none"/>
        </w:rPr>
        <w:lastRenderedPageBreak/>
        <w:t>8.</w:t>
      </w:r>
      <w:r w:rsidRPr="00D151A6">
        <w:rPr>
          <w:rFonts w:ascii="Arial" w:eastAsia="Times New Roman" w:hAnsi="Arial" w:cs="Arial"/>
          <w:kern w:val="0"/>
          <w:sz w:val="24"/>
          <w:szCs w:val="24"/>
          <w:lang w:eastAsia="en-GB"/>
          <w14:ligatures w14:val="none"/>
        </w:rPr>
        <w:tab/>
        <w:t xml:space="preserve">The policy will be reviewed by the </w:t>
      </w:r>
      <w:r>
        <w:rPr>
          <w:rFonts w:ascii="Arial" w:eastAsia="Times New Roman" w:hAnsi="Arial" w:cs="Arial"/>
          <w:kern w:val="0"/>
          <w:sz w:val="24"/>
          <w:szCs w:val="24"/>
          <w:lang w:eastAsia="en-GB"/>
          <w14:ligatures w14:val="none"/>
        </w:rPr>
        <w:t xml:space="preserve">Pay and Grading </w:t>
      </w:r>
      <w:r w:rsidRPr="00D151A6">
        <w:rPr>
          <w:rFonts w:ascii="Arial" w:eastAsia="Times New Roman" w:hAnsi="Arial" w:cs="Arial"/>
          <w:kern w:val="0"/>
          <w:sz w:val="24"/>
          <w:szCs w:val="24"/>
          <w:lang w:eastAsia="en-GB"/>
          <w14:ligatures w14:val="none"/>
        </w:rPr>
        <w:t xml:space="preserve">Committee </w:t>
      </w:r>
      <w:r>
        <w:rPr>
          <w:rFonts w:ascii="Arial" w:eastAsia="Times New Roman" w:hAnsi="Arial" w:cs="Arial"/>
          <w:kern w:val="0"/>
          <w:sz w:val="24"/>
          <w:szCs w:val="24"/>
          <w:lang w:eastAsia="en-GB"/>
          <w14:ligatures w14:val="none"/>
        </w:rPr>
        <w:t>once</w:t>
      </w:r>
      <w:r w:rsidRPr="00D151A6">
        <w:rPr>
          <w:rFonts w:ascii="Arial" w:eastAsia="Times New Roman" w:hAnsi="Arial" w:cs="Arial"/>
          <w:kern w:val="0"/>
          <w:sz w:val="24"/>
          <w:szCs w:val="24"/>
          <w:lang w:eastAsia="en-GB"/>
          <w14:ligatures w14:val="none"/>
        </w:rPr>
        <w:t xml:space="preserve"> every municipal year and referred to the Council for consideration prior to the beginning of the subsequent municipal year on 1</w:t>
      </w:r>
      <w:r w:rsidRPr="00D151A6">
        <w:rPr>
          <w:rFonts w:ascii="Arial" w:eastAsia="Times New Roman" w:hAnsi="Arial" w:cs="Arial"/>
          <w:kern w:val="0"/>
          <w:sz w:val="24"/>
          <w:szCs w:val="24"/>
          <w:vertAlign w:val="superscript"/>
          <w:lang w:eastAsia="en-GB"/>
          <w14:ligatures w14:val="none"/>
        </w:rPr>
        <w:t>st</w:t>
      </w:r>
      <w:r w:rsidRPr="00D151A6">
        <w:rPr>
          <w:rFonts w:ascii="Arial" w:eastAsia="Times New Roman" w:hAnsi="Arial" w:cs="Arial"/>
          <w:kern w:val="0"/>
          <w:sz w:val="24"/>
          <w:szCs w:val="24"/>
          <w:lang w:eastAsia="en-GB"/>
          <w14:ligatures w14:val="none"/>
        </w:rPr>
        <w:t xml:space="preserve"> April.</w:t>
      </w:r>
    </w:p>
    <w:p w14:paraId="0B00594C" w14:textId="77777777" w:rsidR="00E23B26" w:rsidRPr="00D151A6" w:rsidRDefault="00E23B26" w:rsidP="00E23B26">
      <w:pPr>
        <w:spacing w:after="0" w:line="240" w:lineRule="auto"/>
        <w:rPr>
          <w:rFonts w:ascii="Arial" w:eastAsia="Times New Roman" w:hAnsi="Arial" w:cs="Arial"/>
          <w:kern w:val="0"/>
          <w:sz w:val="24"/>
          <w:szCs w:val="24"/>
          <w:lang w:eastAsia="en-GB"/>
          <w14:ligatures w14:val="none"/>
        </w:rPr>
      </w:pPr>
    </w:p>
    <w:p w14:paraId="276E5CBA" w14:textId="382ED60A" w:rsidR="00E23B26"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D151A6">
        <w:rPr>
          <w:rFonts w:ascii="Arial" w:eastAsia="Times New Roman" w:hAnsi="Arial" w:cs="Arial"/>
          <w:kern w:val="0"/>
          <w:sz w:val="24"/>
          <w:szCs w:val="24"/>
          <w:lang w:eastAsia="en-GB"/>
          <w14:ligatures w14:val="none"/>
        </w:rPr>
        <w:t>9.</w:t>
      </w:r>
      <w:r w:rsidRPr="00EB2C2B">
        <w:rPr>
          <w:rFonts w:ascii="Arial" w:eastAsia="Times New Roman" w:hAnsi="Arial" w:cs="Arial"/>
          <w:kern w:val="0"/>
          <w:sz w:val="24"/>
          <w:szCs w:val="24"/>
          <w:lang w:eastAsia="en-GB"/>
          <w14:ligatures w14:val="none"/>
        </w:rPr>
        <w:tab/>
      </w:r>
      <w:bookmarkStart w:id="10" w:name="_Hlk88570652"/>
      <w:r w:rsidRPr="00EB2C2B">
        <w:rPr>
          <w:rFonts w:ascii="Arial" w:hAnsi="Arial" w:cs="Arial"/>
          <w:sz w:val="24"/>
          <w:szCs w:val="24"/>
        </w:rPr>
        <w:t>The Localism Act 2011 states that full council should be given the opportunity to vote before large salary packages offered in respect of a new appointment. The Guidance states that the Secretary of State considers that £100,000 is the right level for that threshold.  To comply, t</w:t>
      </w:r>
      <w:r w:rsidRPr="00EB2C2B">
        <w:rPr>
          <w:rFonts w:ascii="Arial" w:eastAsia="Times New Roman" w:hAnsi="Arial" w:cs="Arial"/>
          <w:kern w:val="0"/>
          <w:sz w:val="24"/>
          <w:szCs w:val="24"/>
          <w:lang w:eastAsia="en-GB"/>
          <w14:ligatures w14:val="none"/>
        </w:rPr>
        <w:t xml:space="preserve">he Council has an agreed a mechanism specifically for the consideration of new appointments to posts which have a remuneration package of £100,000 or above. </w:t>
      </w:r>
      <w:bookmarkEnd w:id="10"/>
      <w:r w:rsidR="008D2C53">
        <w:rPr>
          <w:rFonts w:ascii="Arial" w:eastAsia="Times New Roman" w:hAnsi="Arial" w:cs="Arial"/>
          <w:kern w:val="0"/>
          <w:sz w:val="24"/>
          <w:szCs w:val="24"/>
          <w:lang w:eastAsia="en-GB"/>
          <w14:ligatures w14:val="none"/>
        </w:rPr>
        <w:t xml:space="preserve"> </w:t>
      </w:r>
      <w:r w:rsidRPr="00EB2C2B">
        <w:rPr>
          <w:rFonts w:ascii="Arial" w:eastAsia="Times New Roman" w:hAnsi="Arial" w:cs="Arial"/>
          <w:kern w:val="0"/>
          <w:sz w:val="24"/>
          <w:szCs w:val="24"/>
          <w:lang w:eastAsia="en-GB"/>
          <w14:ligatures w14:val="none"/>
        </w:rPr>
        <w:t>The Employment Procedure Committee will decide on the remuneration packages for Senior Officers in cases where the proposed remuneration is over £100,000.  This will be debated at the point when the decision to fill the post is made.  A recommendation will then be made to the Full Council who will have the opportunity</w:t>
      </w:r>
      <w:r w:rsidRPr="00D151A6">
        <w:rPr>
          <w:rFonts w:ascii="Arial" w:eastAsia="Times New Roman" w:hAnsi="Arial" w:cs="Arial"/>
          <w:kern w:val="0"/>
          <w:sz w:val="24"/>
          <w:szCs w:val="24"/>
          <w:lang w:eastAsia="en-GB"/>
          <w14:ligatures w14:val="none"/>
        </w:rPr>
        <w:t xml:space="preserve"> to vote on the remuneration proposed.  The remuneration must be agreed prior to an appointment offer being made.</w:t>
      </w:r>
    </w:p>
    <w:p w14:paraId="4FE8142D" w14:textId="77777777" w:rsidR="00E23B26" w:rsidRDefault="00E23B26" w:rsidP="00E23B26">
      <w:pPr>
        <w:spacing w:after="200" w:line="276" w:lineRule="auto"/>
        <w:ind w:left="720"/>
        <w:contextualSpacing/>
        <w:rPr>
          <w:rFonts w:ascii="Arial" w:eastAsia="Times New Roman" w:hAnsi="Arial" w:cs="Arial"/>
          <w:kern w:val="0"/>
          <w:sz w:val="24"/>
          <w:szCs w:val="24"/>
          <w:lang w:eastAsia="en-GB"/>
          <w14:ligatures w14:val="none"/>
        </w:rPr>
      </w:pPr>
    </w:p>
    <w:p w14:paraId="155ADC90" w14:textId="77777777" w:rsidR="00E23B26" w:rsidRDefault="00E23B26" w:rsidP="00E23B26">
      <w:pPr>
        <w:spacing w:after="0" w:line="240" w:lineRule="auto"/>
        <w:ind w:left="720" w:hanging="720"/>
        <w:contextualSpacing/>
      </w:pPr>
      <w:r>
        <w:rPr>
          <w:rFonts w:ascii="Arial" w:hAnsi="Arial" w:cs="Arial"/>
          <w:color w:val="000000"/>
          <w:kern w:val="0"/>
          <w:sz w:val="24"/>
          <w:szCs w:val="24"/>
        </w:rPr>
        <w:t>10.</w:t>
      </w:r>
      <w:r>
        <w:rPr>
          <w:rFonts w:ascii="Arial" w:hAnsi="Arial" w:cs="Arial"/>
          <w:color w:val="000000"/>
          <w:kern w:val="0"/>
          <w:sz w:val="24"/>
          <w:szCs w:val="24"/>
        </w:rPr>
        <w:tab/>
      </w:r>
      <w:r w:rsidRPr="00C60433">
        <w:rPr>
          <w:rFonts w:ascii="Arial" w:hAnsi="Arial" w:cs="Arial"/>
          <w:sz w:val="24"/>
          <w:szCs w:val="24"/>
        </w:rPr>
        <w:t>The Localism Act 2011 states that full council should be given the opportunity to vote before large severance packages beyond a particular threshold are approved for staff leaving the organisation.</w:t>
      </w:r>
      <w:r>
        <w:rPr>
          <w:rFonts w:ascii="Arial" w:hAnsi="Arial" w:cs="Arial"/>
          <w:sz w:val="24"/>
          <w:szCs w:val="24"/>
        </w:rPr>
        <w:t xml:space="preserve"> </w:t>
      </w:r>
      <w:r w:rsidRPr="00C60433">
        <w:rPr>
          <w:rFonts w:ascii="Arial" w:hAnsi="Arial" w:cs="Arial"/>
          <w:sz w:val="24"/>
          <w:szCs w:val="24"/>
        </w:rPr>
        <w:t xml:space="preserve"> As with salaries on appointment, the Secretary of State considers that £100,000 is the right level for that threshold</w:t>
      </w:r>
      <w:r>
        <w:rPr>
          <w:rFonts w:ascii="Arial" w:hAnsi="Arial" w:cs="Arial"/>
          <w:sz w:val="24"/>
          <w:szCs w:val="24"/>
        </w:rPr>
        <w:t>.</w:t>
      </w:r>
      <w:r>
        <w:t xml:space="preserve">  </w:t>
      </w:r>
    </w:p>
    <w:p w14:paraId="59CC4E76" w14:textId="77777777" w:rsidR="00E23B26" w:rsidRDefault="00E23B26" w:rsidP="00E23B26">
      <w:pPr>
        <w:spacing w:after="0" w:line="240" w:lineRule="auto"/>
        <w:ind w:left="720" w:hanging="720"/>
        <w:contextualSpacing/>
        <w:rPr>
          <w:rFonts w:ascii="Arial" w:hAnsi="Arial" w:cs="Arial"/>
          <w:color w:val="000000"/>
          <w:kern w:val="0"/>
          <w:sz w:val="24"/>
          <w:szCs w:val="24"/>
        </w:rPr>
      </w:pPr>
    </w:p>
    <w:p w14:paraId="0DEAF005" w14:textId="77D603FD" w:rsidR="00E23B26" w:rsidRPr="00566300" w:rsidRDefault="00E23B26" w:rsidP="00E23B26">
      <w:pPr>
        <w:spacing w:after="0" w:line="240" w:lineRule="auto"/>
        <w:ind w:left="720"/>
        <w:contextualSpacing/>
        <w:rPr>
          <w:rFonts w:ascii="Arial" w:hAnsi="Arial" w:cs="Arial"/>
          <w:color w:val="000000"/>
          <w:kern w:val="0"/>
          <w:sz w:val="24"/>
          <w:szCs w:val="24"/>
        </w:rPr>
      </w:pPr>
      <w:r>
        <w:rPr>
          <w:rFonts w:ascii="Arial" w:hAnsi="Arial" w:cs="Arial"/>
          <w:color w:val="000000"/>
          <w:kern w:val="0"/>
          <w:sz w:val="24"/>
          <w:szCs w:val="24"/>
        </w:rPr>
        <w:t xml:space="preserve">With regard to </w:t>
      </w:r>
      <w:r w:rsidRPr="00F319BF">
        <w:rPr>
          <w:rFonts w:ascii="Arial" w:eastAsia="Times New Roman" w:hAnsi="Arial" w:cs="Arial"/>
          <w:kern w:val="0"/>
          <w:sz w:val="24"/>
          <w:szCs w:val="24"/>
          <w:lang w:eastAsia="en-GB"/>
          <w14:ligatures w14:val="none"/>
        </w:rPr>
        <w:t>severance packages which amount to £100,000 or above,</w:t>
      </w:r>
      <w:r w:rsidRPr="00DF1285">
        <w:rPr>
          <w:rFonts w:ascii="Arial" w:eastAsia="Times New Roman" w:hAnsi="Arial" w:cs="Arial"/>
          <w:kern w:val="0"/>
          <w:sz w:val="24"/>
          <w:szCs w:val="24"/>
          <w:u w:val="single"/>
          <w:lang w:eastAsia="en-GB"/>
          <w14:ligatures w14:val="none"/>
        </w:rPr>
        <w:t xml:space="preserve"> s</w:t>
      </w:r>
      <w:r w:rsidRPr="00566300">
        <w:rPr>
          <w:rFonts w:ascii="Arial" w:hAnsi="Arial" w:cs="Arial"/>
          <w:color w:val="000000"/>
          <w:kern w:val="0"/>
          <w:sz w:val="24"/>
          <w:szCs w:val="24"/>
        </w:rPr>
        <w:t xml:space="preserve">tatutory guidance </w:t>
      </w:r>
      <w:r w:rsidRPr="00F319BF">
        <w:rPr>
          <w:rFonts w:ascii="Arial" w:hAnsi="Arial" w:cs="Arial"/>
          <w:color w:val="000000"/>
          <w:kern w:val="0"/>
          <w:sz w:val="24"/>
          <w:szCs w:val="24"/>
        </w:rPr>
        <w:t xml:space="preserve">entitled </w:t>
      </w:r>
      <w:r w:rsidRPr="00F319BF">
        <w:rPr>
          <w:rFonts w:ascii="Arial" w:hAnsi="Arial" w:cs="Arial"/>
          <w:i/>
          <w:iCs/>
          <w:color w:val="000000"/>
          <w:kern w:val="0"/>
          <w:sz w:val="24"/>
          <w:szCs w:val="24"/>
        </w:rPr>
        <w:t>Making and disclosure of Special Severance Payments by local authorities in England</w:t>
      </w:r>
      <w:r w:rsidRPr="00566300">
        <w:rPr>
          <w:rFonts w:ascii="Arial" w:hAnsi="Arial" w:cs="Arial"/>
          <w:b/>
          <w:bCs/>
          <w:color w:val="000000"/>
          <w:kern w:val="0"/>
          <w:sz w:val="24"/>
          <w:szCs w:val="24"/>
        </w:rPr>
        <w:t xml:space="preserve"> - </w:t>
      </w:r>
      <w:r w:rsidRPr="00566300">
        <w:rPr>
          <w:rFonts w:ascii="Arial" w:hAnsi="Arial" w:cs="Arial"/>
          <w:color w:val="000000"/>
          <w:kern w:val="0"/>
          <w:sz w:val="24"/>
          <w:szCs w:val="24"/>
        </w:rPr>
        <w:t xml:space="preserve">was published on 12 May 2022.  It followed previous, controversial, attempts by the Government to produce regulations curtailing spending on public sector exit payments. </w:t>
      </w:r>
      <w:r w:rsidR="008D2C53">
        <w:rPr>
          <w:rFonts w:ascii="Arial" w:hAnsi="Arial" w:cs="Arial"/>
          <w:color w:val="000000"/>
          <w:kern w:val="0"/>
          <w:sz w:val="24"/>
          <w:szCs w:val="24"/>
        </w:rPr>
        <w:t xml:space="preserve"> </w:t>
      </w:r>
      <w:r w:rsidRPr="00566300">
        <w:rPr>
          <w:rFonts w:ascii="Arial" w:hAnsi="Arial" w:cs="Arial"/>
          <w:color w:val="000000"/>
          <w:kern w:val="0"/>
          <w:sz w:val="24"/>
          <w:szCs w:val="24"/>
        </w:rPr>
        <w:t>The revised statutory guidance is more workable than its predecessor.  It seeks to restrict the amount of exit payments made to employees in ‘best value authorities’, such as the Council</w:t>
      </w:r>
      <w:r>
        <w:rPr>
          <w:rFonts w:ascii="Arial" w:hAnsi="Arial" w:cs="Arial"/>
          <w:color w:val="000000"/>
          <w:kern w:val="0"/>
          <w:sz w:val="24"/>
          <w:szCs w:val="24"/>
        </w:rPr>
        <w:t xml:space="preserve"> and </w:t>
      </w:r>
      <w:r w:rsidRPr="00566300">
        <w:rPr>
          <w:rFonts w:ascii="Arial" w:hAnsi="Arial" w:cs="Arial"/>
          <w:color w:val="000000"/>
          <w:kern w:val="0"/>
          <w:sz w:val="24"/>
          <w:szCs w:val="24"/>
        </w:rPr>
        <w:t xml:space="preserve">deals with approvals and transparency. </w:t>
      </w:r>
    </w:p>
    <w:p w14:paraId="0906998E" w14:textId="77777777" w:rsidR="00E23B26" w:rsidRPr="00566300" w:rsidRDefault="00E23B26" w:rsidP="00E23B26">
      <w:pPr>
        <w:autoSpaceDE w:val="0"/>
        <w:autoSpaceDN w:val="0"/>
        <w:adjustRightInd w:val="0"/>
        <w:spacing w:after="0" w:line="240" w:lineRule="auto"/>
        <w:rPr>
          <w:rFonts w:ascii="Arial" w:hAnsi="Arial" w:cs="Arial"/>
          <w:color w:val="000000"/>
          <w:kern w:val="0"/>
          <w:sz w:val="24"/>
          <w:szCs w:val="24"/>
        </w:rPr>
      </w:pPr>
    </w:p>
    <w:p w14:paraId="5D3D96BB" w14:textId="77777777" w:rsidR="00E23B26" w:rsidRDefault="00E23B26" w:rsidP="008D2C53">
      <w:pPr>
        <w:spacing w:after="200" w:line="240" w:lineRule="auto"/>
        <w:ind w:left="720" w:hanging="720"/>
        <w:contextualSpacing/>
        <w:rPr>
          <w:rFonts w:ascii="Arial" w:eastAsia="Times New Roman" w:hAnsi="Arial" w:cs="Arial"/>
          <w:kern w:val="0"/>
          <w:sz w:val="24"/>
          <w:szCs w:val="24"/>
          <w:lang w:eastAsia="en-GB"/>
          <w14:ligatures w14:val="none"/>
        </w:rPr>
      </w:pPr>
      <w:r>
        <w:rPr>
          <w:rFonts w:ascii="Arial" w:hAnsi="Arial" w:cs="Arial"/>
          <w:kern w:val="0"/>
          <w:sz w:val="24"/>
          <w:szCs w:val="24"/>
          <w14:ligatures w14:val="none"/>
        </w:rPr>
        <w:t>11.</w:t>
      </w:r>
      <w:r>
        <w:rPr>
          <w:rFonts w:ascii="Arial" w:hAnsi="Arial" w:cs="Arial"/>
          <w:kern w:val="0"/>
          <w:sz w:val="24"/>
          <w:szCs w:val="24"/>
          <w14:ligatures w14:val="none"/>
        </w:rPr>
        <w:tab/>
      </w:r>
      <w:r w:rsidRPr="00566300">
        <w:rPr>
          <w:rFonts w:ascii="Arial" w:hAnsi="Arial" w:cs="Arial"/>
          <w:kern w:val="0"/>
          <w:sz w:val="24"/>
          <w:szCs w:val="24"/>
          <w14:ligatures w14:val="none"/>
        </w:rPr>
        <w:t xml:space="preserve">Whilst titled ‘guidance’ it should be noted that it is legally binding, and </w:t>
      </w:r>
      <w:r>
        <w:rPr>
          <w:rFonts w:ascii="Arial" w:hAnsi="Arial" w:cs="Arial"/>
          <w:kern w:val="0"/>
          <w:sz w:val="24"/>
          <w:szCs w:val="24"/>
          <w14:ligatures w14:val="none"/>
        </w:rPr>
        <w:t xml:space="preserve">the Council </w:t>
      </w:r>
      <w:r w:rsidRPr="00566300">
        <w:rPr>
          <w:rFonts w:ascii="Arial" w:hAnsi="Arial" w:cs="Arial"/>
          <w:kern w:val="0"/>
          <w:sz w:val="24"/>
          <w:szCs w:val="24"/>
          <w14:ligatures w14:val="none"/>
        </w:rPr>
        <w:t>must consider the guidance whenever it is contemplating a severance payment</w:t>
      </w:r>
      <w:r>
        <w:rPr>
          <w:rFonts w:ascii="Arial" w:hAnsi="Arial" w:cs="Arial"/>
          <w:kern w:val="0"/>
          <w:sz w:val="24"/>
          <w:szCs w:val="24"/>
          <w14:ligatures w14:val="none"/>
        </w:rPr>
        <w:t xml:space="preserve">.  The full details of the guidance are provided at Annex A to this report.  </w:t>
      </w:r>
      <w:r>
        <w:rPr>
          <w:rFonts w:ascii="Arial" w:eastAsia="Times New Roman" w:hAnsi="Arial" w:cs="Arial"/>
          <w:kern w:val="0"/>
          <w:sz w:val="24"/>
          <w:szCs w:val="24"/>
          <w:lang w:eastAsia="en-GB"/>
          <w14:ligatures w14:val="none"/>
        </w:rPr>
        <w:t>Consequently, this guidance must be followed which stipulates the level of sign off required for an SSP dependant on its value.  This is a change from previous practices.  Approving Special Severance Payments must now be determined as follows:</w:t>
      </w:r>
    </w:p>
    <w:p w14:paraId="1ECC5BFA" w14:textId="77777777" w:rsidR="00E23B26" w:rsidRDefault="00E23B26" w:rsidP="00E23B26">
      <w:pPr>
        <w:spacing w:after="200" w:line="276" w:lineRule="auto"/>
        <w:ind w:left="720" w:hanging="720"/>
        <w:contextualSpacing/>
        <w:rPr>
          <w:rFonts w:ascii="Arial" w:eastAsia="Times New Roman" w:hAnsi="Arial" w:cs="Arial"/>
          <w:kern w:val="0"/>
          <w:sz w:val="24"/>
          <w:szCs w:val="24"/>
          <w:lang w:eastAsia="en-GB"/>
          <w14:ligatures w14:val="none"/>
        </w:rPr>
      </w:pPr>
    </w:p>
    <w:p w14:paraId="20F149B5" w14:textId="77777777" w:rsidR="00E23B26" w:rsidRPr="006463BC" w:rsidRDefault="00E23B26" w:rsidP="00E23B26">
      <w:pPr>
        <w:spacing w:after="0" w:line="240" w:lineRule="auto"/>
        <w:ind w:left="1440"/>
        <w:rPr>
          <w:rFonts w:ascii="Arial" w:hAnsi="Arial" w:cs="Arial"/>
          <w:kern w:val="0"/>
          <w:sz w:val="24"/>
          <w:szCs w:val="24"/>
          <w14:ligatures w14:val="none"/>
        </w:rPr>
      </w:pPr>
      <w:r w:rsidRPr="006463BC">
        <w:rPr>
          <w:rFonts w:ascii="Arial" w:hAnsi="Arial" w:cs="Arial"/>
          <w:kern w:val="0"/>
          <w:sz w:val="24"/>
          <w:szCs w:val="24"/>
          <w14:ligatures w14:val="none"/>
        </w:rPr>
        <w:t>• £100,000</w:t>
      </w:r>
      <w:r w:rsidRPr="00632C8F">
        <w:rPr>
          <w:rFonts w:ascii="Arial" w:hAnsi="Arial" w:cs="Arial"/>
          <w:kern w:val="0"/>
          <w:sz w:val="24"/>
          <w:szCs w:val="24"/>
          <w14:ligatures w14:val="none"/>
        </w:rPr>
        <w:t xml:space="preserve"> and above</w:t>
      </w:r>
      <w:r w:rsidRPr="006463BC">
        <w:rPr>
          <w:rFonts w:ascii="Arial" w:hAnsi="Arial" w:cs="Arial"/>
          <w:kern w:val="0"/>
          <w:sz w:val="24"/>
          <w:szCs w:val="24"/>
          <w14:ligatures w14:val="none"/>
        </w:rPr>
        <w:t xml:space="preserve"> </w:t>
      </w:r>
      <w:r w:rsidRPr="006463BC">
        <w:rPr>
          <w:rFonts w:ascii="Arial" w:hAnsi="Arial" w:cs="Arial"/>
          <w:kern w:val="0"/>
          <w:sz w:val="24"/>
          <w:szCs w:val="24"/>
          <w:u w:val="single"/>
          <w14:ligatures w14:val="none"/>
        </w:rPr>
        <w:t>- must</w:t>
      </w:r>
      <w:r w:rsidRPr="006463BC">
        <w:rPr>
          <w:rFonts w:ascii="Arial" w:hAnsi="Arial" w:cs="Arial"/>
          <w:kern w:val="0"/>
          <w:sz w:val="24"/>
          <w:szCs w:val="24"/>
          <w14:ligatures w14:val="none"/>
        </w:rPr>
        <w:t xml:space="preserve"> be approved by a vote of full council</w:t>
      </w:r>
    </w:p>
    <w:p w14:paraId="63A56DF5" w14:textId="77777777" w:rsidR="00E23B26" w:rsidRPr="006463BC" w:rsidRDefault="00E23B26" w:rsidP="00E23B26">
      <w:pPr>
        <w:spacing w:after="0" w:line="240" w:lineRule="auto"/>
        <w:ind w:left="1440"/>
        <w:rPr>
          <w:rFonts w:ascii="Arial" w:hAnsi="Arial" w:cs="Arial"/>
          <w:kern w:val="0"/>
          <w:sz w:val="24"/>
          <w:szCs w:val="24"/>
          <w14:ligatures w14:val="none"/>
        </w:rPr>
      </w:pPr>
      <w:r w:rsidRPr="006463BC">
        <w:rPr>
          <w:rFonts w:ascii="Arial" w:hAnsi="Arial" w:cs="Arial"/>
          <w:kern w:val="0"/>
          <w:sz w:val="24"/>
          <w:szCs w:val="24"/>
          <w14:ligatures w14:val="none"/>
        </w:rPr>
        <w:t>• £20,000</w:t>
      </w:r>
      <w:r w:rsidRPr="00632C8F">
        <w:rPr>
          <w:rFonts w:ascii="Arial" w:hAnsi="Arial" w:cs="Arial"/>
          <w:kern w:val="0"/>
          <w:sz w:val="24"/>
          <w:szCs w:val="24"/>
          <w14:ligatures w14:val="none"/>
        </w:rPr>
        <w:t xml:space="preserve"> and above </w:t>
      </w:r>
      <w:r w:rsidRPr="006463BC">
        <w:rPr>
          <w:rFonts w:ascii="Arial" w:hAnsi="Arial" w:cs="Arial"/>
          <w:kern w:val="0"/>
          <w:sz w:val="24"/>
          <w:szCs w:val="24"/>
          <w14:ligatures w14:val="none"/>
        </w:rPr>
        <w:t xml:space="preserve">but below £100,000 - </w:t>
      </w:r>
      <w:r w:rsidRPr="006463BC">
        <w:rPr>
          <w:rFonts w:ascii="Arial" w:hAnsi="Arial" w:cs="Arial"/>
          <w:kern w:val="0"/>
          <w:sz w:val="24"/>
          <w:szCs w:val="24"/>
          <w:u w:val="single"/>
          <w14:ligatures w14:val="none"/>
        </w:rPr>
        <w:t>must</w:t>
      </w:r>
      <w:r w:rsidRPr="006463BC">
        <w:rPr>
          <w:rFonts w:ascii="Arial" w:hAnsi="Arial" w:cs="Arial"/>
          <w:kern w:val="0"/>
          <w:sz w:val="24"/>
          <w:szCs w:val="24"/>
          <w14:ligatures w14:val="none"/>
        </w:rPr>
        <w:t xml:space="preserve"> be personally approved and signed off by the Head of Paid Service, with a clear record of the Leader’s approval and that of any others who have signed off the payment</w:t>
      </w:r>
    </w:p>
    <w:p w14:paraId="5C783B99" w14:textId="77777777" w:rsidR="00E23B26" w:rsidRPr="006463BC" w:rsidRDefault="00E23B26" w:rsidP="00E23B26">
      <w:pPr>
        <w:spacing w:after="0" w:line="240" w:lineRule="auto"/>
        <w:ind w:left="1440"/>
        <w:rPr>
          <w:rFonts w:ascii="Arial" w:hAnsi="Arial" w:cs="Arial"/>
          <w:kern w:val="0"/>
          <w:sz w:val="24"/>
          <w:szCs w:val="24"/>
          <w14:ligatures w14:val="none"/>
        </w:rPr>
      </w:pPr>
      <w:r w:rsidRPr="006463BC">
        <w:rPr>
          <w:rFonts w:ascii="Arial" w:hAnsi="Arial" w:cs="Arial"/>
          <w:kern w:val="0"/>
          <w:sz w:val="24"/>
          <w:szCs w:val="24"/>
          <w14:ligatures w14:val="none"/>
        </w:rPr>
        <w:t xml:space="preserve">• below £20,000 - </w:t>
      </w:r>
      <w:r w:rsidRPr="006463BC">
        <w:rPr>
          <w:rFonts w:ascii="Arial" w:hAnsi="Arial" w:cs="Arial"/>
          <w:kern w:val="0"/>
          <w:sz w:val="24"/>
          <w:szCs w:val="24"/>
          <w:u w:val="single"/>
          <w14:ligatures w14:val="none"/>
        </w:rPr>
        <w:t>must</w:t>
      </w:r>
      <w:r w:rsidRPr="006463BC">
        <w:rPr>
          <w:rFonts w:ascii="Arial" w:hAnsi="Arial" w:cs="Arial"/>
          <w:kern w:val="0"/>
          <w:sz w:val="24"/>
          <w:szCs w:val="24"/>
          <w14:ligatures w14:val="none"/>
        </w:rPr>
        <w:t xml:space="preserve"> be approved according to the local authority’s scheme of delegation.</w:t>
      </w:r>
    </w:p>
    <w:p w14:paraId="0B93567E" w14:textId="77777777" w:rsidR="00E23B26" w:rsidRPr="00D151A6" w:rsidRDefault="00E23B26" w:rsidP="00E23B26">
      <w:pPr>
        <w:spacing w:after="0" w:line="240" w:lineRule="auto"/>
        <w:rPr>
          <w:rFonts w:ascii="Arial" w:eastAsia="Times New Roman" w:hAnsi="Arial" w:cs="Arial"/>
          <w:kern w:val="0"/>
          <w:sz w:val="24"/>
          <w:szCs w:val="24"/>
          <w:highlight w:val="yellow"/>
          <w:lang w:eastAsia="en-GB"/>
          <w14:ligatures w14:val="none"/>
        </w:rPr>
      </w:pPr>
    </w:p>
    <w:p w14:paraId="2E69E78E" w14:textId="3001A79F" w:rsidR="00D146FE" w:rsidRDefault="00D146FE">
      <w:pPr>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br w:type="page"/>
      </w:r>
    </w:p>
    <w:p w14:paraId="4A885AA0" w14:textId="77777777" w:rsidR="00E23B26" w:rsidRPr="007E188E" w:rsidRDefault="00E23B26" w:rsidP="00E23B26">
      <w:pPr>
        <w:autoSpaceDE w:val="0"/>
        <w:autoSpaceDN w:val="0"/>
        <w:adjustRightInd w:val="0"/>
        <w:spacing w:after="0" w:line="240" w:lineRule="auto"/>
        <w:rPr>
          <w:rFonts w:ascii="Arial" w:eastAsia="Times New Roman" w:hAnsi="Arial" w:cs="Arial"/>
          <w:kern w:val="0"/>
          <w:sz w:val="24"/>
          <w:szCs w:val="24"/>
          <w:lang w:eastAsia="en-GB"/>
          <w14:ligatures w14:val="none"/>
        </w:rPr>
      </w:pPr>
    </w:p>
    <w:bookmarkEnd w:id="9"/>
    <w:p w14:paraId="2FE50CE0" w14:textId="77777777" w:rsidR="00E23B26" w:rsidRPr="007E188E" w:rsidRDefault="00E23B26" w:rsidP="00E23B26">
      <w:pPr>
        <w:autoSpaceDE w:val="0"/>
        <w:autoSpaceDN w:val="0"/>
        <w:adjustRightInd w:val="0"/>
        <w:spacing w:after="0" w:line="240" w:lineRule="auto"/>
        <w:rPr>
          <w:rFonts w:ascii="Arial" w:eastAsia="Times New Roman" w:hAnsi="Arial" w:cs="Arial"/>
          <w:b/>
          <w:kern w:val="0"/>
          <w:sz w:val="24"/>
          <w:szCs w:val="24"/>
          <w:lang w:eastAsia="en-GB"/>
          <w14:ligatures w14:val="none"/>
        </w:rPr>
      </w:pPr>
      <w:r w:rsidRPr="007E188E">
        <w:rPr>
          <w:rFonts w:ascii="Arial" w:eastAsia="Times New Roman" w:hAnsi="Arial" w:cs="Arial"/>
          <w:b/>
          <w:kern w:val="0"/>
          <w:sz w:val="24"/>
          <w:szCs w:val="24"/>
          <w:lang w:eastAsia="en-GB"/>
          <w14:ligatures w14:val="none"/>
        </w:rPr>
        <w:t>E.</w:t>
      </w:r>
      <w:r w:rsidRPr="007E188E">
        <w:rPr>
          <w:rFonts w:ascii="Arial" w:eastAsia="Times New Roman" w:hAnsi="Arial" w:cs="Arial"/>
          <w:b/>
          <w:kern w:val="0"/>
          <w:sz w:val="24"/>
          <w:szCs w:val="24"/>
          <w:lang w:eastAsia="en-GB"/>
          <w14:ligatures w14:val="none"/>
        </w:rPr>
        <w:tab/>
      </w:r>
      <w:r w:rsidRPr="007E188E">
        <w:rPr>
          <w:rFonts w:ascii="Arial" w:eastAsia="Times New Roman" w:hAnsi="Arial" w:cs="Arial"/>
          <w:b/>
          <w:kern w:val="0"/>
          <w:sz w:val="24"/>
          <w:szCs w:val="24"/>
          <w:u w:val="single"/>
          <w:lang w:eastAsia="en-GB"/>
          <w14:ligatures w14:val="none"/>
        </w:rPr>
        <w:t>SENIOR OFFICERS PAY</w:t>
      </w:r>
      <w:r w:rsidRPr="007E188E">
        <w:rPr>
          <w:rFonts w:ascii="Arial" w:eastAsia="Times New Roman" w:hAnsi="Arial" w:cs="Arial"/>
          <w:b/>
          <w:kern w:val="0"/>
          <w:sz w:val="24"/>
          <w:szCs w:val="24"/>
          <w:lang w:eastAsia="en-GB"/>
          <w14:ligatures w14:val="none"/>
        </w:rPr>
        <w:t xml:space="preserve">  </w:t>
      </w:r>
    </w:p>
    <w:p w14:paraId="6B292C03" w14:textId="77777777" w:rsidR="00E23B26" w:rsidRPr="007E188E" w:rsidRDefault="00E23B26" w:rsidP="00E23B26">
      <w:pPr>
        <w:rPr>
          <w:rFonts w:ascii="Arial" w:eastAsia="Times New Roman" w:hAnsi="Arial" w:cs="Arial"/>
          <w:kern w:val="0"/>
          <w:sz w:val="24"/>
          <w:szCs w:val="24"/>
          <w:lang w:eastAsia="en-GB"/>
          <w14:ligatures w14:val="none"/>
        </w:rPr>
      </w:pPr>
    </w:p>
    <w:p w14:paraId="005F4AF8" w14:textId="3C28253B" w:rsidR="00E23B26" w:rsidRPr="007E188E" w:rsidRDefault="00E23B26" w:rsidP="00E23B26">
      <w:pPr>
        <w:ind w:left="720" w:hanging="660"/>
        <w:rPr>
          <w:rFonts w:ascii="Arial" w:eastAsia="Times New Roman" w:hAnsi="Arial" w:cs="Arial"/>
          <w:kern w:val="0"/>
          <w:sz w:val="24"/>
          <w:szCs w:val="24"/>
          <w:lang w:eastAsia="en-GB"/>
          <w14:ligatures w14:val="none"/>
        </w:rPr>
      </w:pPr>
      <w:r w:rsidRPr="007E188E">
        <w:rPr>
          <w:rFonts w:ascii="Arial" w:eastAsia="Times New Roman" w:hAnsi="Arial" w:cs="Arial"/>
          <w:kern w:val="0"/>
          <w:sz w:val="24"/>
          <w:szCs w:val="24"/>
          <w:lang w:eastAsia="en-GB"/>
          <w14:ligatures w14:val="none"/>
        </w:rPr>
        <w:t>12.</w:t>
      </w:r>
      <w:r w:rsidRPr="007E188E">
        <w:rPr>
          <w:rFonts w:ascii="Arial" w:eastAsia="Times New Roman" w:hAnsi="Arial" w:cs="Arial"/>
          <w:kern w:val="0"/>
          <w:sz w:val="24"/>
          <w:szCs w:val="24"/>
          <w:lang w:eastAsia="en-GB"/>
          <w14:ligatures w14:val="none"/>
        </w:rPr>
        <w:tab/>
      </w:r>
      <w:r w:rsidRPr="007E188E">
        <w:rPr>
          <w:rFonts w:ascii="Arial" w:hAnsi="Arial" w:cs="Arial"/>
          <w:sz w:val="24"/>
          <w:szCs w:val="24"/>
        </w:rPr>
        <w:t>The Code of Recommended Practice for Local Authorities on Data transparency Sept 2011 stated that</w:t>
      </w:r>
      <w:r w:rsidRPr="007E188E">
        <w:rPr>
          <w:rFonts w:ascii="Arial" w:hAnsi="Arial" w:cs="Arial"/>
          <w:b/>
          <w:bCs/>
          <w:sz w:val="24"/>
          <w:szCs w:val="24"/>
          <w:u w:val="single"/>
        </w:rPr>
        <w:t xml:space="preserve"> </w:t>
      </w:r>
      <w:r w:rsidRPr="007E188E">
        <w:rPr>
          <w:rFonts w:ascii="Arial" w:hAnsi="Arial" w:cs="Arial"/>
          <w:sz w:val="24"/>
          <w:szCs w:val="24"/>
        </w:rPr>
        <w:t>Senior employee salaries must be published, with ‘Senior employee salaries’ is defined as all salaries which are above £58,200.</w:t>
      </w:r>
    </w:p>
    <w:p w14:paraId="5EC35C26" w14:textId="7B9D29B9" w:rsidR="00E23B26" w:rsidRPr="007E188E" w:rsidRDefault="00E23B26" w:rsidP="00E23B26">
      <w:pPr>
        <w:shd w:val="clear" w:color="auto" w:fill="FFFFFF"/>
        <w:spacing w:before="75" w:after="300" w:line="240" w:lineRule="auto"/>
        <w:ind w:left="660"/>
        <w:rPr>
          <w:rFonts w:ascii="Arial" w:eastAsia="Times New Roman" w:hAnsi="Arial" w:cs="Arial"/>
          <w:color w:val="0B0C0C"/>
          <w:kern w:val="0"/>
          <w:sz w:val="24"/>
          <w:szCs w:val="24"/>
          <w:lang w:eastAsia="en-GB"/>
          <w14:ligatures w14:val="none"/>
        </w:rPr>
      </w:pPr>
      <w:r w:rsidRPr="007E188E">
        <w:rPr>
          <w:rFonts w:ascii="Arial" w:eastAsia="Times New Roman" w:hAnsi="Arial" w:cs="Arial"/>
          <w:kern w:val="0"/>
          <w:sz w:val="24"/>
          <w:szCs w:val="24"/>
          <w:lang w:eastAsia="en-GB"/>
          <w14:ligatures w14:val="none"/>
        </w:rPr>
        <w:t xml:space="preserve">The Local Government Transparency code 2015 Para 48 and 49 states that </w:t>
      </w:r>
      <w:r w:rsidRPr="007E188E">
        <w:rPr>
          <w:rFonts w:ascii="Arial" w:eastAsia="Times New Roman" w:hAnsi="Arial" w:cs="Arial"/>
          <w:color w:val="0B0C0C"/>
          <w:kern w:val="0"/>
          <w:sz w:val="24"/>
          <w:szCs w:val="24"/>
          <w:lang w:eastAsia="en-GB"/>
          <w14:ligatures w14:val="none"/>
        </w:rPr>
        <w:t xml:space="preserve">Local </w:t>
      </w:r>
      <w:r w:rsidR="00BF2AED">
        <w:rPr>
          <w:rFonts w:ascii="Arial" w:eastAsia="Times New Roman" w:hAnsi="Arial" w:cs="Arial"/>
          <w:color w:val="0B0C0C"/>
          <w:kern w:val="0"/>
          <w:sz w:val="24"/>
          <w:szCs w:val="24"/>
          <w:lang w:eastAsia="en-GB"/>
          <w14:ligatures w14:val="none"/>
        </w:rPr>
        <w:t>A</w:t>
      </w:r>
      <w:r w:rsidRPr="007E188E">
        <w:rPr>
          <w:rFonts w:ascii="Arial" w:eastAsia="Times New Roman" w:hAnsi="Arial" w:cs="Arial"/>
          <w:color w:val="0B0C0C"/>
          <w:kern w:val="0"/>
          <w:sz w:val="24"/>
          <w:szCs w:val="24"/>
          <w:lang w:eastAsia="en-GB"/>
          <w14:ligatures w14:val="none"/>
        </w:rPr>
        <w:t>uthorities are required to publish, under the Accounts and Audit Regulations 2015</w:t>
      </w:r>
    </w:p>
    <w:p w14:paraId="07B31133" w14:textId="77777777" w:rsidR="00E23B26" w:rsidRPr="007E188E" w:rsidRDefault="00E23B26" w:rsidP="00E23B26">
      <w:pPr>
        <w:numPr>
          <w:ilvl w:val="0"/>
          <w:numId w:val="27"/>
        </w:numPr>
        <w:shd w:val="clear" w:color="auto" w:fill="FFFFFF"/>
        <w:spacing w:after="75" w:line="240" w:lineRule="auto"/>
        <w:ind w:left="1020"/>
        <w:rPr>
          <w:rFonts w:ascii="Arial" w:eastAsia="Times New Roman" w:hAnsi="Arial" w:cs="Arial"/>
          <w:color w:val="0B0C0C"/>
          <w:kern w:val="0"/>
          <w:sz w:val="24"/>
          <w:szCs w:val="24"/>
          <w:lang w:eastAsia="en-GB"/>
          <w14:ligatures w14:val="none"/>
        </w:rPr>
      </w:pPr>
      <w:r w:rsidRPr="007E188E">
        <w:rPr>
          <w:rFonts w:ascii="Arial" w:eastAsia="Times New Roman" w:hAnsi="Arial" w:cs="Arial"/>
          <w:color w:val="0B0C0C"/>
          <w:kern w:val="0"/>
          <w:sz w:val="24"/>
          <w:szCs w:val="24"/>
          <w:lang w:eastAsia="en-GB"/>
          <w14:ligatures w14:val="none"/>
        </w:rPr>
        <w:t>the number of employees whose remuneration in that year was at least £50,000 in brackets of £5,000</w:t>
      </w:r>
    </w:p>
    <w:p w14:paraId="7BA77A83" w14:textId="77777777" w:rsidR="00E23B26" w:rsidRPr="007E188E" w:rsidRDefault="00E23B26" w:rsidP="00E23B26">
      <w:pPr>
        <w:numPr>
          <w:ilvl w:val="0"/>
          <w:numId w:val="27"/>
        </w:numPr>
        <w:shd w:val="clear" w:color="auto" w:fill="FFFFFF"/>
        <w:spacing w:after="75" w:line="240" w:lineRule="auto"/>
        <w:ind w:left="1020"/>
        <w:rPr>
          <w:rFonts w:ascii="Arial" w:eastAsia="Times New Roman" w:hAnsi="Arial" w:cs="Arial"/>
          <w:color w:val="0B0C0C"/>
          <w:kern w:val="0"/>
          <w:sz w:val="24"/>
          <w:szCs w:val="24"/>
          <w:lang w:eastAsia="en-GB"/>
          <w14:ligatures w14:val="none"/>
        </w:rPr>
      </w:pPr>
      <w:r w:rsidRPr="007E188E">
        <w:rPr>
          <w:rFonts w:ascii="Arial" w:eastAsia="Times New Roman" w:hAnsi="Arial" w:cs="Arial"/>
          <w:color w:val="0B0C0C"/>
          <w:kern w:val="0"/>
          <w:sz w:val="24"/>
          <w:szCs w:val="24"/>
          <w:lang w:eastAsia="en-GB"/>
          <w14:ligatures w14:val="none"/>
        </w:rPr>
        <w:t>details of remuneration and job title of certain senior employees whose salary is at least £50,000, and</w:t>
      </w:r>
    </w:p>
    <w:p w14:paraId="3B16FF24" w14:textId="1B628D49" w:rsidR="007E188E" w:rsidRPr="007E188E" w:rsidRDefault="00E23B26" w:rsidP="007E188E">
      <w:pPr>
        <w:numPr>
          <w:ilvl w:val="0"/>
          <w:numId w:val="27"/>
        </w:numPr>
        <w:shd w:val="clear" w:color="auto" w:fill="FFFFFF"/>
        <w:spacing w:after="75" w:line="240" w:lineRule="auto"/>
        <w:ind w:left="1020"/>
        <w:rPr>
          <w:rFonts w:ascii="Arial" w:eastAsia="Times New Roman" w:hAnsi="Arial" w:cs="Arial"/>
          <w:color w:val="0B0C0C"/>
          <w:kern w:val="0"/>
          <w:sz w:val="24"/>
          <w:szCs w:val="24"/>
          <w:lang w:eastAsia="en-GB"/>
          <w14:ligatures w14:val="none"/>
        </w:rPr>
      </w:pPr>
      <w:r w:rsidRPr="007E188E">
        <w:rPr>
          <w:rFonts w:ascii="Arial" w:eastAsia="Times New Roman" w:hAnsi="Arial" w:cs="Arial"/>
          <w:color w:val="0B0C0C"/>
          <w:kern w:val="0"/>
          <w:sz w:val="24"/>
          <w:szCs w:val="24"/>
          <w:lang w:eastAsia="en-GB"/>
          <w14:ligatures w14:val="none"/>
        </w:rPr>
        <w:t>employees whose salaries are £150,000 or more must also be identified by name</w:t>
      </w:r>
      <w:r w:rsidR="007E188E">
        <w:rPr>
          <w:rFonts w:ascii="Arial" w:eastAsia="Times New Roman" w:hAnsi="Arial" w:cs="Arial"/>
          <w:color w:val="0B0C0C"/>
          <w:kern w:val="0"/>
          <w:sz w:val="24"/>
          <w:szCs w:val="24"/>
          <w:lang w:eastAsia="en-GB"/>
          <w14:ligatures w14:val="none"/>
        </w:rPr>
        <w:t>.</w:t>
      </w:r>
    </w:p>
    <w:p w14:paraId="723928F1" w14:textId="77777777" w:rsidR="00E23B26" w:rsidRPr="007E188E" w:rsidRDefault="00E23B26" w:rsidP="00E23B26">
      <w:pPr>
        <w:spacing w:after="0" w:line="240" w:lineRule="auto"/>
        <w:ind w:left="720"/>
        <w:rPr>
          <w:rFonts w:ascii="Arial" w:eastAsia="Times New Roman" w:hAnsi="Arial" w:cs="Arial"/>
          <w:kern w:val="0"/>
          <w:sz w:val="24"/>
          <w:szCs w:val="24"/>
          <w:lang w:eastAsia="en-GB"/>
          <w14:ligatures w14:val="none"/>
        </w:rPr>
      </w:pPr>
    </w:p>
    <w:p w14:paraId="272A3D88" w14:textId="62806867" w:rsidR="007E188E" w:rsidRPr="007E188E" w:rsidRDefault="007E188E" w:rsidP="007E188E">
      <w:pPr>
        <w:ind w:left="660" w:hanging="660"/>
        <w:rPr>
          <w:rFonts w:ascii="Arial" w:eastAsia="Times New Roman" w:hAnsi="Arial" w:cs="Arial"/>
          <w:kern w:val="0"/>
          <w:sz w:val="24"/>
          <w:szCs w:val="24"/>
          <w:lang w:eastAsia="en-GB"/>
          <w14:ligatures w14:val="none"/>
        </w:rPr>
      </w:pPr>
      <w:r>
        <w:rPr>
          <w:rFonts w:ascii="Arial" w:hAnsi="Arial" w:cs="Arial"/>
          <w:sz w:val="24"/>
          <w:szCs w:val="24"/>
        </w:rPr>
        <w:t>13.</w:t>
      </w:r>
      <w:r>
        <w:rPr>
          <w:rFonts w:ascii="Arial" w:hAnsi="Arial" w:cs="Arial"/>
          <w:sz w:val="24"/>
          <w:szCs w:val="24"/>
        </w:rPr>
        <w:tab/>
      </w:r>
      <w:r w:rsidR="00E23B26" w:rsidRPr="007E188E">
        <w:rPr>
          <w:rFonts w:ascii="Arial" w:hAnsi="Arial" w:cs="Arial"/>
          <w:sz w:val="24"/>
          <w:szCs w:val="24"/>
        </w:rPr>
        <w:t xml:space="preserve">The </w:t>
      </w:r>
      <w:r w:rsidR="00974CD8" w:rsidRPr="007E188E">
        <w:rPr>
          <w:rFonts w:ascii="Arial" w:hAnsi="Arial" w:cs="Arial"/>
          <w:sz w:val="24"/>
          <w:szCs w:val="24"/>
        </w:rPr>
        <w:t>data produced by Sefton mirrors th</w:t>
      </w:r>
      <w:r w:rsidRPr="007E188E">
        <w:rPr>
          <w:rFonts w:ascii="Arial" w:hAnsi="Arial" w:cs="Arial"/>
          <w:sz w:val="24"/>
          <w:szCs w:val="24"/>
        </w:rPr>
        <w:t>e definition of ‘Senior salaries’ above £58,200.</w:t>
      </w:r>
    </w:p>
    <w:p w14:paraId="06D142CE" w14:textId="7D3069D4" w:rsidR="00E23B26" w:rsidRPr="007E188E" w:rsidRDefault="00E23B26" w:rsidP="00E23B26">
      <w:pPr>
        <w:spacing w:after="0" w:line="240" w:lineRule="auto"/>
        <w:ind w:left="720"/>
        <w:rPr>
          <w:rFonts w:ascii="Arial" w:eastAsia="Times New Roman" w:hAnsi="Arial" w:cs="Arial"/>
          <w:color w:val="000000"/>
          <w:kern w:val="0"/>
          <w:sz w:val="24"/>
          <w:szCs w:val="24"/>
          <w:lang w:eastAsia="en-GB"/>
          <w14:ligatures w14:val="none"/>
        </w:rPr>
      </w:pPr>
      <w:r w:rsidRPr="007E188E">
        <w:rPr>
          <w:rFonts w:ascii="Arial" w:eastAsia="Times New Roman" w:hAnsi="Arial" w:cs="Arial"/>
          <w:color w:val="000000"/>
          <w:kern w:val="0"/>
          <w:sz w:val="24"/>
          <w:szCs w:val="24"/>
          <w:lang w:eastAsia="en-GB"/>
          <w14:ligatures w14:val="none"/>
        </w:rPr>
        <w:t>Individual Senior Management pay is set out in data published on the Council’s website.  It provides details of:</w:t>
      </w:r>
    </w:p>
    <w:p w14:paraId="24FC82F3" w14:textId="77777777" w:rsidR="00E23B26" w:rsidRPr="007E188E" w:rsidRDefault="00E23B26" w:rsidP="00E23B2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06386668" w14:textId="4FCA4389" w:rsidR="00E23B26" w:rsidRPr="007E188E" w:rsidRDefault="00E23B26" w:rsidP="00E23B26">
      <w:pPr>
        <w:numPr>
          <w:ilvl w:val="0"/>
          <w:numId w:val="4"/>
        </w:numPr>
        <w:autoSpaceDE w:val="0"/>
        <w:autoSpaceDN w:val="0"/>
        <w:adjustRightInd w:val="0"/>
        <w:spacing w:after="200" w:line="276" w:lineRule="auto"/>
        <w:rPr>
          <w:rFonts w:ascii="Arial" w:hAnsi="Arial" w:cs="Arial"/>
          <w:color w:val="000000"/>
          <w:kern w:val="0"/>
          <w:sz w:val="24"/>
          <w:szCs w:val="24"/>
          <w14:ligatures w14:val="none"/>
        </w:rPr>
      </w:pPr>
      <w:r w:rsidRPr="007E188E">
        <w:rPr>
          <w:rFonts w:ascii="Arial" w:hAnsi="Arial" w:cs="Arial"/>
          <w:color w:val="000000"/>
          <w:kern w:val="0"/>
          <w:sz w:val="24"/>
          <w:szCs w:val="24"/>
          <w14:ligatures w14:val="none"/>
        </w:rPr>
        <w:t>the number of employees whose remuneration in that year was at least £5</w:t>
      </w:r>
      <w:r w:rsidR="007E188E" w:rsidRPr="007E188E">
        <w:rPr>
          <w:rFonts w:ascii="Arial" w:hAnsi="Arial" w:cs="Arial"/>
          <w:color w:val="000000"/>
          <w:kern w:val="0"/>
          <w:sz w:val="24"/>
          <w:szCs w:val="24"/>
          <w14:ligatures w14:val="none"/>
        </w:rPr>
        <w:t>8,200</w:t>
      </w:r>
      <w:r w:rsidRPr="007E188E">
        <w:rPr>
          <w:rFonts w:ascii="Arial" w:hAnsi="Arial" w:cs="Arial"/>
          <w:color w:val="000000"/>
          <w:kern w:val="0"/>
          <w:sz w:val="24"/>
          <w:szCs w:val="24"/>
          <w14:ligatures w14:val="none"/>
        </w:rPr>
        <w:t xml:space="preserve"> </w:t>
      </w:r>
      <w:r w:rsidR="001D22D1">
        <w:rPr>
          <w:rFonts w:ascii="Arial" w:hAnsi="Arial" w:cs="Arial"/>
          <w:color w:val="000000"/>
          <w:kern w:val="0"/>
          <w:sz w:val="24"/>
          <w:szCs w:val="24"/>
          <w14:ligatures w14:val="none"/>
        </w:rPr>
        <w:t>–</w:t>
      </w:r>
      <w:r w:rsidRPr="007E188E">
        <w:rPr>
          <w:rFonts w:ascii="Arial" w:hAnsi="Arial" w:cs="Arial"/>
          <w:color w:val="000000"/>
          <w:kern w:val="0"/>
          <w:sz w:val="24"/>
          <w:szCs w:val="24"/>
          <w14:ligatures w14:val="none"/>
        </w:rPr>
        <w:t xml:space="preserve"> in brackets of £5,000 </w:t>
      </w:r>
    </w:p>
    <w:p w14:paraId="3CBD4F81" w14:textId="4B570135" w:rsidR="00E23B26" w:rsidRPr="007E188E" w:rsidRDefault="00E23B26" w:rsidP="00E23B26">
      <w:pPr>
        <w:numPr>
          <w:ilvl w:val="0"/>
          <w:numId w:val="4"/>
        </w:numPr>
        <w:autoSpaceDE w:val="0"/>
        <w:autoSpaceDN w:val="0"/>
        <w:adjustRightInd w:val="0"/>
        <w:spacing w:after="200" w:line="276" w:lineRule="auto"/>
        <w:contextualSpacing/>
        <w:rPr>
          <w:rFonts w:ascii="Arial" w:hAnsi="Arial" w:cs="Arial"/>
          <w:color w:val="000000"/>
          <w:kern w:val="0"/>
          <w:sz w:val="24"/>
          <w:szCs w:val="24"/>
          <w14:ligatures w14:val="none"/>
        </w:rPr>
      </w:pPr>
      <w:r w:rsidRPr="007E188E">
        <w:rPr>
          <w:rFonts w:ascii="Arial" w:hAnsi="Arial" w:cs="Arial"/>
          <w:color w:val="000000"/>
          <w:kern w:val="0"/>
          <w:sz w:val="24"/>
          <w:szCs w:val="24"/>
          <w14:ligatures w14:val="none"/>
        </w:rPr>
        <w:t>details of the job title of senior employees whose salary is at least £5</w:t>
      </w:r>
      <w:r w:rsidR="007E188E" w:rsidRPr="007E188E">
        <w:rPr>
          <w:rFonts w:ascii="Arial" w:hAnsi="Arial" w:cs="Arial"/>
          <w:color w:val="000000"/>
          <w:kern w:val="0"/>
          <w:sz w:val="24"/>
          <w:szCs w:val="24"/>
          <w14:ligatures w14:val="none"/>
        </w:rPr>
        <w:t>8,200</w:t>
      </w:r>
      <w:r w:rsidRPr="007E188E">
        <w:rPr>
          <w:rFonts w:ascii="Arial" w:hAnsi="Arial" w:cs="Arial"/>
          <w:color w:val="000000"/>
          <w:kern w:val="0"/>
          <w:sz w:val="24"/>
          <w:szCs w:val="24"/>
          <w14:ligatures w14:val="none"/>
        </w:rPr>
        <w:t xml:space="preserve">, and </w:t>
      </w:r>
    </w:p>
    <w:p w14:paraId="459FCE09" w14:textId="1D8DC7BF" w:rsidR="00E23B26" w:rsidRPr="007E188E" w:rsidRDefault="00E23B26" w:rsidP="00E23B26">
      <w:pPr>
        <w:numPr>
          <w:ilvl w:val="0"/>
          <w:numId w:val="4"/>
        </w:numPr>
        <w:autoSpaceDE w:val="0"/>
        <w:autoSpaceDN w:val="0"/>
        <w:adjustRightInd w:val="0"/>
        <w:spacing w:after="200" w:line="276" w:lineRule="auto"/>
        <w:contextualSpacing/>
        <w:rPr>
          <w:rFonts w:ascii="Arial" w:hAnsi="Arial" w:cs="Arial"/>
          <w:color w:val="000000"/>
          <w:kern w:val="0"/>
          <w:sz w:val="23"/>
          <w:szCs w:val="23"/>
          <w14:ligatures w14:val="none"/>
        </w:rPr>
      </w:pPr>
      <w:r w:rsidRPr="007E188E">
        <w:rPr>
          <w:rFonts w:ascii="Arial" w:hAnsi="Arial" w:cs="Arial"/>
          <w:color w:val="000000"/>
          <w:kern w:val="0"/>
          <w:sz w:val="24"/>
          <w:szCs w:val="24"/>
          <w14:ligatures w14:val="none"/>
        </w:rPr>
        <w:t xml:space="preserve">identification by name of any employees whose salaries are £150,000 or more </w:t>
      </w:r>
    </w:p>
    <w:p w14:paraId="1EAFFA0D" w14:textId="6CADA7AC" w:rsidR="00E23B26" w:rsidRPr="007E188E" w:rsidRDefault="00E23B26" w:rsidP="00E23B26">
      <w:pPr>
        <w:numPr>
          <w:ilvl w:val="0"/>
          <w:numId w:val="2"/>
        </w:numPr>
        <w:autoSpaceDE w:val="0"/>
        <w:autoSpaceDN w:val="0"/>
        <w:adjustRightInd w:val="0"/>
        <w:spacing w:after="140" w:line="276" w:lineRule="auto"/>
        <w:ind w:left="1080"/>
        <w:contextualSpacing/>
        <w:rPr>
          <w:rFonts w:ascii="Arial" w:hAnsi="Arial" w:cs="Arial"/>
          <w:color w:val="000000"/>
          <w:kern w:val="0"/>
          <w:sz w:val="24"/>
          <w:szCs w:val="24"/>
          <w14:ligatures w14:val="none"/>
        </w:rPr>
      </w:pPr>
      <w:r w:rsidRPr="007E188E">
        <w:rPr>
          <w:rFonts w:ascii="Arial" w:hAnsi="Arial" w:cs="Arial"/>
          <w:color w:val="000000"/>
          <w:kern w:val="0"/>
          <w:sz w:val="24"/>
          <w:szCs w:val="24"/>
          <w14:ligatures w14:val="none"/>
        </w:rPr>
        <w:t xml:space="preserve">the information is based on basic salary and </w:t>
      </w:r>
      <w:r w:rsidR="007E188E" w:rsidRPr="007E188E">
        <w:rPr>
          <w:rFonts w:ascii="Arial" w:hAnsi="Arial" w:cs="Arial"/>
          <w:color w:val="000000"/>
          <w:kern w:val="0"/>
          <w:sz w:val="24"/>
          <w:szCs w:val="24"/>
          <w14:ligatures w14:val="none"/>
        </w:rPr>
        <w:t xml:space="preserve">all other </w:t>
      </w:r>
      <w:r w:rsidRPr="007E188E">
        <w:rPr>
          <w:rFonts w:ascii="Arial" w:hAnsi="Arial" w:cs="Arial"/>
          <w:color w:val="000000"/>
          <w:kern w:val="0"/>
          <w:sz w:val="24"/>
          <w:szCs w:val="24"/>
          <w14:ligatures w14:val="none"/>
        </w:rPr>
        <w:t>remuneration i.e., overtime pay received, contractual allowances etc.</w:t>
      </w:r>
    </w:p>
    <w:p w14:paraId="27603BD6" w14:textId="77777777" w:rsidR="00E23B26" w:rsidRPr="008A5F5C" w:rsidRDefault="00E23B26" w:rsidP="00E23B26">
      <w:pPr>
        <w:autoSpaceDE w:val="0"/>
        <w:autoSpaceDN w:val="0"/>
        <w:adjustRightInd w:val="0"/>
        <w:spacing w:after="140" w:line="240" w:lineRule="auto"/>
        <w:contextualSpacing/>
        <w:rPr>
          <w:rFonts w:ascii="Arial" w:eastAsia="Times New Roman" w:hAnsi="Arial" w:cs="Arial"/>
          <w:kern w:val="0"/>
          <w:lang w:eastAsia="en-GB"/>
          <w14:ligatures w14:val="none"/>
        </w:rPr>
      </w:pPr>
    </w:p>
    <w:p w14:paraId="01C26BBC" w14:textId="64BB4C67" w:rsidR="00E23B26" w:rsidRPr="00AC4E02" w:rsidRDefault="00E23B26" w:rsidP="007E188E">
      <w:pPr>
        <w:autoSpaceDE w:val="0"/>
        <w:autoSpaceDN w:val="0"/>
        <w:adjustRightInd w:val="0"/>
        <w:spacing w:after="140" w:line="240" w:lineRule="auto"/>
        <w:ind w:left="720" w:hanging="720"/>
        <w:contextualSpacing/>
        <w:rPr>
          <w:rFonts w:ascii="Arial" w:eastAsia="Times New Roman" w:hAnsi="Arial" w:cs="Arial"/>
          <w:kern w:val="0"/>
          <w:sz w:val="24"/>
          <w:szCs w:val="24"/>
          <w:lang w:eastAsia="en-GB"/>
          <w14:ligatures w14:val="none"/>
        </w:rPr>
      </w:pPr>
      <w:r w:rsidRPr="008A5F5C">
        <w:rPr>
          <w:rFonts w:ascii="Arial" w:eastAsia="Times New Roman" w:hAnsi="Arial" w:cs="Arial"/>
          <w:kern w:val="0"/>
          <w:lang w:eastAsia="en-GB"/>
          <w14:ligatures w14:val="none"/>
        </w:rPr>
        <w:t>1</w:t>
      </w:r>
      <w:r w:rsidR="007E188E">
        <w:rPr>
          <w:rFonts w:ascii="Arial" w:eastAsia="Times New Roman" w:hAnsi="Arial" w:cs="Arial"/>
          <w:kern w:val="0"/>
          <w:lang w:eastAsia="en-GB"/>
          <w14:ligatures w14:val="none"/>
        </w:rPr>
        <w:t>4</w:t>
      </w:r>
      <w:r w:rsidRPr="008A5F5C">
        <w:rPr>
          <w:rFonts w:ascii="Arial" w:hAnsi="Arial" w:cs="Arial"/>
          <w:color w:val="000000"/>
          <w:kern w:val="0"/>
          <w:sz w:val="23"/>
          <w:szCs w:val="23"/>
          <w14:ligatures w14:val="none"/>
        </w:rPr>
        <w:t xml:space="preserve">. </w:t>
      </w:r>
      <w:r w:rsidRPr="008A5F5C">
        <w:rPr>
          <w:rFonts w:ascii="Arial" w:hAnsi="Arial" w:cs="Arial"/>
          <w:color w:val="000000"/>
          <w:kern w:val="0"/>
          <w:sz w:val="23"/>
          <w:szCs w:val="23"/>
          <w14:ligatures w14:val="none"/>
        </w:rPr>
        <w:tab/>
      </w:r>
      <w:r w:rsidRPr="008A5F5C">
        <w:rPr>
          <w:rFonts w:ascii="Arial" w:eastAsia="Times New Roman" w:hAnsi="Arial" w:cs="Arial"/>
          <w:kern w:val="0"/>
          <w:sz w:val="24"/>
          <w:szCs w:val="24"/>
          <w:lang w:eastAsia="en-GB"/>
          <w14:ligatures w14:val="none"/>
        </w:rPr>
        <w:t xml:space="preserve">Senior officers (other than those paid under the Soulbury agreement) are paid in </w:t>
      </w:r>
      <w:r w:rsidRPr="00AC4E02">
        <w:rPr>
          <w:rFonts w:ascii="Arial" w:eastAsia="Times New Roman" w:hAnsi="Arial" w:cs="Arial"/>
          <w:kern w:val="0"/>
          <w:sz w:val="24"/>
          <w:szCs w:val="24"/>
          <w:lang w:eastAsia="en-GB"/>
          <w14:ligatures w14:val="none"/>
        </w:rPr>
        <w:t xml:space="preserve">accordance with the HAY job evaluation method.   </w:t>
      </w:r>
    </w:p>
    <w:p w14:paraId="1AABCCF0" w14:textId="77777777" w:rsidR="00E23B26" w:rsidRPr="00AC4E02" w:rsidRDefault="00E23B26" w:rsidP="00E23B26">
      <w:pPr>
        <w:spacing w:after="0" w:line="240" w:lineRule="auto"/>
        <w:rPr>
          <w:rFonts w:ascii="Arial" w:eastAsia="Times New Roman" w:hAnsi="Arial" w:cs="Arial"/>
          <w:kern w:val="0"/>
          <w:sz w:val="24"/>
          <w:szCs w:val="24"/>
          <w:lang w:eastAsia="en-GB"/>
          <w14:ligatures w14:val="none"/>
        </w:rPr>
      </w:pPr>
    </w:p>
    <w:p w14:paraId="4BE1CB29" w14:textId="3ADC64A1" w:rsidR="00E23B26" w:rsidRPr="00AC4E02" w:rsidRDefault="00E23B26" w:rsidP="00E23B26">
      <w:pPr>
        <w:autoSpaceDE w:val="0"/>
        <w:autoSpaceDN w:val="0"/>
        <w:adjustRightInd w:val="0"/>
        <w:spacing w:after="0" w:line="240" w:lineRule="auto"/>
        <w:ind w:left="720" w:hanging="720"/>
        <w:rPr>
          <w:rFonts w:ascii="Arial" w:hAnsi="Arial" w:cs="Arial"/>
          <w:color w:val="000000"/>
          <w:kern w:val="0"/>
          <w:sz w:val="24"/>
          <w:szCs w:val="24"/>
          <w:lang w:eastAsia="en-GB"/>
          <w14:ligatures w14:val="none"/>
        </w:rPr>
      </w:pPr>
      <w:bookmarkStart w:id="11" w:name="_Hlk90286778"/>
      <w:r w:rsidRPr="00AC4E02">
        <w:rPr>
          <w:rFonts w:ascii="Arial" w:hAnsi="Arial" w:cs="Arial"/>
          <w:color w:val="000000"/>
          <w:kern w:val="0"/>
          <w:sz w:val="24"/>
          <w:szCs w:val="24"/>
          <w:lang w:eastAsia="en-GB"/>
          <w14:ligatures w14:val="none"/>
        </w:rPr>
        <w:t>15.</w:t>
      </w:r>
      <w:r w:rsidRPr="00AC4E02">
        <w:rPr>
          <w:rFonts w:ascii="Arial" w:hAnsi="Arial" w:cs="Arial"/>
          <w:color w:val="000000"/>
          <w:kern w:val="0"/>
          <w:sz w:val="24"/>
          <w:szCs w:val="24"/>
          <w:lang w:eastAsia="en-GB"/>
          <w14:ligatures w14:val="none"/>
        </w:rPr>
        <w:tab/>
        <w:t>The Chief Executive is paid £1</w:t>
      </w:r>
      <w:r w:rsidR="00271410" w:rsidRPr="00AC4E02">
        <w:rPr>
          <w:rFonts w:ascii="Arial" w:hAnsi="Arial" w:cs="Arial"/>
          <w:color w:val="000000"/>
          <w:kern w:val="0"/>
          <w:sz w:val="24"/>
          <w:szCs w:val="24"/>
          <w:lang w:eastAsia="en-GB"/>
          <w14:ligatures w14:val="none"/>
        </w:rPr>
        <w:t>81,001</w:t>
      </w:r>
      <w:r w:rsidRPr="00AC4E02">
        <w:rPr>
          <w:rFonts w:ascii="Arial" w:hAnsi="Arial" w:cs="Arial"/>
          <w:color w:val="000000"/>
          <w:kern w:val="0"/>
          <w:sz w:val="24"/>
          <w:szCs w:val="24"/>
          <w:lang w:eastAsia="en-GB"/>
          <w14:ligatures w14:val="none"/>
        </w:rPr>
        <w:t xml:space="preserve"> (as per the 1.4.2</w:t>
      </w:r>
      <w:r w:rsidR="00271410" w:rsidRPr="00AC4E02">
        <w:rPr>
          <w:rFonts w:ascii="Arial" w:hAnsi="Arial" w:cs="Arial"/>
          <w:color w:val="000000"/>
          <w:kern w:val="0"/>
          <w:sz w:val="24"/>
          <w:szCs w:val="24"/>
          <w:lang w:eastAsia="en-GB"/>
          <w14:ligatures w14:val="none"/>
        </w:rPr>
        <w:t>4</w:t>
      </w:r>
      <w:r w:rsidRPr="00AC4E02">
        <w:rPr>
          <w:rFonts w:ascii="Arial" w:hAnsi="Arial" w:cs="Arial"/>
          <w:color w:val="000000"/>
          <w:kern w:val="0"/>
          <w:sz w:val="24"/>
          <w:szCs w:val="24"/>
          <w:lang w:eastAsia="en-GB"/>
          <w14:ligatures w14:val="none"/>
        </w:rPr>
        <w:t xml:space="preserve"> pay award). The salary comprises of 5 incremental points within a salary band ranging from £16</w:t>
      </w:r>
      <w:r w:rsidR="00271410" w:rsidRPr="00AC4E02">
        <w:rPr>
          <w:rFonts w:ascii="Arial" w:hAnsi="Arial" w:cs="Arial"/>
          <w:color w:val="000000"/>
          <w:kern w:val="0"/>
          <w:sz w:val="24"/>
          <w:szCs w:val="24"/>
          <w:lang w:eastAsia="en-GB"/>
          <w14:ligatures w14:val="none"/>
        </w:rPr>
        <w:t>4</w:t>
      </w:r>
      <w:r w:rsidRPr="00AC4E02">
        <w:rPr>
          <w:rFonts w:ascii="Arial" w:hAnsi="Arial" w:cs="Arial"/>
          <w:color w:val="000000"/>
          <w:kern w:val="0"/>
          <w:sz w:val="24"/>
          <w:szCs w:val="24"/>
          <w:lang w:eastAsia="en-GB"/>
          <w14:ligatures w14:val="none"/>
        </w:rPr>
        <w:t>,</w:t>
      </w:r>
      <w:r w:rsidR="00271410" w:rsidRPr="00AC4E02">
        <w:rPr>
          <w:rFonts w:ascii="Arial" w:hAnsi="Arial" w:cs="Arial"/>
          <w:color w:val="000000"/>
          <w:kern w:val="0"/>
          <w:sz w:val="24"/>
          <w:szCs w:val="24"/>
          <w:lang w:eastAsia="en-GB"/>
          <w14:ligatures w14:val="none"/>
        </w:rPr>
        <w:t>731</w:t>
      </w:r>
      <w:r w:rsidRPr="00AC4E02">
        <w:rPr>
          <w:rFonts w:ascii="Arial" w:hAnsi="Arial" w:cs="Arial"/>
          <w:color w:val="000000"/>
          <w:kern w:val="0"/>
          <w:sz w:val="24"/>
          <w:szCs w:val="24"/>
          <w:lang w:eastAsia="en-GB"/>
          <w14:ligatures w14:val="none"/>
        </w:rPr>
        <w:t xml:space="preserve"> to £1</w:t>
      </w:r>
      <w:r w:rsidR="00AC4E02" w:rsidRPr="00AC4E02">
        <w:rPr>
          <w:rFonts w:ascii="Arial" w:hAnsi="Arial" w:cs="Arial"/>
          <w:color w:val="000000"/>
          <w:kern w:val="0"/>
          <w:sz w:val="24"/>
          <w:szCs w:val="24"/>
          <w:lang w:eastAsia="en-GB"/>
          <w14:ligatures w14:val="none"/>
        </w:rPr>
        <w:t>81,001</w:t>
      </w:r>
      <w:r w:rsidRPr="00AC4E02">
        <w:rPr>
          <w:rFonts w:ascii="Arial" w:hAnsi="Arial" w:cs="Arial"/>
          <w:color w:val="000000"/>
          <w:kern w:val="0"/>
          <w:sz w:val="24"/>
          <w:szCs w:val="24"/>
          <w:lang w:eastAsia="en-GB"/>
          <w14:ligatures w14:val="none"/>
        </w:rPr>
        <w:t xml:space="preserve">.    </w:t>
      </w:r>
    </w:p>
    <w:bookmarkEnd w:id="11"/>
    <w:p w14:paraId="303BC8AD" w14:textId="77777777" w:rsidR="00E23B26" w:rsidRPr="007E188E" w:rsidRDefault="00E23B26" w:rsidP="00E23B26">
      <w:pPr>
        <w:spacing w:after="0" w:line="240" w:lineRule="auto"/>
        <w:rPr>
          <w:rFonts w:ascii="Arial" w:eastAsia="Times New Roman" w:hAnsi="Arial" w:cs="Arial"/>
          <w:kern w:val="0"/>
          <w:sz w:val="24"/>
          <w:szCs w:val="24"/>
          <w:highlight w:val="yellow"/>
          <w:lang w:eastAsia="en-GB"/>
          <w14:ligatures w14:val="none"/>
        </w:rPr>
      </w:pPr>
    </w:p>
    <w:p w14:paraId="008E5417" w14:textId="05F0112D" w:rsidR="00E23B26" w:rsidRPr="002447BE" w:rsidRDefault="00E23B26" w:rsidP="00E23B26">
      <w:pPr>
        <w:spacing w:after="200" w:line="276" w:lineRule="auto"/>
        <w:ind w:left="720" w:hanging="720"/>
        <w:rPr>
          <w:rFonts w:ascii="Arial" w:eastAsia="Times New Roman" w:hAnsi="Arial" w:cs="Arial"/>
          <w:kern w:val="0"/>
          <w:sz w:val="24"/>
          <w:szCs w:val="24"/>
          <w:lang w:eastAsia="en-GB"/>
          <w14:ligatures w14:val="none"/>
        </w:rPr>
      </w:pPr>
      <w:r w:rsidRPr="0085305A">
        <w:rPr>
          <w:rFonts w:ascii="Arial" w:eastAsia="Times New Roman" w:hAnsi="Arial" w:cs="Arial"/>
          <w:kern w:val="0"/>
          <w:sz w:val="24"/>
          <w:szCs w:val="24"/>
          <w:lang w:eastAsia="en-GB"/>
          <w14:ligatures w14:val="none"/>
        </w:rPr>
        <w:t>16.</w:t>
      </w:r>
      <w:r w:rsidRPr="0085305A">
        <w:rPr>
          <w:rFonts w:ascii="Arial" w:eastAsia="Times New Roman" w:hAnsi="Arial" w:cs="Arial"/>
          <w:kern w:val="0"/>
          <w:sz w:val="24"/>
          <w:szCs w:val="24"/>
          <w:lang w:eastAsia="en-GB"/>
          <w14:ligatures w14:val="none"/>
        </w:rPr>
        <w:tab/>
        <w:t xml:space="preserve">HAY officers grade HAY 1 to HAY 5 were awarded </w:t>
      </w:r>
      <w:r w:rsidR="0085305A" w:rsidRPr="0085305A">
        <w:rPr>
          <w:rFonts w:ascii="Arial" w:eastAsia="Times New Roman" w:hAnsi="Arial" w:cs="Arial"/>
          <w:kern w:val="0"/>
          <w:sz w:val="24"/>
          <w:szCs w:val="24"/>
          <w:lang w:eastAsia="en-GB"/>
          <w14:ligatures w14:val="none"/>
        </w:rPr>
        <w:t>2</w:t>
      </w:r>
      <w:r w:rsidRPr="0085305A">
        <w:rPr>
          <w:rFonts w:ascii="Arial" w:eastAsia="Times New Roman" w:hAnsi="Arial" w:cs="Arial"/>
          <w:kern w:val="0"/>
          <w:sz w:val="24"/>
          <w:szCs w:val="24"/>
          <w:lang w:eastAsia="en-GB"/>
          <w14:ligatures w14:val="none"/>
        </w:rPr>
        <w:t>.5% for the 202</w:t>
      </w:r>
      <w:r w:rsidR="0085305A" w:rsidRPr="0085305A">
        <w:rPr>
          <w:rFonts w:ascii="Arial" w:eastAsia="Times New Roman" w:hAnsi="Arial" w:cs="Arial"/>
          <w:kern w:val="0"/>
          <w:sz w:val="24"/>
          <w:szCs w:val="24"/>
          <w:lang w:eastAsia="en-GB"/>
          <w14:ligatures w14:val="none"/>
        </w:rPr>
        <w:t>4</w:t>
      </w:r>
      <w:r w:rsidRPr="0085305A">
        <w:rPr>
          <w:rFonts w:ascii="Arial" w:eastAsia="Times New Roman" w:hAnsi="Arial" w:cs="Arial"/>
          <w:kern w:val="0"/>
          <w:sz w:val="24"/>
          <w:szCs w:val="24"/>
          <w:lang w:eastAsia="en-GB"/>
          <w14:ligatures w14:val="none"/>
        </w:rPr>
        <w:t xml:space="preserve"> pay </w:t>
      </w:r>
      <w:r w:rsidRPr="002447BE">
        <w:rPr>
          <w:rFonts w:ascii="Arial" w:eastAsia="Times New Roman" w:hAnsi="Arial" w:cs="Arial"/>
          <w:kern w:val="0"/>
          <w:sz w:val="24"/>
          <w:szCs w:val="24"/>
          <w:lang w:eastAsia="en-GB"/>
          <w14:ligatures w14:val="none"/>
        </w:rPr>
        <w:t>award.  As at 1.4.202</w:t>
      </w:r>
      <w:r w:rsidR="0085305A" w:rsidRPr="002447BE">
        <w:rPr>
          <w:rFonts w:ascii="Arial" w:eastAsia="Times New Roman" w:hAnsi="Arial" w:cs="Arial"/>
          <w:kern w:val="0"/>
          <w:sz w:val="24"/>
          <w:szCs w:val="24"/>
          <w:lang w:eastAsia="en-GB"/>
          <w14:ligatures w14:val="none"/>
        </w:rPr>
        <w:t>4</w:t>
      </w:r>
      <w:r w:rsidRPr="002447BE">
        <w:rPr>
          <w:rFonts w:ascii="Arial" w:eastAsia="Times New Roman" w:hAnsi="Arial" w:cs="Arial"/>
          <w:kern w:val="0"/>
          <w:sz w:val="24"/>
          <w:szCs w:val="24"/>
          <w:lang w:eastAsia="en-GB"/>
          <w14:ligatures w14:val="none"/>
        </w:rPr>
        <w:t xml:space="preserve"> Executive Directors are paid as follows:</w:t>
      </w:r>
    </w:p>
    <w:p w14:paraId="04F567BD" w14:textId="5975272F" w:rsidR="001D5819" w:rsidRPr="002447BE" w:rsidRDefault="001D5819" w:rsidP="001D5819">
      <w:pPr>
        <w:pStyle w:val="ListParagraph"/>
        <w:numPr>
          <w:ilvl w:val="0"/>
          <w:numId w:val="29"/>
        </w:numPr>
        <w:spacing w:after="200" w:line="276" w:lineRule="auto"/>
        <w:rPr>
          <w:rFonts w:ascii="Arial" w:eastAsia="Times New Roman" w:hAnsi="Arial" w:cs="Arial"/>
          <w:kern w:val="0"/>
          <w:sz w:val="24"/>
          <w:szCs w:val="24"/>
          <w:lang w:eastAsia="en-GB"/>
          <w14:ligatures w14:val="none"/>
        </w:rPr>
      </w:pPr>
      <w:bookmarkStart w:id="12" w:name="_Hlk185845835"/>
      <w:r w:rsidRPr="002447BE">
        <w:rPr>
          <w:rFonts w:ascii="Arial" w:eastAsia="Times New Roman" w:hAnsi="Arial" w:cs="Arial"/>
          <w:kern w:val="0"/>
          <w:sz w:val="24"/>
          <w:szCs w:val="24"/>
          <w:lang w:eastAsia="en-GB"/>
          <w14:ligatures w14:val="none"/>
        </w:rPr>
        <w:t>Executive Director Children's Social Care and Education paid spot salary payment of HAY 1 = £131,208 plus a market supplement of £6323 per annum totalling £137531.</w:t>
      </w:r>
    </w:p>
    <w:p w14:paraId="2D873F88" w14:textId="389D170E" w:rsidR="001D5819" w:rsidRPr="00847FB2" w:rsidRDefault="001D5819" w:rsidP="00E23B26">
      <w:pPr>
        <w:spacing w:after="200" w:line="276" w:lineRule="auto"/>
        <w:ind w:left="720" w:hanging="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lastRenderedPageBreak/>
        <w:tab/>
      </w:r>
    </w:p>
    <w:p w14:paraId="070C8DE2" w14:textId="75C8688D" w:rsidR="00E23B26" w:rsidRPr="00847FB2" w:rsidRDefault="00E82FBA" w:rsidP="00E23B26">
      <w:pPr>
        <w:numPr>
          <w:ilvl w:val="0"/>
          <w:numId w:val="9"/>
        </w:numPr>
        <w:spacing w:after="200" w:line="276" w:lineRule="auto"/>
        <w:contextualSpacing/>
        <w:rPr>
          <w:rFonts w:ascii="Arial" w:eastAsia="Times New Roman" w:hAnsi="Arial" w:cs="Arial"/>
          <w:kern w:val="0"/>
          <w:sz w:val="24"/>
          <w:szCs w:val="24"/>
          <w:lang w:eastAsia="en-GB"/>
          <w14:ligatures w14:val="none"/>
        </w:rPr>
      </w:pPr>
      <w:r w:rsidRPr="00847FB2">
        <w:rPr>
          <w:rFonts w:ascii="Arial" w:eastAsia="Times New Roman" w:hAnsi="Arial" w:cs="Arial"/>
          <w:kern w:val="0"/>
          <w:sz w:val="24"/>
          <w:szCs w:val="24"/>
          <w:lang w:eastAsia="en-GB"/>
          <w14:ligatures w14:val="none"/>
        </w:rPr>
        <w:t xml:space="preserve">Executive Director - Adult Social Care, Health &amp; Wellbeing </w:t>
      </w:r>
      <w:r w:rsidR="00E23B26" w:rsidRPr="00847FB2">
        <w:rPr>
          <w:rFonts w:ascii="Arial" w:eastAsia="Times New Roman" w:hAnsi="Arial" w:cs="Arial"/>
          <w:kern w:val="0"/>
          <w:sz w:val="24"/>
          <w:szCs w:val="24"/>
          <w:lang w:eastAsia="en-GB"/>
          <w14:ligatures w14:val="none"/>
        </w:rPr>
        <w:t xml:space="preserve">is paid a Personal grade HAY 1 </w:t>
      </w:r>
      <w:r w:rsidR="00847FB2" w:rsidRPr="00847FB2">
        <w:rPr>
          <w:rFonts w:ascii="Arial" w:eastAsia="Times New Roman" w:hAnsi="Arial" w:cs="Arial"/>
          <w:kern w:val="0"/>
          <w:sz w:val="24"/>
          <w:szCs w:val="24"/>
          <w:lang w:eastAsia="en-GB"/>
          <w14:ligatures w14:val="none"/>
        </w:rPr>
        <w:t xml:space="preserve">£131,208 </w:t>
      </w:r>
      <w:r w:rsidR="00E23B26" w:rsidRPr="00847FB2">
        <w:rPr>
          <w:rFonts w:ascii="Arial" w:eastAsia="Times New Roman" w:hAnsi="Arial" w:cs="Arial"/>
          <w:kern w:val="0"/>
          <w:sz w:val="24"/>
          <w:szCs w:val="24"/>
          <w:lang w:eastAsia="en-GB"/>
          <w14:ligatures w14:val="none"/>
        </w:rPr>
        <w:t>plus additional payment of £8</w:t>
      </w:r>
      <w:r w:rsidR="00847FB2" w:rsidRPr="00847FB2">
        <w:rPr>
          <w:rFonts w:ascii="Arial" w:eastAsia="Times New Roman" w:hAnsi="Arial" w:cs="Arial"/>
          <w:kern w:val="0"/>
          <w:sz w:val="24"/>
          <w:szCs w:val="24"/>
          <w:lang w:eastAsia="en-GB"/>
          <w14:ligatures w14:val="none"/>
        </w:rPr>
        <w:t>751</w:t>
      </w:r>
      <w:r w:rsidR="00E23B26" w:rsidRPr="00847FB2">
        <w:rPr>
          <w:rFonts w:ascii="Arial" w:eastAsia="Times New Roman" w:hAnsi="Arial" w:cs="Arial"/>
          <w:kern w:val="0"/>
          <w:sz w:val="24"/>
          <w:szCs w:val="24"/>
          <w:lang w:eastAsia="en-GB"/>
          <w14:ligatures w14:val="none"/>
        </w:rPr>
        <w:t>= totalling £13</w:t>
      </w:r>
      <w:r w:rsidR="00847FB2" w:rsidRPr="00847FB2">
        <w:rPr>
          <w:rFonts w:ascii="Arial" w:eastAsia="Times New Roman" w:hAnsi="Arial" w:cs="Arial"/>
          <w:kern w:val="0"/>
          <w:sz w:val="24"/>
          <w:szCs w:val="24"/>
          <w:lang w:eastAsia="en-GB"/>
          <w14:ligatures w14:val="none"/>
        </w:rPr>
        <w:t>9,959</w:t>
      </w:r>
      <w:r w:rsidR="00E23B26" w:rsidRPr="00847FB2">
        <w:rPr>
          <w:rFonts w:ascii="Arial" w:eastAsia="Times New Roman" w:hAnsi="Arial" w:cs="Arial"/>
          <w:kern w:val="0"/>
          <w:sz w:val="24"/>
          <w:szCs w:val="24"/>
          <w:lang w:eastAsia="en-GB"/>
          <w14:ligatures w14:val="none"/>
        </w:rPr>
        <w:t xml:space="preserve">.  </w:t>
      </w:r>
    </w:p>
    <w:p w14:paraId="240B1704" w14:textId="77777777" w:rsidR="001D5819" w:rsidRPr="00847FB2" w:rsidRDefault="001D5819" w:rsidP="001D5819">
      <w:pPr>
        <w:numPr>
          <w:ilvl w:val="0"/>
          <w:numId w:val="9"/>
        </w:numPr>
        <w:spacing w:after="200" w:line="276" w:lineRule="auto"/>
        <w:contextualSpacing/>
        <w:rPr>
          <w:rFonts w:ascii="Arial" w:eastAsia="Times New Roman" w:hAnsi="Arial" w:cs="Arial"/>
          <w:kern w:val="0"/>
          <w:sz w:val="24"/>
          <w:szCs w:val="24"/>
          <w:lang w:eastAsia="en-GB"/>
          <w14:ligatures w14:val="none"/>
        </w:rPr>
      </w:pPr>
      <w:r w:rsidRPr="00847FB2">
        <w:rPr>
          <w:rFonts w:ascii="Arial" w:eastAsia="Times New Roman" w:hAnsi="Arial" w:cs="Arial"/>
          <w:kern w:val="0"/>
          <w:sz w:val="24"/>
          <w:szCs w:val="24"/>
          <w:lang w:eastAsia="en-GB"/>
          <w14:ligatures w14:val="none"/>
        </w:rPr>
        <w:t>Executive Director - Operations &amp; Partnerships, Executive Director - Corporate Services &amp; Commercial, Executive Director - Regeneration, Economy &amp; Assets are paid spot salary payments of HAY 1 = £131,208.</w:t>
      </w:r>
    </w:p>
    <w:bookmarkEnd w:id="12"/>
    <w:p w14:paraId="07ABB899" w14:textId="77777777" w:rsidR="00E23B26" w:rsidRPr="007E188E" w:rsidRDefault="00E23B26" w:rsidP="00E23B26">
      <w:pPr>
        <w:spacing w:after="200" w:line="276" w:lineRule="auto"/>
        <w:ind w:left="1080"/>
        <w:contextualSpacing/>
        <w:rPr>
          <w:rFonts w:ascii="Arial" w:eastAsia="Times New Roman" w:hAnsi="Arial" w:cs="Arial"/>
          <w:kern w:val="0"/>
          <w:sz w:val="24"/>
          <w:szCs w:val="24"/>
          <w:highlight w:val="yellow"/>
          <w:lang w:eastAsia="en-GB"/>
          <w14:ligatures w14:val="none"/>
        </w:rPr>
      </w:pPr>
    </w:p>
    <w:p w14:paraId="61D58079" w14:textId="3A8A96B4" w:rsidR="00E23B26" w:rsidRPr="00CE3B29" w:rsidRDefault="00E23B26" w:rsidP="00E23B26">
      <w:pPr>
        <w:spacing w:after="200" w:line="276" w:lineRule="auto"/>
        <w:ind w:left="720" w:hanging="720"/>
        <w:rPr>
          <w:rFonts w:ascii="Arial" w:eastAsia="Times New Roman" w:hAnsi="Arial" w:cs="Arial"/>
          <w:kern w:val="0"/>
          <w:sz w:val="24"/>
          <w:szCs w:val="24"/>
          <w:lang w:eastAsia="en-GB"/>
          <w14:ligatures w14:val="none"/>
        </w:rPr>
      </w:pPr>
      <w:r w:rsidRPr="00CE3B29">
        <w:rPr>
          <w:rFonts w:ascii="Arial" w:eastAsia="Times New Roman" w:hAnsi="Arial" w:cs="Arial"/>
          <w:kern w:val="0"/>
          <w:sz w:val="24"/>
          <w:szCs w:val="24"/>
          <w:lang w:eastAsia="en-GB"/>
          <w14:ligatures w14:val="none"/>
        </w:rPr>
        <w:t>17.</w:t>
      </w:r>
      <w:r w:rsidRPr="00CE3B29">
        <w:rPr>
          <w:rFonts w:ascii="Arial" w:eastAsia="Times New Roman" w:hAnsi="Arial" w:cs="Arial"/>
          <w:kern w:val="0"/>
          <w:sz w:val="24"/>
          <w:szCs w:val="24"/>
          <w:lang w:eastAsia="en-GB"/>
          <w14:ligatures w14:val="none"/>
        </w:rPr>
        <w:tab/>
        <w:t xml:space="preserve">Assistant Directors and the </w:t>
      </w:r>
      <w:r w:rsidR="00CE3B29" w:rsidRPr="00CE3B29">
        <w:rPr>
          <w:rFonts w:ascii="Arial" w:eastAsia="Times New Roman" w:hAnsi="Arial" w:cs="Arial"/>
          <w:kern w:val="0"/>
          <w:sz w:val="24"/>
          <w:szCs w:val="24"/>
          <w:lang w:eastAsia="en-GB"/>
          <w14:ligatures w14:val="none"/>
        </w:rPr>
        <w:t xml:space="preserve">Chief Legal and Democratic Officer </w:t>
      </w:r>
      <w:r w:rsidRPr="00CE3B29">
        <w:rPr>
          <w:rFonts w:ascii="Arial" w:eastAsia="Times New Roman" w:hAnsi="Arial" w:cs="Arial"/>
          <w:kern w:val="0"/>
          <w:sz w:val="24"/>
          <w:szCs w:val="24"/>
          <w:lang w:eastAsia="en-GB"/>
          <w14:ligatures w14:val="none"/>
        </w:rPr>
        <w:t>are paid at HAY 3 £9</w:t>
      </w:r>
      <w:r w:rsidR="00847FB2" w:rsidRPr="00CE3B29">
        <w:rPr>
          <w:rFonts w:ascii="Arial" w:eastAsia="Times New Roman" w:hAnsi="Arial" w:cs="Arial"/>
          <w:kern w:val="0"/>
          <w:sz w:val="24"/>
          <w:szCs w:val="24"/>
          <w:lang w:eastAsia="en-GB"/>
          <w14:ligatures w14:val="none"/>
        </w:rPr>
        <w:t>6,369</w:t>
      </w:r>
      <w:r w:rsidRPr="00CE3B29">
        <w:rPr>
          <w:rFonts w:ascii="Arial" w:eastAsia="Times New Roman" w:hAnsi="Arial" w:cs="Arial"/>
          <w:kern w:val="0"/>
          <w:sz w:val="24"/>
          <w:szCs w:val="24"/>
          <w:lang w:eastAsia="en-GB"/>
          <w14:ligatures w14:val="none"/>
        </w:rPr>
        <w:t xml:space="preserve"> as a spot grade.  </w:t>
      </w:r>
    </w:p>
    <w:p w14:paraId="56AE9951" w14:textId="1BC9CC8D" w:rsidR="00E23B26" w:rsidRPr="00CE3B29" w:rsidRDefault="00E23B26" w:rsidP="00E23B26">
      <w:pPr>
        <w:spacing w:after="200" w:line="276" w:lineRule="auto"/>
        <w:ind w:left="720" w:hanging="720"/>
        <w:rPr>
          <w:rFonts w:ascii="Arial" w:eastAsia="Times New Roman" w:hAnsi="Arial" w:cs="Arial"/>
          <w:kern w:val="0"/>
          <w:sz w:val="24"/>
          <w:szCs w:val="24"/>
          <w:lang w:eastAsia="en-GB"/>
          <w14:ligatures w14:val="none"/>
        </w:rPr>
      </w:pPr>
      <w:r w:rsidRPr="00CE3B29">
        <w:rPr>
          <w:rFonts w:ascii="Arial" w:eastAsia="Times New Roman" w:hAnsi="Arial" w:cs="Arial"/>
          <w:kern w:val="0"/>
          <w:sz w:val="24"/>
          <w:szCs w:val="24"/>
          <w:lang w:eastAsia="en-GB"/>
          <w14:ligatures w14:val="none"/>
        </w:rPr>
        <w:t>18.</w:t>
      </w:r>
      <w:r w:rsidRPr="00CE3B29">
        <w:rPr>
          <w:rFonts w:ascii="Arial" w:eastAsia="Times New Roman" w:hAnsi="Arial" w:cs="Arial"/>
          <w:kern w:val="0"/>
          <w:sz w:val="24"/>
          <w:szCs w:val="24"/>
          <w:lang w:eastAsia="en-GB"/>
          <w14:ligatures w14:val="none"/>
        </w:rPr>
        <w:tab/>
        <w:t>The Head of Health &amp; Wellbeing/Director of Public Health is paid at HAY 3 £9</w:t>
      </w:r>
      <w:r w:rsidR="00CE3B29" w:rsidRPr="00CE3B29">
        <w:rPr>
          <w:rFonts w:ascii="Arial" w:eastAsia="Times New Roman" w:hAnsi="Arial" w:cs="Arial"/>
          <w:kern w:val="0"/>
          <w:sz w:val="24"/>
          <w:szCs w:val="24"/>
          <w:lang w:eastAsia="en-GB"/>
          <w14:ligatures w14:val="none"/>
        </w:rPr>
        <w:t>6,369</w:t>
      </w:r>
      <w:r w:rsidRPr="00CE3B29">
        <w:rPr>
          <w:rFonts w:ascii="Arial" w:eastAsia="Times New Roman" w:hAnsi="Arial" w:cs="Arial"/>
          <w:kern w:val="0"/>
          <w:sz w:val="24"/>
          <w:szCs w:val="24"/>
          <w:lang w:eastAsia="en-GB"/>
          <w14:ligatures w14:val="none"/>
        </w:rPr>
        <w:t xml:space="preserve"> plus market supplement of £2</w:t>
      </w:r>
      <w:r w:rsidR="00CE3B29" w:rsidRPr="00CE3B29">
        <w:rPr>
          <w:rFonts w:ascii="Arial" w:eastAsia="Times New Roman" w:hAnsi="Arial" w:cs="Arial"/>
          <w:kern w:val="0"/>
          <w:sz w:val="24"/>
          <w:szCs w:val="24"/>
          <w:lang w:eastAsia="en-GB"/>
          <w14:ligatures w14:val="none"/>
        </w:rPr>
        <w:t>646</w:t>
      </w:r>
      <w:r w:rsidRPr="00CE3B29">
        <w:rPr>
          <w:rFonts w:ascii="Arial" w:eastAsia="Times New Roman" w:hAnsi="Arial" w:cs="Arial"/>
          <w:kern w:val="0"/>
          <w:sz w:val="24"/>
          <w:szCs w:val="24"/>
          <w:lang w:eastAsia="en-GB"/>
          <w14:ligatures w14:val="none"/>
        </w:rPr>
        <w:t xml:space="preserve"> Totalling = £9</w:t>
      </w:r>
      <w:r w:rsidR="00CE3B29" w:rsidRPr="00CE3B29">
        <w:rPr>
          <w:rFonts w:ascii="Arial" w:eastAsia="Times New Roman" w:hAnsi="Arial" w:cs="Arial"/>
          <w:kern w:val="0"/>
          <w:sz w:val="24"/>
          <w:szCs w:val="24"/>
          <w:lang w:eastAsia="en-GB"/>
          <w14:ligatures w14:val="none"/>
        </w:rPr>
        <w:t>9,015.</w:t>
      </w:r>
      <w:r w:rsidRPr="00CE3B29">
        <w:rPr>
          <w:rFonts w:ascii="Arial" w:eastAsia="Times New Roman" w:hAnsi="Arial" w:cs="Arial"/>
          <w:kern w:val="0"/>
          <w:sz w:val="24"/>
          <w:szCs w:val="24"/>
          <w:lang w:eastAsia="en-GB"/>
          <w14:ligatures w14:val="none"/>
        </w:rPr>
        <w:t xml:space="preserve"> </w:t>
      </w:r>
    </w:p>
    <w:p w14:paraId="033C9FD5" w14:textId="14339F05" w:rsidR="00E23B26" w:rsidRPr="00CE3B29" w:rsidRDefault="00E23B26" w:rsidP="00E23B26">
      <w:pPr>
        <w:spacing w:after="200" w:line="276" w:lineRule="auto"/>
        <w:ind w:left="720" w:hanging="720"/>
        <w:rPr>
          <w:rFonts w:ascii="Arial" w:eastAsia="Times New Roman" w:hAnsi="Arial" w:cs="Arial"/>
          <w:kern w:val="0"/>
          <w:sz w:val="24"/>
          <w:szCs w:val="24"/>
          <w:lang w:eastAsia="en-GB"/>
          <w14:ligatures w14:val="none"/>
        </w:rPr>
      </w:pPr>
      <w:r w:rsidRPr="00CE3B29">
        <w:rPr>
          <w:rFonts w:ascii="Arial" w:eastAsia="Times New Roman" w:hAnsi="Arial" w:cs="Arial"/>
          <w:kern w:val="0"/>
          <w:sz w:val="24"/>
          <w:szCs w:val="24"/>
          <w:lang w:eastAsia="en-GB"/>
          <w14:ligatures w14:val="none"/>
        </w:rPr>
        <w:t>19.</w:t>
      </w:r>
      <w:r w:rsidRPr="00CE3B29">
        <w:rPr>
          <w:rFonts w:ascii="Arial" w:eastAsia="Times New Roman" w:hAnsi="Arial" w:cs="Arial"/>
          <w:kern w:val="0"/>
          <w:sz w:val="24"/>
          <w:szCs w:val="24"/>
          <w:lang w:eastAsia="en-GB"/>
          <w14:ligatures w14:val="none"/>
        </w:rPr>
        <w:tab/>
        <w:t>Other Senior Management are paid relative to Hay grades 4 as a spot grade of £</w:t>
      </w:r>
      <w:r w:rsidR="00CE3B29" w:rsidRPr="00CE3B29">
        <w:rPr>
          <w:rFonts w:ascii="Arial" w:eastAsia="Times New Roman" w:hAnsi="Arial" w:cs="Arial"/>
          <w:kern w:val="0"/>
          <w:sz w:val="24"/>
          <w:szCs w:val="24"/>
          <w:lang w:eastAsia="en-GB"/>
          <w14:ligatures w14:val="none"/>
        </w:rPr>
        <w:t>85,125.</w:t>
      </w:r>
      <w:r w:rsidRPr="00CE3B29">
        <w:rPr>
          <w:rFonts w:ascii="Arial" w:eastAsia="Times New Roman" w:hAnsi="Arial" w:cs="Arial"/>
          <w:kern w:val="0"/>
          <w:sz w:val="24"/>
          <w:szCs w:val="24"/>
          <w:lang w:eastAsia="en-GB"/>
          <w14:ligatures w14:val="none"/>
        </w:rPr>
        <w:t xml:space="preserve"> </w:t>
      </w:r>
    </w:p>
    <w:p w14:paraId="47CC54F8" w14:textId="77777777" w:rsidR="00E23B26" w:rsidRPr="0079135C" w:rsidRDefault="00E23B26" w:rsidP="00E23B26">
      <w:pPr>
        <w:spacing w:after="200" w:line="276" w:lineRule="auto"/>
        <w:rPr>
          <w:rFonts w:ascii="Arial" w:eastAsia="Times New Roman" w:hAnsi="Arial" w:cs="Arial"/>
          <w:kern w:val="0"/>
          <w:sz w:val="24"/>
          <w:szCs w:val="24"/>
          <w:lang w:eastAsia="en-GB"/>
          <w14:ligatures w14:val="none"/>
        </w:rPr>
      </w:pPr>
      <w:r w:rsidRPr="00CE3B29">
        <w:rPr>
          <w:rFonts w:ascii="Arial" w:eastAsia="Times New Roman" w:hAnsi="Arial" w:cs="Arial"/>
          <w:kern w:val="0"/>
          <w:sz w:val="24"/>
          <w:szCs w:val="24"/>
          <w:lang w:eastAsia="en-GB"/>
          <w14:ligatures w14:val="none"/>
        </w:rPr>
        <w:t>20.</w:t>
      </w:r>
      <w:r w:rsidRPr="00CE3B29">
        <w:rPr>
          <w:rFonts w:ascii="Arial" w:eastAsia="Times New Roman" w:hAnsi="Arial" w:cs="Arial"/>
          <w:kern w:val="0"/>
          <w:sz w:val="24"/>
          <w:szCs w:val="24"/>
          <w:lang w:eastAsia="en-GB"/>
          <w14:ligatures w14:val="none"/>
        </w:rPr>
        <w:tab/>
        <w:t xml:space="preserve">Hay </w:t>
      </w:r>
      <w:r w:rsidRPr="0079135C">
        <w:rPr>
          <w:rFonts w:ascii="Arial" w:eastAsia="Times New Roman" w:hAnsi="Arial" w:cs="Arial"/>
          <w:kern w:val="0"/>
          <w:sz w:val="24"/>
          <w:szCs w:val="24"/>
          <w:lang w:eastAsia="en-GB"/>
          <w14:ligatures w14:val="none"/>
        </w:rPr>
        <w:t>grades 5 and 6 are incremental grades:</w:t>
      </w:r>
    </w:p>
    <w:p w14:paraId="04E4767B" w14:textId="6B95D203" w:rsidR="00E23B26" w:rsidRPr="0079135C" w:rsidRDefault="00E23B26" w:rsidP="00E23B26">
      <w:pPr>
        <w:pStyle w:val="ListParagraph"/>
        <w:numPr>
          <w:ilvl w:val="1"/>
          <w:numId w:val="24"/>
        </w:numPr>
        <w:spacing w:after="200" w:line="276" w:lineRule="auto"/>
        <w:rPr>
          <w:rFonts w:ascii="Arial" w:hAnsi="Arial" w:cs="Arial"/>
          <w:sz w:val="24"/>
          <w:szCs w:val="24"/>
          <w:lang w:eastAsia="en-GB"/>
        </w:rPr>
      </w:pPr>
      <w:r w:rsidRPr="0079135C">
        <w:rPr>
          <w:rFonts w:ascii="Arial" w:hAnsi="Arial" w:cs="Arial"/>
          <w:sz w:val="24"/>
          <w:szCs w:val="24"/>
          <w:lang w:eastAsia="en-GB"/>
        </w:rPr>
        <w:t>Hay 5 has 5 incremental points and ranges from £</w:t>
      </w:r>
      <w:r w:rsidR="00CE3B29" w:rsidRPr="0079135C">
        <w:rPr>
          <w:rFonts w:ascii="Arial" w:hAnsi="Arial" w:cs="Arial"/>
          <w:sz w:val="24"/>
          <w:szCs w:val="24"/>
          <w:lang w:eastAsia="en-GB"/>
        </w:rPr>
        <w:t xml:space="preserve">70,599 - £77,451 </w:t>
      </w:r>
      <w:r w:rsidRPr="0079135C">
        <w:rPr>
          <w:rFonts w:ascii="Arial" w:hAnsi="Arial" w:cs="Arial"/>
          <w:sz w:val="24"/>
          <w:szCs w:val="24"/>
          <w:lang w:eastAsia="en-GB"/>
        </w:rPr>
        <w:t xml:space="preserve">and </w:t>
      </w:r>
    </w:p>
    <w:p w14:paraId="4BA202A2" w14:textId="0FD7266D" w:rsidR="00E23B26" w:rsidRPr="0079135C" w:rsidRDefault="00E23B26" w:rsidP="00E23B26">
      <w:pPr>
        <w:pStyle w:val="ListParagraph"/>
        <w:numPr>
          <w:ilvl w:val="1"/>
          <w:numId w:val="24"/>
        </w:numPr>
        <w:spacing w:after="200" w:line="276" w:lineRule="auto"/>
        <w:rPr>
          <w:rFonts w:ascii="Arial" w:hAnsi="Arial" w:cs="Arial"/>
          <w:color w:val="000000"/>
          <w:sz w:val="24"/>
          <w:szCs w:val="24"/>
        </w:rPr>
      </w:pPr>
      <w:r w:rsidRPr="0079135C">
        <w:rPr>
          <w:rFonts w:ascii="Arial" w:hAnsi="Arial" w:cs="Arial"/>
          <w:sz w:val="24"/>
          <w:szCs w:val="24"/>
          <w:lang w:eastAsia="en-GB"/>
        </w:rPr>
        <w:t>Hay 6 has 7 incremental points and ranges from £5</w:t>
      </w:r>
      <w:r w:rsidR="0079135C" w:rsidRPr="0079135C">
        <w:rPr>
          <w:rFonts w:ascii="Arial" w:hAnsi="Arial" w:cs="Arial"/>
          <w:sz w:val="24"/>
          <w:szCs w:val="24"/>
          <w:lang w:eastAsia="en-GB"/>
        </w:rPr>
        <w:t>6,104</w:t>
      </w:r>
      <w:r w:rsidRPr="0079135C">
        <w:rPr>
          <w:rFonts w:ascii="Arial" w:hAnsi="Arial" w:cs="Arial"/>
          <w:sz w:val="24"/>
          <w:szCs w:val="24"/>
          <w:lang w:eastAsia="en-GB"/>
        </w:rPr>
        <w:t xml:space="preserve"> - £6</w:t>
      </w:r>
      <w:r w:rsidR="0079135C" w:rsidRPr="0079135C">
        <w:rPr>
          <w:rFonts w:ascii="Arial" w:hAnsi="Arial" w:cs="Arial"/>
          <w:sz w:val="24"/>
          <w:szCs w:val="24"/>
          <w:lang w:eastAsia="en-GB"/>
        </w:rPr>
        <w:t>4,634</w:t>
      </w:r>
      <w:r w:rsidRPr="0079135C">
        <w:rPr>
          <w:rFonts w:ascii="Arial" w:hAnsi="Arial" w:cs="Arial"/>
          <w:sz w:val="24"/>
          <w:szCs w:val="24"/>
          <w:lang w:eastAsia="en-GB"/>
        </w:rPr>
        <w:t xml:space="preserve">. </w:t>
      </w:r>
    </w:p>
    <w:p w14:paraId="214BD24D" w14:textId="77777777" w:rsidR="00E23B26" w:rsidRPr="00CE3B29"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79135C">
        <w:rPr>
          <w:rFonts w:ascii="Arial" w:eastAsia="Times New Roman" w:hAnsi="Arial" w:cs="Arial"/>
          <w:kern w:val="0"/>
          <w:sz w:val="24"/>
          <w:szCs w:val="24"/>
          <w:lang w:eastAsia="en-GB"/>
          <w14:ligatures w14:val="none"/>
        </w:rPr>
        <w:t>21.</w:t>
      </w:r>
      <w:r w:rsidRPr="0079135C">
        <w:rPr>
          <w:rFonts w:ascii="Arial" w:eastAsia="Times New Roman" w:hAnsi="Arial" w:cs="Arial"/>
          <w:kern w:val="0"/>
          <w:sz w:val="24"/>
          <w:szCs w:val="24"/>
          <w:lang w:eastAsia="en-GB"/>
          <w14:ligatures w14:val="none"/>
        </w:rPr>
        <w:tab/>
        <w:t>The terms and conditions for the post of Chief Executive are in accordance</w:t>
      </w:r>
      <w:r w:rsidRPr="00CE3B29">
        <w:rPr>
          <w:rFonts w:ascii="Arial" w:eastAsia="Times New Roman" w:hAnsi="Arial" w:cs="Arial"/>
          <w:kern w:val="0"/>
          <w:sz w:val="24"/>
          <w:szCs w:val="24"/>
          <w:lang w:eastAsia="en-GB"/>
          <w14:ligatures w14:val="none"/>
        </w:rPr>
        <w:t xml:space="preserve"> with the Joint National Council (JNC) Scheme for Chief Executives.  In the case of HAY Grades 1 - 5 the terms and conditions are as per the JNC Scheme for Chief Officers. For officers paid at HAY Grade 6 the terms and conditions are in accordance with the National Joint Council (NJC) Scheme for Local Government services employees (known as the “Green Book”).</w:t>
      </w:r>
    </w:p>
    <w:p w14:paraId="74CF9874" w14:textId="77777777" w:rsidR="00E23B26" w:rsidRPr="007E188E" w:rsidRDefault="00E23B26" w:rsidP="00E23B26">
      <w:pPr>
        <w:spacing w:after="0" w:line="240" w:lineRule="auto"/>
        <w:rPr>
          <w:rFonts w:ascii="Arial" w:eastAsia="Times New Roman" w:hAnsi="Arial" w:cs="Arial"/>
          <w:kern w:val="0"/>
          <w:sz w:val="24"/>
          <w:szCs w:val="24"/>
          <w:highlight w:val="yellow"/>
          <w:lang w:eastAsia="en-GB"/>
          <w14:ligatures w14:val="none"/>
        </w:rPr>
      </w:pPr>
    </w:p>
    <w:p w14:paraId="5B189B17" w14:textId="77777777" w:rsidR="00E23B26" w:rsidRPr="00CE3B29"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CE3B29">
        <w:rPr>
          <w:rFonts w:ascii="Arial" w:eastAsia="Times New Roman" w:hAnsi="Arial" w:cs="Arial"/>
          <w:kern w:val="0"/>
          <w:sz w:val="24"/>
          <w:szCs w:val="24"/>
          <w:lang w:eastAsia="en-GB"/>
          <w14:ligatures w14:val="none"/>
        </w:rPr>
        <w:t>22.</w:t>
      </w:r>
      <w:r w:rsidRPr="00CE3B29">
        <w:rPr>
          <w:rFonts w:ascii="Arial" w:eastAsia="Times New Roman" w:hAnsi="Arial" w:cs="Arial"/>
          <w:kern w:val="0"/>
          <w:sz w:val="24"/>
          <w:szCs w:val="24"/>
          <w:lang w:eastAsia="en-GB"/>
          <w14:ligatures w14:val="none"/>
        </w:rPr>
        <w:tab/>
        <w:t xml:space="preserve">HAY grades are allocated to posts using the HAY job evaluation system.  This system enables the factors of a job to be analysed and translated into a point score which, in turn, is related to the appropriate grade associated with the score.  </w:t>
      </w:r>
    </w:p>
    <w:p w14:paraId="5A02B26C" w14:textId="77777777" w:rsidR="00E23B26" w:rsidRPr="00CE3B29" w:rsidRDefault="00E23B26" w:rsidP="00E23B26">
      <w:pPr>
        <w:spacing w:after="0" w:line="240" w:lineRule="auto"/>
        <w:rPr>
          <w:rFonts w:ascii="Arial" w:eastAsia="Times New Roman" w:hAnsi="Arial" w:cs="Arial"/>
          <w:kern w:val="0"/>
          <w:sz w:val="24"/>
          <w:szCs w:val="24"/>
          <w:lang w:eastAsia="en-GB"/>
          <w14:ligatures w14:val="none"/>
        </w:rPr>
      </w:pPr>
    </w:p>
    <w:p w14:paraId="3483B6BF" w14:textId="77777777" w:rsidR="00E23B26" w:rsidRPr="00CE3B29" w:rsidRDefault="00E23B26" w:rsidP="00E23B26">
      <w:pPr>
        <w:spacing w:after="0" w:line="240" w:lineRule="auto"/>
        <w:ind w:left="720" w:hanging="720"/>
        <w:rPr>
          <w:rFonts w:ascii="Arial" w:hAnsi="Arial" w:cs="Arial"/>
          <w:i/>
          <w:kern w:val="0"/>
          <w:sz w:val="36"/>
          <w:szCs w:val="36"/>
          <w:lang w:eastAsia="en-GB"/>
          <w14:ligatures w14:val="none"/>
        </w:rPr>
      </w:pPr>
      <w:r w:rsidRPr="00CE3B29">
        <w:rPr>
          <w:rFonts w:ascii="Arial" w:eastAsia="Times New Roman" w:hAnsi="Arial" w:cs="Arial"/>
          <w:kern w:val="0"/>
          <w:sz w:val="24"/>
          <w:szCs w:val="24"/>
          <w:lang w:eastAsia="en-GB"/>
          <w14:ligatures w14:val="none"/>
        </w:rPr>
        <w:t>23.</w:t>
      </w:r>
      <w:r w:rsidRPr="00CE3B29">
        <w:rPr>
          <w:rFonts w:ascii="Arial" w:eastAsia="Times New Roman" w:hAnsi="Arial" w:cs="Arial"/>
          <w:kern w:val="0"/>
          <w:sz w:val="24"/>
          <w:szCs w:val="24"/>
          <w:lang w:eastAsia="en-GB"/>
          <w14:ligatures w14:val="none"/>
        </w:rPr>
        <w:tab/>
        <w:t xml:space="preserve">Pay awards are payable as per the agreements reached by the appropriate Joint negotiating Committees.  </w:t>
      </w:r>
    </w:p>
    <w:p w14:paraId="3C068B3D" w14:textId="77777777" w:rsidR="00E23B26" w:rsidRPr="00E4691F" w:rsidRDefault="00E23B26" w:rsidP="00E23B26">
      <w:pPr>
        <w:autoSpaceDE w:val="0"/>
        <w:autoSpaceDN w:val="0"/>
        <w:adjustRightInd w:val="0"/>
        <w:spacing w:after="0" w:line="240" w:lineRule="auto"/>
        <w:rPr>
          <w:rFonts w:ascii="Arial" w:hAnsi="Arial" w:cs="Arial"/>
          <w:bCs/>
          <w:color w:val="000000"/>
          <w:kern w:val="0"/>
          <w:sz w:val="24"/>
          <w:szCs w:val="24"/>
          <w14:ligatures w14:val="none"/>
        </w:rPr>
      </w:pPr>
    </w:p>
    <w:p w14:paraId="6218726F" w14:textId="77777777" w:rsidR="00E23B26" w:rsidRPr="00E4691F" w:rsidRDefault="00E23B26" w:rsidP="00E23B26">
      <w:pPr>
        <w:spacing w:after="0" w:line="240" w:lineRule="auto"/>
        <w:rPr>
          <w:rFonts w:ascii="Arial" w:eastAsia="Times New Roman" w:hAnsi="Arial" w:cs="Arial"/>
          <w:b/>
          <w:i/>
          <w:kern w:val="0"/>
          <w:sz w:val="24"/>
          <w:szCs w:val="24"/>
          <w:lang w:eastAsia="en-GB"/>
          <w14:ligatures w14:val="none"/>
        </w:rPr>
      </w:pPr>
      <w:r w:rsidRPr="00E4691F">
        <w:rPr>
          <w:rFonts w:ascii="Arial" w:eastAsia="Times New Roman" w:hAnsi="Arial" w:cs="Arial"/>
          <w:b/>
          <w:kern w:val="0"/>
          <w:sz w:val="24"/>
          <w:szCs w:val="24"/>
          <w:lang w:eastAsia="en-GB"/>
          <w14:ligatures w14:val="none"/>
        </w:rPr>
        <w:t>F.</w:t>
      </w:r>
      <w:r w:rsidRPr="00E4691F">
        <w:rPr>
          <w:rFonts w:ascii="Arial" w:eastAsia="Times New Roman" w:hAnsi="Arial" w:cs="Arial"/>
          <w:b/>
          <w:i/>
          <w:kern w:val="0"/>
          <w:sz w:val="24"/>
          <w:szCs w:val="24"/>
          <w:lang w:eastAsia="en-GB"/>
          <w14:ligatures w14:val="none"/>
        </w:rPr>
        <w:tab/>
      </w:r>
      <w:r w:rsidRPr="00E4691F">
        <w:rPr>
          <w:rFonts w:ascii="Arial" w:eastAsia="Times New Roman" w:hAnsi="Arial" w:cs="Arial"/>
          <w:b/>
          <w:kern w:val="0"/>
          <w:sz w:val="24"/>
          <w:szCs w:val="24"/>
          <w:u w:val="single"/>
          <w:lang w:eastAsia="en-GB"/>
          <w14:ligatures w14:val="none"/>
        </w:rPr>
        <w:t>EDUCATION PROFESSIONALS PAY [Soulbury Agreement]</w:t>
      </w:r>
    </w:p>
    <w:p w14:paraId="5EEAECE8" w14:textId="77777777" w:rsidR="00E23B26" w:rsidRPr="00E4691F" w:rsidRDefault="00E23B26" w:rsidP="00E23B26">
      <w:pPr>
        <w:spacing w:after="0" w:line="240" w:lineRule="auto"/>
        <w:rPr>
          <w:rFonts w:ascii="Arial" w:eastAsia="Times New Roman" w:hAnsi="Arial" w:cs="Arial"/>
          <w:kern w:val="0"/>
          <w:sz w:val="24"/>
          <w:szCs w:val="24"/>
          <w:lang w:eastAsia="en-GB"/>
          <w14:ligatures w14:val="none"/>
        </w:rPr>
      </w:pPr>
    </w:p>
    <w:p w14:paraId="758F5F4A" w14:textId="77777777" w:rsidR="00E23B26" w:rsidRPr="00E4691F"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E4691F">
        <w:rPr>
          <w:rFonts w:ascii="Arial" w:eastAsia="Times New Roman" w:hAnsi="Arial" w:cs="Arial"/>
          <w:kern w:val="0"/>
          <w:sz w:val="24"/>
          <w:szCs w:val="24"/>
          <w:lang w:eastAsia="en-GB"/>
          <w14:ligatures w14:val="none"/>
        </w:rPr>
        <w:t>24.</w:t>
      </w:r>
      <w:r w:rsidRPr="00E4691F">
        <w:rPr>
          <w:rFonts w:ascii="Arial" w:eastAsia="Times New Roman" w:hAnsi="Arial" w:cs="Arial"/>
          <w:kern w:val="0"/>
          <w:sz w:val="24"/>
          <w:szCs w:val="24"/>
          <w:lang w:eastAsia="en-GB"/>
          <w14:ligatures w14:val="none"/>
        </w:rPr>
        <w:tab/>
        <w:t>The Soulbury Committee provides national collective bargaining machinery for advisory staff in Local Authorities.  Nationally, it covers staff including; education improvement professionals, education psychologists, and young people’s/community service managers.  In addition to any annual pay increase, the Soulbury Committee also determines the national salary framework.</w:t>
      </w:r>
    </w:p>
    <w:p w14:paraId="18478003" w14:textId="77777777" w:rsidR="00E23B26" w:rsidRPr="007E188E" w:rsidRDefault="00E23B26" w:rsidP="00E23B26">
      <w:pPr>
        <w:spacing w:after="0" w:line="240" w:lineRule="auto"/>
        <w:rPr>
          <w:rFonts w:ascii="Arial" w:eastAsia="Times New Roman" w:hAnsi="Arial" w:cs="Arial"/>
          <w:kern w:val="0"/>
          <w:sz w:val="24"/>
          <w:szCs w:val="24"/>
          <w:highlight w:val="yellow"/>
          <w:lang w:eastAsia="en-GB"/>
          <w14:ligatures w14:val="none"/>
        </w:rPr>
      </w:pPr>
    </w:p>
    <w:p w14:paraId="5F925BC1" w14:textId="77777777" w:rsidR="00D856D2" w:rsidRDefault="00E23B26" w:rsidP="00D856D2">
      <w:pPr>
        <w:pStyle w:val="NormalWeb"/>
        <w:shd w:val="clear" w:color="auto" w:fill="FFFFFF"/>
        <w:spacing w:before="0" w:beforeAutospacing="0" w:after="300" w:afterAutospacing="0"/>
        <w:rPr>
          <w:rFonts w:ascii="Arial" w:hAnsi="Arial" w:cs="Arial"/>
          <w:color w:val="000000"/>
        </w:rPr>
      </w:pPr>
      <w:r w:rsidRPr="00E4691F">
        <w:rPr>
          <w:rFonts w:ascii="Arial" w:hAnsi="Arial" w:cs="Arial"/>
          <w:color w:val="000000"/>
        </w:rPr>
        <w:lastRenderedPageBreak/>
        <w:t>25.</w:t>
      </w:r>
      <w:r w:rsidRPr="00E4691F">
        <w:rPr>
          <w:rFonts w:ascii="Arial" w:hAnsi="Arial" w:cs="Arial"/>
          <w:color w:val="000000"/>
        </w:rPr>
        <w:tab/>
        <w:t xml:space="preserve">The Soulbury agreement provides separate sets of pay spines for Education Improvement Professionals (EIPs), Educational Psychologists, including </w:t>
      </w:r>
      <w:r w:rsidRPr="001B02ED">
        <w:rPr>
          <w:rFonts w:ascii="Arial" w:hAnsi="Arial" w:cs="Arial"/>
          <w:color w:val="000000"/>
        </w:rPr>
        <w:t xml:space="preserve">Principals, Seniors, Assistants and Trainees as well as Community Service Managers. </w:t>
      </w:r>
    </w:p>
    <w:p w14:paraId="12F930C8" w14:textId="41110F69" w:rsidR="00D856D2" w:rsidRPr="00D856D2" w:rsidRDefault="00D856D2" w:rsidP="00D856D2">
      <w:pPr>
        <w:pStyle w:val="NormalWeb"/>
        <w:shd w:val="clear" w:color="auto" w:fill="FFFFFF"/>
        <w:spacing w:before="0" w:beforeAutospacing="0" w:after="300" w:afterAutospacing="0"/>
        <w:rPr>
          <w:rFonts w:ascii="Arial" w:hAnsi="Arial" w:cs="Arial"/>
          <w:color w:val="464B51"/>
          <w:sz w:val="27"/>
          <w:szCs w:val="27"/>
        </w:rPr>
      </w:pPr>
      <w:r>
        <w:rPr>
          <w:rFonts w:ascii="Arial" w:hAnsi="Arial" w:cs="Arial"/>
          <w:color w:val="000000"/>
        </w:rPr>
        <w:t xml:space="preserve">On 20.2.2025 </w:t>
      </w:r>
      <w:r w:rsidRPr="00D856D2">
        <w:rPr>
          <w:rFonts w:ascii="Arial" w:hAnsi="Arial" w:cs="Arial"/>
          <w:color w:val="464B51"/>
          <w:sz w:val="27"/>
          <w:szCs w:val="27"/>
        </w:rPr>
        <w:t xml:space="preserve">the Soulbury Committee reached an agreement on a pay award </w:t>
      </w:r>
      <w:r>
        <w:rPr>
          <w:rFonts w:ascii="Arial" w:hAnsi="Arial" w:cs="Arial"/>
          <w:color w:val="464B51"/>
          <w:sz w:val="27"/>
          <w:szCs w:val="27"/>
        </w:rPr>
        <w:t>applicable from 1</w:t>
      </w:r>
      <w:r w:rsidRPr="00D856D2">
        <w:rPr>
          <w:rFonts w:ascii="Arial" w:hAnsi="Arial" w:cs="Arial"/>
          <w:color w:val="464B51"/>
          <w:sz w:val="27"/>
          <w:szCs w:val="27"/>
          <w:vertAlign w:val="superscript"/>
        </w:rPr>
        <w:t>st</w:t>
      </w:r>
      <w:r>
        <w:rPr>
          <w:rFonts w:ascii="Arial" w:hAnsi="Arial" w:cs="Arial"/>
          <w:color w:val="464B51"/>
          <w:sz w:val="27"/>
          <w:szCs w:val="27"/>
        </w:rPr>
        <w:t xml:space="preserve"> September </w:t>
      </w:r>
      <w:r w:rsidRPr="00D856D2">
        <w:rPr>
          <w:rFonts w:ascii="Arial" w:hAnsi="Arial" w:cs="Arial"/>
          <w:color w:val="464B51"/>
          <w:sz w:val="27"/>
          <w:szCs w:val="27"/>
        </w:rPr>
        <w:t>2024 as follows:</w:t>
      </w:r>
    </w:p>
    <w:p w14:paraId="7CD11B28" w14:textId="324CB981" w:rsidR="00D856D2" w:rsidRPr="00D856D2" w:rsidRDefault="00D856D2" w:rsidP="00D856D2">
      <w:pPr>
        <w:numPr>
          <w:ilvl w:val="0"/>
          <w:numId w:val="30"/>
        </w:numPr>
        <w:shd w:val="clear" w:color="auto" w:fill="FFFFFF"/>
        <w:spacing w:before="100" w:beforeAutospacing="1" w:after="100" w:afterAutospacing="1" w:line="240" w:lineRule="auto"/>
        <w:rPr>
          <w:rFonts w:ascii="Arial" w:eastAsia="Times New Roman" w:hAnsi="Arial" w:cs="Arial"/>
          <w:color w:val="464B51"/>
          <w:kern w:val="0"/>
          <w:sz w:val="27"/>
          <w:szCs w:val="27"/>
          <w:lang w:eastAsia="en-GB"/>
          <w14:ligatures w14:val="none"/>
        </w:rPr>
      </w:pPr>
      <w:r w:rsidRPr="00D856D2">
        <w:rPr>
          <w:rFonts w:ascii="Arial" w:eastAsia="Times New Roman" w:hAnsi="Arial" w:cs="Arial"/>
          <w:color w:val="464B51"/>
          <w:kern w:val="0"/>
          <w:sz w:val="27"/>
          <w:szCs w:val="27"/>
          <w:lang w:eastAsia="en-GB"/>
          <w14:ligatures w14:val="none"/>
        </w:rPr>
        <w:t xml:space="preserve">an increase of 2.5 per cent on all spinal column points (SCPs) </w:t>
      </w:r>
    </w:p>
    <w:p w14:paraId="3E36EE08" w14:textId="77777777" w:rsidR="00D856D2" w:rsidRDefault="00D856D2" w:rsidP="00824E81">
      <w:pPr>
        <w:numPr>
          <w:ilvl w:val="0"/>
          <w:numId w:val="30"/>
        </w:numPr>
        <w:shd w:val="clear" w:color="auto" w:fill="FFFFFF"/>
        <w:spacing w:before="100" w:beforeAutospacing="1" w:after="300" w:afterAutospacing="1" w:line="240" w:lineRule="auto"/>
        <w:rPr>
          <w:rFonts w:ascii="Arial" w:eastAsia="Times New Roman" w:hAnsi="Arial" w:cs="Arial"/>
          <w:color w:val="464B51"/>
          <w:kern w:val="0"/>
          <w:sz w:val="27"/>
          <w:szCs w:val="27"/>
          <w:lang w:eastAsia="en-GB"/>
          <w14:ligatures w14:val="none"/>
        </w:rPr>
      </w:pPr>
      <w:r w:rsidRPr="00D856D2">
        <w:rPr>
          <w:rFonts w:ascii="Arial" w:eastAsia="Times New Roman" w:hAnsi="Arial" w:cs="Arial"/>
          <w:color w:val="464B51"/>
          <w:kern w:val="0"/>
          <w:sz w:val="27"/>
          <w:szCs w:val="27"/>
          <w:lang w:eastAsia="en-GB"/>
          <w14:ligatures w14:val="none"/>
        </w:rPr>
        <w:t xml:space="preserve">an increase of 2.5 per cent on all allowances </w:t>
      </w:r>
    </w:p>
    <w:p w14:paraId="06BC4E6D" w14:textId="505B0C9A" w:rsidR="00D856D2" w:rsidRPr="00D856D2" w:rsidRDefault="00D856D2" w:rsidP="00E5256B">
      <w:pPr>
        <w:numPr>
          <w:ilvl w:val="0"/>
          <w:numId w:val="31"/>
        </w:numPr>
        <w:shd w:val="clear" w:color="auto" w:fill="FFFFFF"/>
        <w:spacing w:before="100" w:beforeAutospacing="1" w:after="100" w:afterAutospacing="1" w:line="240" w:lineRule="auto"/>
        <w:rPr>
          <w:rFonts w:ascii="Arial" w:eastAsia="Times New Roman" w:hAnsi="Arial" w:cs="Arial"/>
          <w:color w:val="464B51"/>
          <w:kern w:val="0"/>
          <w:sz w:val="27"/>
          <w:szCs w:val="27"/>
          <w:lang w:eastAsia="en-GB"/>
          <w14:ligatures w14:val="none"/>
        </w:rPr>
      </w:pPr>
      <w:r w:rsidRPr="000554A8">
        <w:rPr>
          <w:rFonts w:ascii="Arial" w:eastAsia="Times New Roman" w:hAnsi="Arial" w:cs="Arial"/>
          <w:color w:val="464B51"/>
          <w:kern w:val="0"/>
          <w:sz w:val="27"/>
          <w:szCs w:val="27"/>
          <w:lang w:eastAsia="en-GB"/>
          <w14:ligatures w14:val="none"/>
        </w:rPr>
        <w:t xml:space="preserve">an </w:t>
      </w:r>
      <w:r w:rsidRPr="00D856D2">
        <w:rPr>
          <w:rFonts w:ascii="Arial" w:eastAsia="Times New Roman" w:hAnsi="Arial" w:cs="Arial"/>
          <w:color w:val="464B51"/>
          <w:kern w:val="0"/>
          <w:sz w:val="27"/>
          <w:szCs w:val="27"/>
          <w:lang w:eastAsia="en-GB"/>
          <w14:ligatures w14:val="none"/>
        </w:rPr>
        <w:t xml:space="preserve">undertaking </w:t>
      </w:r>
      <w:r w:rsidR="000554A8" w:rsidRPr="000554A8">
        <w:rPr>
          <w:rFonts w:ascii="Arial" w:eastAsia="Times New Roman" w:hAnsi="Arial" w:cs="Arial"/>
          <w:color w:val="464B51"/>
          <w:kern w:val="0"/>
          <w:sz w:val="27"/>
          <w:szCs w:val="27"/>
          <w:lang w:eastAsia="en-GB"/>
          <w14:ligatures w14:val="none"/>
        </w:rPr>
        <w:t xml:space="preserve">to </w:t>
      </w:r>
      <w:r w:rsidRPr="00D856D2">
        <w:rPr>
          <w:rFonts w:ascii="Arial" w:eastAsia="Times New Roman" w:hAnsi="Arial" w:cs="Arial"/>
          <w:color w:val="464B51"/>
          <w:kern w:val="0"/>
          <w:sz w:val="27"/>
          <w:szCs w:val="27"/>
          <w:lang w:eastAsia="en-GB"/>
          <w14:ligatures w14:val="none"/>
        </w:rPr>
        <w:t>review, on a without prejudice basis, the SPA system</w:t>
      </w:r>
    </w:p>
    <w:p w14:paraId="0A06BCBF" w14:textId="11022BAA" w:rsidR="00E23B26" w:rsidRPr="000554A8" w:rsidRDefault="00E23B26" w:rsidP="00B667A2">
      <w:pPr>
        <w:rPr>
          <w:rFonts w:ascii="Arial" w:eastAsia="Times New Roman" w:hAnsi="Arial" w:cs="Arial"/>
          <w:kern w:val="0"/>
          <w:sz w:val="24"/>
          <w:szCs w:val="24"/>
          <w14:ligatures w14:val="none"/>
        </w:rPr>
      </w:pPr>
      <w:bookmarkStart w:id="13" w:name="_Hlk185846063"/>
      <w:r w:rsidRPr="000554A8">
        <w:rPr>
          <w:rFonts w:ascii="Arial" w:hAnsi="Arial" w:cs="Arial"/>
          <w:sz w:val="24"/>
          <w:szCs w:val="24"/>
        </w:rPr>
        <w:t>The Soulbury pay spines with effect from 1 September 202</w:t>
      </w:r>
      <w:r w:rsidR="000554A8" w:rsidRPr="000554A8">
        <w:rPr>
          <w:rFonts w:ascii="Arial" w:hAnsi="Arial" w:cs="Arial"/>
          <w:sz w:val="24"/>
          <w:szCs w:val="24"/>
        </w:rPr>
        <w:t>4</w:t>
      </w:r>
      <w:r w:rsidRPr="000554A8">
        <w:rPr>
          <w:rFonts w:ascii="Arial" w:hAnsi="Arial" w:cs="Arial"/>
          <w:sz w:val="24"/>
          <w:szCs w:val="24"/>
        </w:rPr>
        <w:t xml:space="preserve"> are </w:t>
      </w:r>
      <w:r w:rsidR="001B02ED" w:rsidRPr="000554A8">
        <w:rPr>
          <w:rFonts w:ascii="Arial" w:hAnsi="Arial" w:cs="Arial"/>
          <w:sz w:val="24"/>
          <w:szCs w:val="24"/>
        </w:rPr>
        <w:t xml:space="preserve">detailed below.  </w:t>
      </w:r>
    </w:p>
    <w:bookmarkEnd w:id="13"/>
    <w:p w14:paraId="3F83B411" w14:textId="77777777" w:rsidR="00E23B26" w:rsidRPr="000554A8" w:rsidRDefault="00E23B26" w:rsidP="00E23B26">
      <w:pPr>
        <w:spacing w:after="0" w:line="240" w:lineRule="auto"/>
        <w:ind w:left="1440"/>
        <w:rPr>
          <w:rFonts w:ascii="Arial" w:eastAsia="Times New Roman" w:hAnsi="Arial" w:cs="Arial"/>
          <w:kern w:val="0"/>
          <w:sz w:val="24"/>
          <w:szCs w:val="20"/>
          <w14:ligatures w14:val="none"/>
        </w:rPr>
      </w:pPr>
    </w:p>
    <w:p w14:paraId="3A9FD15C" w14:textId="77777777" w:rsidR="00E23B26" w:rsidRPr="000554A8"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0554A8">
        <w:rPr>
          <w:rFonts w:ascii="Arial" w:eastAsia="Times New Roman" w:hAnsi="Arial" w:cs="Arial"/>
          <w:kern w:val="0"/>
          <w:sz w:val="24"/>
          <w:szCs w:val="20"/>
          <w14:ligatures w14:val="none"/>
        </w:rPr>
        <w:t>26.</w:t>
      </w:r>
      <w:r w:rsidRPr="000554A8">
        <w:rPr>
          <w:rFonts w:ascii="Arial" w:eastAsia="Times New Roman" w:hAnsi="Arial" w:cs="Arial"/>
          <w:kern w:val="0"/>
          <w:sz w:val="24"/>
          <w:szCs w:val="20"/>
          <w14:ligatures w14:val="none"/>
        </w:rPr>
        <w:tab/>
        <w:t>T</w:t>
      </w:r>
      <w:r w:rsidRPr="000554A8">
        <w:rPr>
          <w:rFonts w:ascii="Arial" w:hAnsi="Arial" w:cs="Arial"/>
          <w:color w:val="000000"/>
          <w:kern w:val="0"/>
          <w:sz w:val="24"/>
          <w:szCs w:val="24"/>
          <w14:ligatures w14:val="none"/>
        </w:rPr>
        <w:t>he Soulbury salary scales are based on the duties and responsibilities of the post and the need to recruit and motivate staff.  Minimum starting points are defined in the pay conditions and include an extended range to accommodate structured professional assessments (SPA) points.</w:t>
      </w:r>
      <w:r w:rsidRPr="000554A8">
        <w:rPr>
          <w:rFonts w:ascii="Arial" w:eastAsia="Times New Roman" w:hAnsi="Arial" w:cs="Arial"/>
          <w:kern w:val="0"/>
          <w:sz w:val="24"/>
          <w:szCs w:val="24"/>
          <w:lang w:eastAsia="en-GB"/>
          <w14:ligatures w14:val="none"/>
        </w:rPr>
        <w:t xml:space="preserve"> </w:t>
      </w:r>
    </w:p>
    <w:p w14:paraId="595FA74C" w14:textId="77777777" w:rsidR="00E23B26" w:rsidRPr="000554A8" w:rsidRDefault="00E23B26" w:rsidP="00E23B26">
      <w:pPr>
        <w:spacing w:after="0" w:line="240" w:lineRule="auto"/>
        <w:rPr>
          <w:rFonts w:ascii="Arial" w:eastAsia="Times New Roman" w:hAnsi="Arial" w:cs="Arial"/>
          <w:kern w:val="0"/>
          <w:sz w:val="24"/>
          <w:szCs w:val="24"/>
          <w:lang w:eastAsia="en-GB"/>
          <w14:ligatures w14:val="none"/>
        </w:rPr>
      </w:pPr>
    </w:p>
    <w:p w14:paraId="45A2018D" w14:textId="77777777" w:rsidR="00E23B26" w:rsidRPr="000554A8" w:rsidRDefault="00E23B26" w:rsidP="00E23B26">
      <w:pPr>
        <w:spacing w:after="0" w:line="240" w:lineRule="auto"/>
        <w:rPr>
          <w:rFonts w:ascii="Arial" w:eastAsia="Calibri" w:hAnsi="Arial" w:cs="Arial"/>
          <w:b/>
          <w:kern w:val="0"/>
          <w:sz w:val="24"/>
          <w:szCs w:val="24"/>
          <w:u w:val="single"/>
          <w14:ligatures w14:val="none"/>
        </w:rPr>
      </w:pPr>
      <w:r w:rsidRPr="000554A8">
        <w:rPr>
          <w:rFonts w:ascii="Arial" w:eastAsia="Calibri" w:hAnsi="Arial" w:cs="Arial"/>
          <w:bCs/>
          <w:kern w:val="0"/>
          <w:sz w:val="24"/>
          <w:szCs w:val="24"/>
          <w14:ligatures w14:val="none"/>
        </w:rPr>
        <w:t>27.</w:t>
      </w:r>
      <w:r w:rsidRPr="000554A8">
        <w:rPr>
          <w:rFonts w:ascii="Arial" w:eastAsia="Calibri" w:hAnsi="Arial" w:cs="Arial"/>
          <w:bCs/>
          <w:kern w:val="0"/>
          <w:sz w:val="24"/>
          <w:szCs w:val="24"/>
          <w14:ligatures w14:val="none"/>
        </w:rPr>
        <w:tab/>
      </w:r>
      <w:r w:rsidRPr="000554A8">
        <w:rPr>
          <w:rFonts w:ascii="Arial" w:eastAsia="Calibri" w:hAnsi="Arial" w:cs="Arial"/>
          <w:b/>
          <w:kern w:val="0"/>
          <w:sz w:val="24"/>
          <w:szCs w:val="24"/>
          <w:u w:val="single"/>
          <w14:ligatures w14:val="none"/>
        </w:rPr>
        <w:t>Education Improvement Professionals (EIPs)</w:t>
      </w:r>
    </w:p>
    <w:p w14:paraId="0582878B" w14:textId="77777777" w:rsidR="00E23B26" w:rsidRPr="000554A8" w:rsidRDefault="00E23B26" w:rsidP="00E23B26">
      <w:pPr>
        <w:spacing w:after="0" w:line="240" w:lineRule="auto"/>
        <w:rPr>
          <w:rFonts w:ascii="Arial" w:eastAsia="Calibri" w:hAnsi="Arial" w:cs="Arial"/>
          <w:kern w:val="0"/>
          <w:sz w:val="24"/>
          <w:szCs w:val="24"/>
          <w:u w:val="single"/>
          <w14:ligatures w14:val="none"/>
        </w:rPr>
      </w:pPr>
    </w:p>
    <w:tbl>
      <w:tblPr>
        <w:tblStyle w:val="TableGrid1"/>
        <w:tblW w:w="0" w:type="auto"/>
        <w:tblInd w:w="1413" w:type="dxa"/>
        <w:tblLook w:val="04A0" w:firstRow="1" w:lastRow="0" w:firstColumn="1" w:lastColumn="0" w:noHBand="0" w:noVBand="1"/>
      </w:tblPr>
      <w:tblGrid>
        <w:gridCol w:w="3118"/>
        <w:gridCol w:w="2410"/>
      </w:tblGrid>
      <w:tr w:rsidR="00E23B26" w:rsidRPr="000554A8" w14:paraId="29F02947" w14:textId="77777777" w:rsidTr="00EE4B5E">
        <w:tc>
          <w:tcPr>
            <w:tcW w:w="3118" w:type="dxa"/>
            <w:shd w:val="clear" w:color="auto" w:fill="auto"/>
          </w:tcPr>
          <w:p w14:paraId="7B9691C5" w14:textId="77777777" w:rsidR="00E23B26" w:rsidRPr="000554A8" w:rsidRDefault="00E23B26" w:rsidP="001F01F9">
            <w:pPr>
              <w:rPr>
                <w:rFonts w:ascii="Arial" w:eastAsia="Calibri" w:hAnsi="Arial" w:cs="Arial"/>
                <w:b/>
                <w:bCs/>
                <w:sz w:val="24"/>
                <w:szCs w:val="24"/>
              </w:rPr>
            </w:pPr>
            <w:r w:rsidRPr="000554A8">
              <w:rPr>
                <w:rFonts w:ascii="Arial" w:eastAsia="Calibri" w:hAnsi="Arial" w:cs="Arial"/>
                <w:b/>
                <w:bCs/>
                <w:sz w:val="24"/>
                <w:szCs w:val="24"/>
              </w:rPr>
              <w:t>Spine Point</w:t>
            </w:r>
          </w:p>
        </w:tc>
        <w:tc>
          <w:tcPr>
            <w:tcW w:w="2410" w:type="dxa"/>
            <w:shd w:val="clear" w:color="auto" w:fill="auto"/>
          </w:tcPr>
          <w:p w14:paraId="5A632E32" w14:textId="7ABBDB9C" w:rsidR="00E23B26" w:rsidRPr="000554A8" w:rsidRDefault="00E23B26" w:rsidP="001F01F9">
            <w:pPr>
              <w:rPr>
                <w:rFonts w:ascii="Arial" w:eastAsia="Calibri" w:hAnsi="Arial" w:cs="Arial"/>
                <w:b/>
                <w:bCs/>
                <w:sz w:val="24"/>
                <w:szCs w:val="24"/>
              </w:rPr>
            </w:pPr>
            <w:r w:rsidRPr="000554A8">
              <w:rPr>
                <w:rFonts w:ascii="Arial" w:eastAsia="Calibri" w:hAnsi="Arial" w:cs="Arial"/>
                <w:b/>
                <w:bCs/>
                <w:sz w:val="24"/>
                <w:szCs w:val="24"/>
              </w:rPr>
              <w:t xml:space="preserve">Salary from </w:t>
            </w:r>
            <w:r w:rsidR="00EE4B5E" w:rsidRPr="000554A8">
              <w:rPr>
                <w:rFonts w:ascii="Arial" w:eastAsia="Calibri" w:hAnsi="Arial" w:cs="Arial"/>
                <w:b/>
                <w:bCs/>
                <w:sz w:val="24"/>
                <w:szCs w:val="24"/>
              </w:rPr>
              <w:t>1</w:t>
            </w:r>
            <w:r w:rsidR="00EE4B5E" w:rsidRPr="000554A8">
              <w:rPr>
                <w:rFonts w:ascii="Arial" w:eastAsia="Calibri" w:hAnsi="Arial" w:cs="Arial"/>
                <w:b/>
                <w:bCs/>
                <w:sz w:val="24"/>
                <w:szCs w:val="24"/>
                <w:vertAlign w:val="superscript"/>
              </w:rPr>
              <w:t>st</w:t>
            </w:r>
            <w:r w:rsidR="00EE4B5E" w:rsidRPr="000554A8">
              <w:rPr>
                <w:rFonts w:ascii="Arial" w:eastAsia="Calibri" w:hAnsi="Arial" w:cs="Arial"/>
                <w:b/>
                <w:bCs/>
                <w:sz w:val="24"/>
                <w:szCs w:val="24"/>
              </w:rPr>
              <w:t xml:space="preserve"> September 202</w:t>
            </w:r>
            <w:r w:rsidR="000554A8" w:rsidRPr="000554A8">
              <w:rPr>
                <w:rFonts w:ascii="Arial" w:eastAsia="Calibri" w:hAnsi="Arial" w:cs="Arial"/>
                <w:b/>
                <w:bCs/>
                <w:sz w:val="24"/>
                <w:szCs w:val="24"/>
              </w:rPr>
              <w:t>4</w:t>
            </w:r>
          </w:p>
        </w:tc>
      </w:tr>
      <w:tr w:rsidR="00E23B26" w:rsidRPr="000554A8" w14:paraId="7A235380" w14:textId="77777777" w:rsidTr="00EE4B5E">
        <w:trPr>
          <w:trHeight w:val="644"/>
        </w:trPr>
        <w:tc>
          <w:tcPr>
            <w:tcW w:w="3118" w:type="dxa"/>
            <w:shd w:val="clear" w:color="auto" w:fill="auto"/>
          </w:tcPr>
          <w:p w14:paraId="7D6C5EF5" w14:textId="77777777" w:rsidR="00E23B26" w:rsidRPr="000554A8" w:rsidRDefault="00E23B26" w:rsidP="001F01F9">
            <w:pPr>
              <w:rPr>
                <w:rFonts w:ascii="Arial" w:eastAsia="Calibri" w:hAnsi="Arial" w:cs="Arial"/>
                <w:sz w:val="24"/>
                <w:szCs w:val="24"/>
              </w:rPr>
            </w:pPr>
            <w:r w:rsidRPr="000554A8">
              <w:rPr>
                <w:rFonts w:ascii="Arial" w:eastAsia="Calibri" w:hAnsi="Arial" w:cs="Arial"/>
                <w:sz w:val="24"/>
                <w:szCs w:val="24"/>
              </w:rPr>
              <w:t xml:space="preserve">Ranges from spine point 1  </w:t>
            </w:r>
          </w:p>
        </w:tc>
        <w:tc>
          <w:tcPr>
            <w:tcW w:w="2410" w:type="dxa"/>
            <w:shd w:val="clear" w:color="auto" w:fill="auto"/>
          </w:tcPr>
          <w:p w14:paraId="4183D8DC" w14:textId="794F3CA4" w:rsidR="00E23B26" w:rsidRPr="000554A8" w:rsidRDefault="00E23B26" w:rsidP="001F01F9">
            <w:pPr>
              <w:rPr>
                <w:rFonts w:ascii="Arial" w:eastAsia="Calibri" w:hAnsi="Arial" w:cs="Arial"/>
                <w:sz w:val="24"/>
                <w:szCs w:val="24"/>
              </w:rPr>
            </w:pPr>
            <w:r w:rsidRPr="000554A8">
              <w:rPr>
                <w:rFonts w:ascii="Arial" w:eastAsia="Calibri" w:hAnsi="Arial" w:cs="Arial"/>
                <w:sz w:val="24"/>
                <w:szCs w:val="24"/>
              </w:rPr>
              <w:t>£4</w:t>
            </w:r>
            <w:r w:rsidR="000554A8" w:rsidRPr="000554A8">
              <w:rPr>
                <w:rFonts w:ascii="Arial" w:eastAsia="Calibri" w:hAnsi="Arial" w:cs="Arial"/>
                <w:sz w:val="24"/>
                <w:szCs w:val="24"/>
              </w:rPr>
              <w:t>1,554</w:t>
            </w:r>
          </w:p>
        </w:tc>
      </w:tr>
      <w:tr w:rsidR="00E23B26" w:rsidRPr="000554A8" w14:paraId="66F7BEC4" w14:textId="77777777" w:rsidTr="00EE4B5E">
        <w:tc>
          <w:tcPr>
            <w:tcW w:w="3118" w:type="dxa"/>
            <w:shd w:val="clear" w:color="auto" w:fill="auto"/>
          </w:tcPr>
          <w:p w14:paraId="38473EB3" w14:textId="77777777" w:rsidR="00E23B26" w:rsidRPr="000554A8" w:rsidRDefault="00E23B26" w:rsidP="001F01F9">
            <w:pPr>
              <w:rPr>
                <w:rFonts w:ascii="Arial" w:eastAsia="Calibri" w:hAnsi="Arial" w:cs="Arial"/>
                <w:sz w:val="24"/>
                <w:szCs w:val="24"/>
              </w:rPr>
            </w:pPr>
            <w:r w:rsidRPr="000554A8">
              <w:rPr>
                <w:rFonts w:ascii="Arial" w:eastAsia="Calibri" w:hAnsi="Arial" w:cs="Arial"/>
                <w:sz w:val="24"/>
                <w:szCs w:val="24"/>
              </w:rPr>
              <w:t>To spine point 52 inclusive of structured professional assessment (SPA) points</w:t>
            </w:r>
          </w:p>
        </w:tc>
        <w:tc>
          <w:tcPr>
            <w:tcW w:w="2410" w:type="dxa"/>
            <w:shd w:val="clear" w:color="auto" w:fill="auto"/>
          </w:tcPr>
          <w:p w14:paraId="203D33C5" w14:textId="37465209" w:rsidR="000554A8" w:rsidRPr="000554A8" w:rsidRDefault="00E23B26" w:rsidP="000554A8">
            <w:pPr>
              <w:rPr>
                <w:rFonts w:ascii="Arial" w:eastAsia="Calibri" w:hAnsi="Arial" w:cs="Arial"/>
                <w:sz w:val="24"/>
                <w:szCs w:val="24"/>
              </w:rPr>
            </w:pPr>
            <w:r w:rsidRPr="000554A8">
              <w:rPr>
                <w:rFonts w:ascii="Arial" w:eastAsia="Calibri" w:hAnsi="Arial" w:cs="Arial"/>
                <w:sz w:val="24"/>
                <w:szCs w:val="24"/>
              </w:rPr>
              <w:t>£11</w:t>
            </w:r>
            <w:r w:rsidR="000554A8" w:rsidRPr="000554A8">
              <w:rPr>
                <w:rFonts w:ascii="Arial" w:eastAsia="Calibri" w:hAnsi="Arial" w:cs="Arial"/>
                <w:sz w:val="24"/>
                <w:szCs w:val="24"/>
              </w:rPr>
              <w:t>5,303</w:t>
            </w:r>
          </w:p>
        </w:tc>
      </w:tr>
    </w:tbl>
    <w:p w14:paraId="495E59DE" w14:textId="77777777" w:rsidR="00E23B26" w:rsidRPr="000554A8" w:rsidRDefault="00E23B26" w:rsidP="00E23B26">
      <w:pPr>
        <w:spacing w:after="0" w:line="240" w:lineRule="auto"/>
        <w:rPr>
          <w:rFonts w:ascii="Arial" w:eastAsia="Calibri" w:hAnsi="Arial" w:cs="Arial"/>
          <w:kern w:val="0"/>
          <w:sz w:val="24"/>
          <w:szCs w:val="24"/>
          <w14:ligatures w14:val="none"/>
        </w:rPr>
      </w:pPr>
    </w:p>
    <w:p w14:paraId="43AA6C5F" w14:textId="77777777" w:rsidR="00E23B26" w:rsidRPr="000554A8" w:rsidRDefault="00E23B26" w:rsidP="00E23B26">
      <w:pPr>
        <w:spacing w:after="0" w:line="240" w:lineRule="auto"/>
        <w:ind w:left="720"/>
        <w:rPr>
          <w:rFonts w:ascii="Arial" w:hAnsi="Arial" w:cs="Arial"/>
          <w:sz w:val="24"/>
          <w:szCs w:val="24"/>
        </w:rPr>
      </w:pPr>
      <w:r w:rsidRPr="000554A8">
        <w:rPr>
          <w:rFonts w:ascii="Arial" w:hAnsi="Arial" w:cs="Arial"/>
          <w:sz w:val="24"/>
          <w:szCs w:val="24"/>
        </w:rPr>
        <w:t xml:space="preserve">The Salary scales to consist of not more than four consecutive points based on the duties and responsibilities and the need to recruit and motivate staff.  </w:t>
      </w:r>
    </w:p>
    <w:p w14:paraId="7C0C405D" w14:textId="77777777" w:rsidR="00E23B26" w:rsidRPr="000554A8" w:rsidRDefault="00E23B26" w:rsidP="00E23B26">
      <w:pPr>
        <w:spacing w:after="0" w:line="240" w:lineRule="auto"/>
        <w:ind w:left="720"/>
        <w:rPr>
          <w:rFonts w:ascii="Arial" w:hAnsi="Arial" w:cs="Arial"/>
          <w:sz w:val="24"/>
          <w:szCs w:val="24"/>
        </w:rPr>
      </w:pPr>
      <w:r w:rsidRPr="000554A8">
        <w:rPr>
          <w:rFonts w:ascii="Arial" w:hAnsi="Arial" w:cs="Arial"/>
          <w:sz w:val="24"/>
          <w:szCs w:val="24"/>
        </w:rPr>
        <w:t>Spine point 8 is the minimum point for EIPs</w:t>
      </w:r>
    </w:p>
    <w:p w14:paraId="7D0E3767" w14:textId="77777777" w:rsidR="00E23B26" w:rsidRPr="000554A8" w:rsidRDefault="00E23B26" w:rsidP="00E23B26">
      <w:pPr>
        <w:spacing w:after="0" w:line="240" w:lineRule="auto"/>
        <w:ind w:left="720"/>
        <w:rPr>
          <w:rFonts w:ascii="Arial" w:hAnsi="Arial" w:cs="Arial"/>
          <w:sz w:val="24"/>
          <w:szCs w:val="24"/>
        </w:rPr>
      </w:pPr>
      <w:r w:rsidRPr="000554A8">
        <w:rPr>
          <w:rFonts w:ascii="Arial" w:hAnsi="Arial" w:cs="Arial"/>
          <w:sz w:val="24"/>
          <w:szCs w:val="24"/>
        </w:rPr>
        <w:t>Spine point 13 is the minimum point for Senior EIPs</w:t>
      </w:r>
    </w:p>
    <w:p w14:paraId="257061EE" w14:textId="77777777" w:rsidR="00E23B26" w:rsidRPr="000554A8" w:rsidRDefault="00E23B26" w:rsidP="00E23B26">
      <w:pPr>
        <w:spacing w:after="0" w:line="240" w:lineRule="auto"/>
        <w:ind w:left="720"/>
        <w:rPr>
          <w:rFonts w:ascii="Arial" w:hAnsi="Arial" w:cs="Arial"/>
          <w:sz w:val="24"/>
          <w:szCs w:val="24"/>
        </w:rPr>
      </w:pPr>
      <w:r w:rsidRPr="000554A8">
        <w:rPr>
          <w:rFonts w:ascii="Arial" w:hAnsi="Arial" w:cs="Arial"/>
          <w:sz w:val="24"/>
          <w:szCs w:val="24"/>
        </w:rPr>
        <w:t>Spine point 20 is the minimum point for leading EIPs</w:t>
      </w:r>
    </w:p>
    <w:p w14:paraId="6369B682" w14:textId="77777777" w:rsidR="00E23B26" w:rsidRPr="000554A8" w:rsidRDefault="00E23B26" w:rsidP="00E23B26">
      <w:pPr>
        <w:spacing w:after="0" w:line="240" w:lineRule="auto"/>
        <w:ind w:left="720"/>
        <w:rPr>
          <w:rFonts w:ascii="Arial" w:eastAsia="Calibri" w:hAnsi="Arial" w:cs="Arial"/>
          <w:kern w:val="0"/>
          <w:sz w:val="24"/>
          <w:szCs w:val="24"/>
          <w14:ligatures w14:val="none"/>
        </w:rPr>
      </w:pPr>
      <w:r w:rsidRPr="000554A8">
        <w:rPr>
          <w:rFonts w:ascii="Arial" w:hAnsi="Arial" w:cs="Arial"/>
          <w:sz w:val="24"/>
          <w:szCs w:val="24"/>
        </w:rPr>
        <w:t>Spine points 51 and 52 are to accommodate structured professional assessments.</w:t>
      </w:r>
    </w:p>
    <w:p w14:paraId="698B8B44" w14:textId="77777777" w:rsidR="00E23B26" w:rsidRPr="00D856D2" w:rsidRDefault="00E23B26" w:rsidP="00E23B26">
      <w:pPr>
        <w:spacing w:after="0" w:line="240" w:lineRule="auto"/>
        <w:rPr>
          <w:rFonts w:ascii="Arial" w:eastAsia="Calibri" w:hAnsi="Arial" w:cs="Arial"/>
          <w:kern w:val="0"/>
          <w:sz w:val="24"/>
          <w:szCs w:val="24"/>
          <w:highlight w:val="yellow"/>
          <w14:ligatures w14:val="none"/>
        </w:rPr>
      </w:pPr>
    </w:p>
    <w:p w14:paraId="296A9B14" w14:textId="78CAB6DE" w:rsidR="00E23B26" w:rsidRPr="00CF7AFE" w:rsidRDefault="00E23B26" w:rsidP="00E23B26">
      <w:pPr>
        <w:spacing w:after="0" w:line="240" w:lineRule="auto"/>
        <w:rPr>
          <w:rFonts w:ascii="Arial" w:eastAsia="Times New Roman" w:hAnsi="Arial" w:cs="Arial"/>
          <w:b/>
          <w:kern w:val="0"/>
          <w:sz w:val="24"/>
          <w:szCs w:val="24"/>
          <w:u w:val="single"/>
          <w:lang w:eastAsia="en-GB"/>
          <w14:ligatures w14:val="none"/>
        </w:rPr>
      </w:pPr>
      <w:r w:rsidRPr="00CF7AFE">
        <w:rPr>
          <w:rFonts w:ascii="Arial" w:eastAsia="Times New Roman" w:hAnsi="Arial" w:cs="Arial"/>
          <w:kern w:val="0"/>
          <w:sz w:val="24"/>
          <w:szCs w:val="24"/>
          <w:lang w:eastAsia="en-GB"/>
          <w14:ligatures w14:val="none"/>
        </w:rPr>
        <w:t>28.</w:t>
      </w:r>
      <w:r w:rsidRPr="00CF7AFE">
        <w:rPr>
          <w:rFonts w:ascii="Arial" w:eastAsia="Times New Roman" w:hAnsi="Arial" w:cs="Arial"/>
          <w:kern w:val="0"/>
          <w:sz w:val="24"/>
          <w:szCs w:val="24"/>
          <w:lang w:eastAsia="en-GB"/>
          <w14:ligatures w14:val="none"/>
        </w:rPr>
        <w:tab/>
      </w:r>
      <w:bookmarkStart w:id="14" w:name="_Hlk43725025"/>
      <w:r w:rsidRPr="00CF7AFE">
        <w:rPr>
          <w:rFonts w:ascii="Arial" w:eastAsia="Times New Roman" w:hAnsi="Arial" w:cs="Arial"/>
          <w:b/>
          <w:kern w:val="0"/>
          <w:sz w:val="24"/>
          <w:szCs w:val="24"/>
          <w:u w:val="single"/>
          <w:lang w:eastAsia="en-GB"/>
          <w14:ligatures w14:val="none"/>
        </w:rPr>
        <w:t xml:space="preserve">Educational Psychologists   </w:t>
      </w:r>
      <w:bookmarkEnd w:id="14"/>
      <w:r w:rsidR="00CF7AFE">
        <w:rPr>
          <w:rFonts w:ascii="Arial" w:eastAsia="Times New Roman" w:hAnsi="Arial" w:cs="Arial"/>
          <w:b/>
          <w:kern w:val="0"/>
          <w:sz w:val="24"/>
          <w:szCs w:val="24"/>
          <w:u w:val="single"/>
          <w:lang w:eastAsia="en-GB"/>
          <w14:ligatures w14:val="none"/>
        </w:rPr>
        <w:t>SCALE A</w:t>
      </w:r>
    </w:p>
    <w:p w14:paraId="79CC0CE7" w14:textId="77777777" w:rsidR="00E23B26" w:rsidRPr="00CF7AFE" w:rsidRDefault="00E23B26" w:rsidP="00E23B26">
      <w:pPr>
        <w:spacing w:after="0" w:line="240" w:lineRule="auto"/>
        <w:rPr>
          <w:rFonts w:ascii="Arial" w:eastAsia="Times New Roman" w:hAnsi="Arial" w:cs="Arial"/>
          <w:b/>
          <w:kern w:val="0"/>
          <w:sz w:val="24"/>
          <w:szCs w:val="24"/>
          <w:u w:val="single"/>
          <w:lang w:eastAsia="en-GB"/>
          <w14:ligatures w14:val="none"/>
        </w:rPr>
      </w:pPr>
    </w:p>
    <w:tbl>
      <w:tblPr>
        <w:tblW w:w="5386" w:type="dxa"/>
        <w:tblInd w:w="1410" w:type="dxa"/>
        <w:tblLayout w:type="fixed"/>
        <w:tblCellMar>
          <w:left w:w="30" w:type="dxa"/>
          <w:right w:w="30" w:type="dxa"/>
        </w:tblCellMar>
        <w:tblLook w:val="0000" w:firstRow="0" w:lastRow="0" w:firstColumn="0" w:lastColumn="0" w:noHBand="0" w:noVBand="0"/>
      </w:tblPr>
      <w:tblGrid>
        <w:gridCol w:w="1984"/>
        <w:gridCol w:w="1316"/>
        <w:gridCol w:w="2086"/>
      </w:tblGrid>
      <w:tr w:rsidR="00E23B26" w:rsidRPr="00CF7AFE" w14:paraId="5B8D4265" w14:textId="77777777" w:rsidTr="001F01F9">
        <w:trPr>
          <w:trHeight w:val="408"/>
        </w:trPr>
        <w:tc>
          <w:tcPr>
            <w:tcW w:w="1984" w:type="dxa"/>
            <w:tcBorders>
              <w:top w:val="double" w:sz="6" w:space="0" w:color="auto"/>
              <w:left w:val="single" w:sz="6" w:space="0" w:color="auto"/>
              <w:bottom w:val="double" w:sz="6" w:space="0" w:color="auto"/>
              <w:right w:val="single" w:sz="6" w:space="0" w:color="auto"/>
            </w:tcBorders>
            <w:shd w:val="clear" w:color="auto" w:fill="auto"/>
          </w:tcPr>
          <w:p w14:paraId="2417F46E" w14:textId="77777777" w:rsidR="00E23B26" w:rsidRPr="00CF7AFE"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CF7AFE">
              <w:rPr>
                <w:rFonts w:ascii="Arial" w:eastAsia="Times New Roman" w:hAnsi="Arial" w:cs="Arial"/>
                <w:b/>
                <w:bCs/>
                <w:snapToGrid w:val="0"/>
                <w:color w:val="000000"/>
                <w:kern w:val="0"/>
                <w:sz w:val="24"/>
                <w:szCs w:val="24"/>
                <w14:ligatures w14:val="none"/>
              </w:rPr>
              <w:t>Spine Point</w:t>
            </w:r>
          </w:p>
        </w:tc>
        <w:tc>
          <w:tcPr>
            <w:tcW w:w="3402" w:type="dxa"/>
            <w:gridSpan w:val="2"/>
            <w:tcBorders>
              <w:top w:val="double" w:sz="6" w:space="0" w:color="auto"/>
              <w:left w:val="single" w:sz="6" w:space="0" w:color="auto"/>
              <w:bottom w:val="double" w:sz="6" w:space="0" w:color="auto"/>
              <w:right w:val="single" w:sz="6" w:space="0" w:color="auto"/>
            </w:tcBorders>
          </w:tcPr>
          <w:p w14:paraId="4608D2D6" w14:textId="070AE9B0" w:rsidR="00E23B26" w:rsidRPr="00CF7AFE"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CF7AFE">
              <w:rPr>
                <w:rFonts w:ascii="Arial" w:eastAsia="Times New Roman" w:hAnsi="Arial" w:cs="Arial"/>
                <w:b/>
                <w:bCs/>
                <w:snapToGrid w:val="0"/>
                <w:color w:val="000000"/>
                <w:kern w:val="0"/>
                <w:sz w:val="24"/>
                <w:szCs w:val="24"/>
                <w14:ligatures w14:val="none"/>
              </w:rPr>
              <w:t>Salary from 1</w:t>
            </w:r>
            <w:r w:rsidR="003B16B7" w:rsidRPr="00CF7AFE">
              <w:rPr>
                <w:rFonts w:ascii="Arial" w:eastAsia="Times New Roman" w:hAnsi="Arial" w:cs="Arial"/>
                <w:b/>
                <w:bCs/>
                <w:snapToGrid w:val="0"/>
                <w:color w:val="000000"/>
                <w:kern w:val="0"/>
                <w:sz w:val="24"/>
                <w:szCs w:val="24"/>
                <w:vertAlign w:val="superscript"/>
                <w14:ligatures w14:val="none"/>
              </w:rPr>
              <w:t>st</w:t>
            </w:r>
            <w:r w:rsidR="003B16B7" w:rsidRPr="00CF7AFE">
              <w:rPr>
                <w:rFonts w:ascii="Arial" w:eastAsia="Times New Roman" w:hAnsi="Arial" w:cs="Arial"/>
                <w:b/>
                <w:bCs/>
                <w:snapToGrid w:val="0"/>
                <w:color w:val="000000"/>
                <w:kern w:val="0"/>
                <w:sz w:val="24"/>
                <w:szCs w:val="24"/>
                <w14:ligatures w14:val="none"/>
              </w:rPr>
              <w:t xml:space="preserve"> September </w:t>
            </w:r>
            <w:r w:rsidRPr="00CF7AFE">
              <w:rPr>
                <w:rFonts w:ascii="Arial" w:eastAsia="Times New Roman" w:hAnsi="Arial" w:cs="Arial"/>
                <w:b/>
                <w:bCs/>
                <w:snapToGrid w:val="0"/>
                <w:color w:val="000000"/>
                <w:kern w:val="0"/>
                <w:sz w:val="24"/>
                <w:szCs w:val="24"/>
                <w14:ligatures w14:val="none"/>
              </w:rPr>
              <w:t>202</w:t>
            </w:r>
            <w:r w:rsidR="000554A8" w:rsidRPr="00CF7AFE">
              <w:rPr>
                <w:rFonts w:ascii="Arial" w:eastAsia="Times New Roman" w:hAnsi="Arial" w:cs="Arial"/>
                <w:b/>
                <w:bCs/>
                <w:snapToGrid w:val="0"/>
                <w:color w:val="000000"/>
                <w:kern w:val="0"/>
                <w:sz w:val="24"/>
                <w:szCs w:val="24"/>
                <w14:ligatures w14:val="none"/>
              </w:rPr>
              <w:t>4</w:t>
            </w:r>
          </w:p>
        </w:tc>
      </w:tr>
      <w:tr w:rsidR="00E23B26" w:rsidRPr="00CF7AFE" w14:paraId="11BBDC72" w14:textId="77777777" w:rsidTr="001F01F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tcPr>
          <w:p w14:paraId="5538F0AF" w14:textId="77777777" w:rsidR="00E23B26" w:rsidRPr="00CF7AFE" w:rsidRDefault="00E23B26" w:rsidP="003B16B7">
            <w:pPr>
              <w:spacing w:after="0" w:line="240" w:lineRule="auto"/>
              <w:rPr>
                <w:rFonts w:ascii="Arial" w:eastAsia="Times New Roman" w:hAnsi="Arial" w:cs="Arial"/>
                <w:kern w:val="0"/>
                <w:sz w:val="24"/>
                <w:szCs w:val="24"/>
                <w:lang w:eastAsia="en-GB"/>
                <w14:ligatures w14:val="none"/>
              </w:rPr>
            </w:pPr>
            <w:r w:rsidRPr="00CF7AFE">
              <w:rPr>
                <w:rFonts w:ascii="Arial" w:eastAsia="Times New Roman" w:hAnsi="Arial" w:cs="Arial"/>
                <w:kern w:val="0"/>
                <w:sz w:val="24"/>
                <w:szCs w:val="24"/>
                <w:lang w:eastAsia="en-GB"/>
                <w14:ligatures w14:val="none"/>
              </w:rPr>
              <w:t>Ranges from spine point 1</w:t>
            </w:r>
          </w:p>
        </w:tc>
        <w:tc>
          <w:tcPr>
            <w:tcW w:w="1316" w:type="dxa"/>
            <w:tcBorders>
              <w:top w:val="nil"/>
              <w:right w:val="nil"/>
            </w:tcBorders>
          </w:tcPr>
          <w:p w14:paraId="04765B2B" w14:textId="5C793634" w:rsidR="00E23B26" w:rsidRPr="00CF7AFE" w:rsidRDefault="00E23B26" w:rsidP="001F01F9">
            <w:pPr>
              <w:spacing w:after="0" w:line="240" w:lineRule="auto"/>
              <w:rPr>
                <w:rFonts w:ascii="Arial" w:eastAsia="Times New Roman" w:hAnsi="Arial" w:cs="Arial"/>
                <w:kern w:val="0"/>
                <w:sz w:val="24"/>
                <w:szCs w:val="24"/>
                <w:lang w:eastAsia="en-GB"/>
                <w14:ligatures w14:val="none"/>
              </w:rPr>
            </w:pPr>
            <w:r w:rsidRPr="00CF7AFE">
              <w:rPr>
                <w:rFonts w:ascii="Arial" w:eastAsia="Times New Roman" w:hAnsi="Arial" w:cs="Arial"/>
                <w:kern w:val="0"/>
                <w:sz w:val="24"/>
                <w:szCs w:val="24"/>
                <w:lang w:eastAsia="en-GB"/>
                <w14:ligatures w14:val="none"/>
              </w:rPr>
              <w:t>£4</w:t>
            </w:r>
            <w:r w:rsidR="00CF7AFE" w:rsidRPr="00CF7AFE">
              <w:rPr>
                <w:rFonts w:ascii="Arial" w:eastAsia="Times New Roman" w:hAnsi="Arial" w:cs="Arial"/>
                <w:kern w:val="0"/>
                <w:sz w:val="24"/>
                <w:szCs w:val="24"/>
                <w:lang w:eastAsia="en-GB"/>
                <w14:ligatures w14:val="none"/>
              </w:rPr>
              <w:t>3,483</w:t>
            </w:r>
          </w:p>
        </w:tc>
        <w:tc>
          <w:tcPr>
            <w:tcW w:w="2086" w:type="dxa"/>
            <w:tcBorders>
              <w:top w:val="nil"/>
              <w:left w:val="nil"/>
              <w:right w:val="single" w:sz="4" w:space="0" w:color="auto"/>
            </w:tcBorders>
          </w:tcPr>
          <w:p w14:paraId="4B94422F" w14:textId="77777777" w:rsidR="00E23B26" w:rsidRPr="00CF7AFE" w:rsidRDefault="00E23B26" w:rsidP="001F01F9">
            <w:pPr>
              <w:spacing w:after="0" w:line="240" w:lineRule="auto"/>
              <w:rPr>
                <w:rFonts w:ascii="Arial" w:eastAsia="Times New Roman" w:hAnsi="Arial" w:cs="Arial"/>
                <w:kern w:val="0"/>
                <w:sz w:val="24"/>
                <w:szCs w:val="24"/>
                <w:lang w:eastAsia="en-GB"/>
                <w14:ligatures w14:val="none"/>
              </w:rPr>
            </w:pPr>
          </w:p>
        </w:tc>
      </w:tr>
      <w:tr w:rsidR="00E23B26" w:rsidRPr="00CF7AFE" w14:paraId="18E9AE90" w14:textId="77777777" w:rsidTr="001F01F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tcPr>
          <w:p w14:paraId="6F04ACF2" w14:textId="77777777" w:rsidR="00E23B26" w:rsidRPr="00CF7AFE" w:rsidRDefault="00E23B26" w:rsidP="003B16B7">
            <w:pPr>
              <w:spacing w:after="0" w:line="240" w:lineRule="auto"/>
              <w:rPr>
                <w:rFonts w:ascii="Arial" w:eastAsia="Times New Roman" w:hAnsi="Arial" w:cs="Arial"/>
                <w:kern w:val="0"/>
                <w:sz w:val="24"/>
                <w:szCs w:val="24"/>
                <w:lang w:eastAsia="en-GB"/>
                <w14:ligatures w14:val="none"/>
              </w:rPr>
            </w:pPr>
            <w:r w:rsidRPr="00CF7AFE">
              <w:rPr>
                <w:rFonts w:ascii="Arial" w:eastAsia="Times New Roman" w:hAnsi="Arial" w:cs="Arial"/>
                <w:kern w:val="0"/>
                <w:sz w:val="24"/>
                <w:szCs w:val="24"/>
                <w:lang w:eastAsia="en-GB"/>
                <w14:ligatures w14:val="none"/>
              </w:rPr>
              <w:t>To spine point 14 inclusive of SPA points</w:t>
            </w:r>
          </w:p>
        </w:tc>
        <w:tc>
          <w:tcPr>
            <w:tcW w:w="1316" w:type="dxa"/>
            <w:tcBorders>
              <w:top w:val="single" w:sz="4" w:space="0" w:color="auto"/>
              <w:right w:val="nil"/>
            </w:tcBorders>
          </w:tcPr>
          <w:p w14:paraId="216BAE36" w14:textId="39284E03" w:rsidR="00E23B26" w:rsidRPr="00CF7AFE" w:rsidRDefault="00E23B26" w:rsidP="001F01F9">
            <w:pPr>
              <w:spacing w:after="0" w:line="240" w:lineRule="auto"/>
              <w:rPr>
                <w:rFonts w:ascii="Arial" w:eastAsia="Times New Roman" w:hAnsi="Arial" w:cs="Arial"/>
                <w:kern w:val="0"/>
                <w:sz w:val="24"/>
                <w:szCs w:val="24"/>
                <w:lang w:eastAsia="en-GB"/>
                <w14:ligatures w14:val="none"/>
              </w:rPr>
            </w:pPr>
            <w:r w:rsidRPr="00CF7AFE">
              <w:rPr>
                <w:rFonts w:ascii="Arial" w:eastAsia="Times New Roman" w:hAnsi="Arial" w:cs="Arial"/>
                <w:kern w:val="0"/>
                <w:sz w:val="24"/>
                <w:szCs w:val="24"/>
                <w:lang w:eastAsia="en-GB"/>
                <w14:ligatures w14:val="none"/>
              </w:rPr>
              <w:t>£6</w:t>
            </w:r>
            <w:r w:rsidR="00CF7AFE" w:rsidRPr="00CF7AFE">
              <w:rPr>
                <w:rFonts w:ascii="Arial" w:eastAsia="Times New Roman" w:hAnsi="Arial" w:cs="Arial"/>
                <w:kern w:val="0"/>
                <w:sz w:val="24"/>
                <w:szCs w:val="24"/>
                <w:lang w:eastAsia="en-GB"/>
                <w14:ligatures w14:val="none"/>
              </w:rPr>
              <w:t>6,748</w:t>
            </w:r>
          </w:p>
        </w:tc>
        <w:tc>
          <w:tcPr>
            <w:tcW w:w="2086" w:type="dxa"/>
            <w:tcBorders>
              <w:top w:val="single" w:sz="4" w:space="0" w:color="auto"/>
              <w:left w:val="nil"/>
              <w:right w:val="single" w:sz="4" w:space="0" w:color="auto"/>
            </w:tcBorders>
          </w:tcPr>
          <w:p w14:paraId="3B070F7B" w14:textId="77777777" w:rsidR="00E23B26" w:rsidRPr="00CF7AFE" w:rsidRDefault="00E23B26" w:rsidP="001F01F9">
            <w:pPr>
              <w:spacing w:after="0" w:line="240" w:lineRule="auto"/>
              <w:rPr>
                <w:rFonts w:ascii="Arial" w:eastAsia="Times New Roman" w:hAnsi="Arial" w:cs="Arial"/>
                <w:kern w:val="0"/>
                <w:sz w:val="24"/>
                <w:szCs w:val="24"/>
                <w:lang w:eastAsia="en-GB"/>
                <w14:ligatures w14:val="none"/>
              </w:rPr>
            </w:pPr>
          </w:p>
        </w:tc>
      </w:tr>
    </w:tbl>
    <w:p w14:paraId="57DA8BB9" w14:textId="77777777" w:rsidR="00E23B26" w:rsidRPr="00D856D2" w:rsidRDefault="00E23B26" w:rsidP="00E23B26">
      <w:pPr>
        <w:spacing w:after="0" w:line="240" w:lineRule="auto"/>
        <w:rPr>
          <w:rFonts w:ascii="Arial" w:eastAsia="Times New Roman" w:hAnsi="Arial" w:cs="Arial"/>
          <w:b/>
          <w:kern w:val="0"/>
          <w:sz w:val="24"/>
          <w:szCs w:val="24"/>
          <w:highlight w:val="yellow"/>
          <w:lang w:eastAsia="en-GB"/>
          <w14:ligatures w14:val="none"/>
        </w:rPr>
      </w:pPr>
    </w:p>
    <w:p w14:paraId="762F27FF" w14:textId="31632FEE" w:rsidR="00E23B26" w:rsidRPr="00D856D2" w:rsidRDefault="00E23B26" w:rsidP="00E23B26">
      <w:pPr>
        <w:ind w:left="720" w:hanging="720"/>
        <w:rPr>
          <w:rFonts w:ascii="Arial" w:hAnsi="Arial" w:cs="Arial"/>
          <w:kern w:val="0"/>
          <w:highlight w:val="yellow"/>
          <w14:ligatures w14:val="none"/>
        </w:rPr>
      </w:pPr>
      <w:r w:rsidRPr="000554A8">
        <w:rPr>
          <w:rFonts w:ascii="Arial" w:hAnsi="Arial" w:cs="Arial"/>
          <w:kern w:val="0"/>
          <w14:ligatures w14:val="none"/>
        </w:rPr>
        <w:lastRenderedPageBreak/>
        <w:t>29.</w:t>
      </w:r>
      <w:r w:rsidRPr="000554A8">
        <w:rPr>
          <w:rFonts w:ascii="Arial" w:hAnsi="Arial" w:cs="Arial"/>
          <w:kern w:val="0"/>
          <w14:ligatures w14:val="none"/>
        </w:rPr>
        <w:tab/>
      </w:r>
      <w:r w:rsidRPr="000554A8">
        <w:rPr>
          <w:rFonts w:ascii="Arial" w:hAnsi="Arial" w:cs="Arial"/>
          <w:kern w:val="0"/>
          <w:sz w:val="24"/>
          <w:szCs w:val="24"/>
          <w14:ligatures w14:val="none"/>
        </w:rPr>
        <w:t>With effect from 1</w:t>
      </w:r>
      <w:r w:rsidRPr="000554A8">
        <w:rPr>
          <w:rFonts w:ascii="Arial" w:hAnsi="Arial" w:cs="Arial"/>
          <w:kern w:val="0"/>
          <w:sz w:val="24"/>
          <w:szCs w:val="24"/>
          <w:vertAlign w:val="superscript"/>
          <w14:ligatures w14:val="none"/>
        </w:rPr>
        <w:t>st</w:t>
      </w:r>
      <w:r w:rsidRPr="000554A8">
        <w:rPr>
          <w:rFonts w:ascii="Arial" w:hAnsi="Arial" w:cs="Arial"/>
          <w:kern w:val="0"/>
          <w:sz w:val="24"/>
          <w:szCs w:val="24"/>
          <w14:ligatures w14:val="none"/>
        </w:rPr>
        <w:t xml:space="preserve"> September 202</w:t>
      </w:r>
      <w:r w:rsidR="000554A8" w:rsidRPr="000554A8">
        <w:rPr>
          <w:rFonts w:ascii="Arial" w:hAnsi="Arial" w:cs="Arial"/>
          <w:kern w:val="0"/>
          <w:sz w:val="24"/>
          <w:szCs w:val="24"/>
          <w14:ligatures w14:val="none"/>
        </w:rPr>
        <w:t>4</w:t>
      </w:r>
      <w:r w:rsidRPr="000554A8">
        <w:rPr>
          <w:rFonts w:ascii="Arial" w:hAnsi="Arial" w:cs="Arial"/>
          <w:kern w:val="0"/>
          <w:sz w:val="24"/>
          <w:szCs w:val="24"/>
          <w14:ligatures w14:val="none"/>
        </w:rPr>
        <w:t xml:space="preserve"> Educational Psychologists s</w:t>
      </w:r>
      <w:r w:rsidRPr="000554A8">
        <w:rPr>
          <w:rFonts w:ascii="Arial" w:hAnsi="Arial" w:cs="Arial"/>
          <w:sz w:val="24"/>
          <w:szCs w:val="24"/>
        </w:rPr>
        <w:t xml:space="preserve">alary scales consist of six </w:t>
      </w:r>
      <w:r w:rsidRPr="00CF7AFE">
        <w:rPr>
          <w:rFonts w:ascii="Arial" w:hAnsi="Arial" w:cs="Arial"/>
          <w:sz w:val="24"/>
          <w:szCs w:val="24"/>
        </w:rPr>
        <w:t>consecutive points based on the duties and responsibilities and the need to recruit retain and motivate staff.  Spine points 12 to 14 are an extension to the scale to accommodate structured professional assessment points.  The pay ranges will be either scp 1-6, 2-7, 3-8, 4-9, 5-10 or 6 –11.  S</w:t>
      </w:r>
      <w:r w:rsidR="00106758" w:rsidRPr="00CF7AFE">
        <w:rPr>
          <w:rFonts w:ascii="Arial" w:hAnsi="Arial" w:cs="Arial"/>
          <w:sz w:val="24"/>
          <w:szCs w:val="24"/>
        </w:rPr>
        <w:t>PA</w:t>
      </w:r>
      <w:r w:rsidRPr="00CF7AFE">
        <w:rPr>
          <w:rFonts w:ascii="Arial" w:hAnsi="Arial" w:cs="Arial"/>
          <w:sz w:val="24"/>
          <w:szCs w:val="24"/>
        </w:rPr>
        <w:t xml:space="preserve"> points will not be conflated with range points allowing the option to utilise that additional headroom if budgetary flexibility is available to assist with any recruitment and retention challenges.  </w:t>
      </w:r>
    </w:p>
    <w:p w14:paraId="0A1E6224" w14:textId="5A6A8FB0" w:rsidR="00E23B26" w:rsidRPr="00285276" w:rsidRDefault="00E23B26" w:rsidP="00E23B26">
      <w:pPr>
        <w:spacing w:after="0" w:line="240" w:lineRule="auto"/>
        <w:rPr>
          <w:rFonts w:ascii="Arial" w:eastAsia="Times New Roman" w:hAnsi="Arial" w:cs="Arial"/>
          <w:b/>
          <w:kern w:val="0"/>
          <w:sz w:val="24"/>
          <w:szCs w:val="24"/>
          <w:u w:val="single"/>
          <w:lang w:eastAsia="en-GB"/>
          <w14:ligatures w14:val="none"/>
        </w:rPr>
      </w:pPr>
      <w:r w:rsidRPr="00285276">
        <w:rPr>
          <w:rFonts w:ascii="Arial" w:eastAsia="Times New Roman" w:hAnsi="Arial" w:cs="Arial"/>
          <w:bCs/>
          <w:kern w:val="0"/>
          <w:sz w:val="24"/>
          <w:szCs w:val="24"/>
          <w:lang w:eastAsia="en-GB"/>
          <w14:ligatures w14:val="none"/>
        </w:rPr>
        <w:t>30.</w:t>
      </w:r>
      <w:r w:rsidRPr="00285276">
        <w:rPr>
          <w:rFonts w:ascii="Arial" w:eastAsia="Times New Roman" w:hAnsi="Arial" w:cs="Arial"/>
          <w:bCs/>
          <w:kern w:val="0"/>
          <w:sz w:val="24"/>
          <w:szCs w:val="24"/>
          <w:lang w:eastAsia="en-GB"/>
          <w14:ligatures w14:val="none"/>
        </w:rPr>
        <w:tab/>
      </w:r>
      <w:r w:rsidRPr="00285276">
        <w:rPr>
          <w:rFonts w:ascii="Arial" w:eastAsia="Times New Roman" w:hAnsi="Arial" w:cs="Arial"/>
          <w:b/>
          <w:kern w:val="0"/>
          <w:sz w:val="24"/>
          <w:szCs w:val="24"/>
          <w:u w:val="single"/>
          <w:lang w:eastAsia="en-GB"/>
          <w14:ligatures w14:val="none"/>
        </w:rPr>
        <w:t xml:space="preserve">Senior &amp; Principal Educational Psychologists  </w:t>
      </w:r>
      <w:r w:rsidR="00CF7AFE" w:rsidRPr="00285276">
        <w:rPr>
          <w:rFonts w:ascii="Arial" w:eastAsia="Times New Roman" w:hAnsi="Arial" w:cs="Arial"/>
          <w:b/>
          <w:kern w:val="0"/>
          <w:sz w:val="24"/>
          <w:szCs w:val="24"/>
          <w:u w:val="single"/>
          <w:lang w:eastAsia="en-GB"/>
          <w14:ligatures w14:val="none"/>
        </w:rPr>
        <w:t>SCALE B</w:t>
      </w:r>
    </w:p>
    <w:p w14:paraId="4AA7C656" w14:textId="77777777" w:rsidR="00E23B26" w:rsidRPr="00285276" w:rsidRDefault="00E23B26" w:rsidP="00E23B26">
      <w:pPr>
        <w:spacing w:after="0" w:line="240" w:lineRule="auto"/>
        <w:rPr>
          <w:rFonts w:ascii="Arial" w:eastAsia="Times New Roman" w:hAnsi="Arial" w:cs="Arial"/>
          <w:b/>
          <w:kern w:val="0"/>
          <w:sz w:val="24"/>
          <w:szCs w:val="24"/>
          <w:u w:val="single"/>
          <w:lang w:eastAsia="en-GB"/>
          <w14:ligatures w14:val="none"/>
        </w:rPr>
      </w:pPr>
    </w:p>
    <w:tbl>
      <w:tblPr>
        <w:tblW w:w="5811"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1"/>
        <w:gridCol w:w="3260"/>
      </w:tblGrid>
      <w:tr w:rsidR="00E23B26" w:rsidRPr="00285276" w14:paraId="08AF5DE8" w14:textId="77777777" w:rsidTr="006B69A4">
        <w:trPr>
          <w:trHeight w:val="408"/>
        </w:trPr>
        <w:tc>
          <w:tcPr>
            <w:tcW w:w="2551" w:type="dxa"/>
            <w:shd w:val="clear" w:color="auto" w:fill="auto"/>
          </w:tcPr>
          <w:p w14:paraId="2170A11E" w14:textId="77777777" w:rsidR="00E23B26" w:rsidRPr="00285276"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285276">
              <w:rPr>
                <w:rFonts w:ascii="Arial" w:eastAsia="Times New Roman" w:hAnsi="Arial" w:cs="Arial"/>
                <w:b/>
                <w:bCs/>
                <w:snapToGrid w:val="0"/>
                <w:color w:val="000000"/>
                <w:kern w:val="0"/>
                <w:sz w:val="24"/>
                <w:szCs w:val="24"/>
                <w14:ligatures w14:val="none"/>
              </w:rPr>
              <w:t>Spine Point</w:t>
            </w:r>
          </w:p>
        </w:tc>
        <w:tc>
          <w:tcPr>
            <w:tcW w:w="3260" w:type="dxa"/>
          </w:tcPr>
          <w:p w14:paraId="78E1C77F" w14:textId="39101E18" w:rsidR="00E23B26" w:rsidRPr="00285276"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285276">
              <w:rPr>
                <w:rFonts w:ascii="Arial" w:eastAsia="Times New Roman" w:hAnsi="Arial" w:cs="Arial"/>
                <w:b/>
                <w:bCs/>
                <w:snapToGrid w:val="0"/>
                <w:color w:val="000000"/>
                <w:kern w:val="0"/>
                <w:sz w:val="24"/>
                <w:szCs w:val="24"/>
                <w14:ligatures w14:val="none"/>
              </w:rPr>
              <w:t>Salary from 1</w:t>
            </w:r>
            <w:r w:rsidR="00AA6649" w:rsidRPr="00285276">
              <w:rPr>
                <w:rFonts w:ascii="Arial" w:eastAsia="Times New Roman" w:hAnsi="Arial" w:cs="Arial"/>
                <w:b/>
                <w:bCs/>
                <w:snapToGrid w:val="0"/>
                <w:color w:val="000000"/>
                <w:kern w:val="0"/>
                <w:sz w:val="24"/>
                <w:szCs w:val="24"/>
                <w:vertAlign w:val="superscript"/>
                <w14:ligatures w14:val="none"/>
              </w:rPr>
              <w:t>st</w:t>
            </w:r>
            <w:r w:rsidR="00AA6649" w:rsidRPr="00285276">
              <w:rPr>
                <w:rFonts w:ascii="Arial" w:eastAsia="Times New Roman" w:hAnsi="Arial" w:cs="Arial"/>
                <w:b/>
                <w:bCs/>
                <w:snapToGrid w:val="0"/>
                <w:color w:val="000000"/>
                <w:kern w:val="0"/>
                <w:sz w:val="24"/>
                <w:szCs w:val="24"/>
                <w14:ligatures w14:val="none"/>
              </w:rPr>
              <w:t xml:space="preserve"> September </w:t>
            </w:r>
            <w:r w:rsidRPr="00285276">
              <w:rPr>
                <w:rFonts w:ascii="Arial" w:eastAsia="Times New Roman" w:hAnsi="Arial" w:cs="Arial"/>
                <w:b/>
                <w:bCs/>
                <w:snapToGrid w:val="0"/>
                <w:color w:val="000000"/>
                <w:kern w:val="0"/>
                <w:sz w:val="24"/>
                <w:szCs w:val="24"/>
                <w14:ligatures w14:val="none"/>
              </w:rPr>
              <w:t>202</w:t>
            </w:r>
            <w:r w:rsidR="00CF7AFE" w:rsidRPr="00285276">
              <w:rPr>
                <w:rFonts w:ascii="Arial" w:eastAsia="Times New Roman" w:hAnsi="Arial" w:cs="Arial"/>
                <w:b/>
                <w:bCs/>
                <w:snapToGrid w:val="0"/>
                <w:color w:val="000000"/>
                <w:kern w:val="0"/>
                <w:sz w:val="24"/>
                <w:szCs w:val="24"/>
                <w14:ligatures w14:val="none"/>
              </w:rPr>
              <w:t>4</w:t>
            </w:r>
          </w:p>
        </w:tc>
      </w:tr>
      <w:tr w:rsidR="006B69A4" w:rsidRPr="00285276" w14:paraId="26F5F8C1" w14:textId="77777777" w:rsidTr="007175AB">
        <w:tblPrEx>
          <w:tblCellMar>
            <w:left w:w="108" w:type="dxa"/>
            <w:right w:w="108" w:type="dxa"/>
          </w:tblCellMar>
          <w:tblLook w:val="01E0" w:firstRow="1" w:lastRow="1" w:firstColumn="1" w:lastColumn="1" w:noHBand="0" w:noVBand="0"/>
        </w:tblPrEx>
        <w:tc>
          <w:tcPr>
            <w:tcW w:w="2551" w:type="dxa"/>
          </w:tcPr>
          <w:p w14:paraId="4AB2500B" w14:textId="77777777" w:rsidR="006B69A4" w:rsidRPr="00285276" w:rsidRDefault="006B69A4" w:rsidP="001F01F9">
            <w:pPr>
              <w:spacing w:after="0" w:line="240" w:lineRule="auto"/>
              <w:jc w:val="center"/>
              <w:rPr>
                <w:rFonts w:ascii="Arial" w:eastAsia="Times New Roman" w:hAnsi="Arial" w:cs="Arial"/>
                <w:kern w:val="0"/>
                <w:sz w:val="24"/>
                <w:szCs w:val="24"/>
                <w:lang w:eastAsia="en-GB"/>
                <w14:ligatures w14:val="none"/>
              </w:rPr>
            </w:pPr>
            <w:r w:rsidRPr="00285276">
              <w:rPr>
                <w:rFonts w:ascii="Arial" w:eastAsia="Times New Roman" w:hAnsi="Arial" w:cs="Arial"/>
                <w:kern w:val="0"/>
                <w:sz w:val="24"/>
                <w:szCs w:val="24"/>
                <w:lang w:eastAsia="en-GB"/>
                <w14:ligatures w14:val="none"/>
              </w:rPr>
              <w:t>Ranges from spine point 1</w:t>
            </w:r>
          </w:p>
        </w:tc>
        <w:tc>
          <w:tcPr>
            <w:tcW w:w="3260" w:type="dxa"/>
          </w:tcPr>
          <w:p w14:paraId="107300E5" w14:textId="6AE4C2BC" w:rsidR="006B69A4" w:rsidRPr="00285276" w:rsidRDefault="006B69A4" w:rsidP="001F01F9">
            <w:pPr>
              <w:spacing w:after="0" w:line="240" w:lineRule="auto"/>
              <w:rPr>
                <w:rFonts w:ascii="Arial" w:eastAsia="Times New Roman" w:hAnsi="Arial" w:cs="Arial"/>
                <w:kern w:val="0"/>
                <w:sz w:val="24"/>
                <w:szCs w:val="24"/>
                <w:lang w:eastAsia="en-GB"/>
                <w14:ligatures w14:val="none"/>
              </w:rPr>
            </w:pPr>
            <w:r w:rsidRPr="00285276">
              <w:rPr>
                <w:rFonts w:ascii="Arial" w:eastAsia="Times New Roman" w:hAnsi="Arial" w:cs="Arial"/>
                <w:kern w:val="0"/>
                <w:sz w:val="24"/>
                <w:szCs w:val="24"/>
                <w:lang w:eastAsia="en-GB"/>
                <w14:ligatures w14:val="none"/>
              </w:rPr>
              <w:t>£5</w:t>
            </w:r>
            <w:r w:rsidR="00CF7AFE" w:rsidRPr="00285276">
              <w:rPr>
                <w:rFonts w:ascii="Arial" w:eastAsia="Times New Roman" w:hAnsi="Arial" w:cs="Arial"/>
                <w:kern w:val="0"/>
                <w:sz w:val="24"/>
                <w:szCs w:val="24"/>
                <w:lang w:eastAsia="en-GB"/>
                <w14:ligatures w14:val="none"/>
              </w:rPr>
              <w:t>3</w:t>
            </w:r>
            <w:r w:rsidRPr="00285276">
              <w:rPr>
                <w:rFonts w:ascii="Arial" w:eastAsia="Times New Roman" w:hAnsi="Arial" w:cs="Arial"/>
                <w:kern w:val="0"/>
                <w:sz w:val="24"/>
                <w:szCs w:val="24"/>
                <w:lang w:eastAsia="en-GB"/>
                <w14:ligatures w14:val="none"/>
              </w:rPr>
              <w:t>,</w:t>
            </w:r>
            <w:r w:rsidR="00CF7AFE" w:rsidRPr="00285276">
              <w:rPr>
                <w:rFonts w:ascii="Arial" w:eastAsia="Times New Roman" w:hAnsi="Arial" w:cs="Arial"/>
                <w:kern w:val="0"/>
                <w:sz w:val="24"/>
                <w:szCs w:val="24"/>
                <w:lang w:eastAsia="en-GB"/>
                <w14:ligatures w14:val="none"/>
              </w:rPr>
              <w:t>995</w:t>
            </w:r>
          </w:p>
        </w:tc>
      </w:tr>
      <w:tr w:rsidR="006B69A4" w:rsidRPr="00285276" w14:paraId="400927A2" w14:textId="77777777" w:rsidTr="000A78EC">
        <w:tblPrEx>
          <w:tblCellMar>
            <w:left w:w="108" w:type="dxa"/>
            <w:right w:w="108" w:type="dxa"/>
          </w:tblCellMar>
          <w:tblLook w:val="01E0" w:firstRow="1" w:lastRow="1" w:firstColumn="1" w:lastColumn="1" w:noHBand="0" w:noVBand="0"/>
        </w:tblPrEx>
        <w:tc>
          <w:tcPr>
            <w:tcW w:w="2551" w:type="dxa"/>
          </w:tcPr>
          <w:p w14:paraId="4554DA5B" w14:textId="77777777" w:rsidR="006B69A4" w:rsidRPr="00285276" w:rsidRDefault="006B69A4" w:rsidP="001F01F9">
            <w:pPr>
              <w:spacing w:after="0" w:line="240" w:lineRule="auto"/>
              <w:jc w:val="center"/>
              <w:rPr>
                <w:rFonts w:ascii="Arial" w:eastAsia="Times New Roman" w:hAnsi="Arial" w:cs="Arial"/>
                <w:kern w:val="0"/>
                <w:sz w:val="24"/>
                <w:szCs w:val="24"/>
                <w:lang w:eastAsia="en-GB"/>
                <w14:ligatures w14:val="none"/>
              </w:rPr>
            </w:pPr>
            <w:r w:rsidRPr="00285276">
              <w:rPr>
                <w:rFonts w:ascii="Arial" w:eastAsia="Times New Roman" w:hAnsi="Arial" w:cs="Arial"/>
                <w:kern w:val="0"/>
                <w:sz w:val="24"/>
                <w:szCs w:val="24"/>
                <w:lang w:eastAsia="en-GB"/>
                <w14:ligatures w14:val="none"/>
              </w:rPr>
              <w:t>To spine point 21 inclusive of SPA points</w:t>
            </w:r>
          </w:p>
        </w:tc>
        <w:tc>
          <w:tcPr>
            <w:tcW w:w="3260" w:type="dxa"/>
          </w:tcPr>
          <w:p w14:paraId="1D2C1AB4" w14:textId="25A3E9BF" w:rsidR="006B69A4" w:rsidRPr="00285276" w:rsidRDefault="006B69A4" w:rsidP="001F01F9">
            <w:pPr>
              <w:spacing w:after="0" w:line="240" w:lineRule="auto"/>
              <w:rPr>
                <w:rFonts w:ascii="Arial" w:eastAsia="Times New Roman" w:hAnsi="Arial" w:cs="Arial"/>
                <w:kern w:val="0"/>
                <w:sz w:val="24"/>
                <w:szCs w:val="24"/>
                <w:lang w:eastAsia="en-GB"/>
                <w14:ligatures w14:val="none"/>
              </w:rPr>
            </w:pPr>
            <w:r w:rsidRPr="00285276">
              <w:rPr>
                <w:rFonts w:ascii="Arial" w:eastAsia="Times New Roman" w:hAnsi="Arial" w:cs="Arial"/>
                <w:kern w:val="0"/>
                <w:sz w:val="24"/>
                <w:szCs w:val="24"/>
                <w:lang w:eastAsia="en-GB"/>
                <w14:ligatures w14:val="none"/>
              </w:rPr>
              <w:t>£8</w:t>
            </w:r>
            <w:r w:rsidR="00CF7AFE" w:rsidRPr="00285276">
              <w:rPr>
                <w:rFonts w:ascii="Arial" w:eastAsia="Times New Roman" w:hAnsi="Arial" w:cs="Arial"/>
                <w:kern w:val="0"/>
                <w:sz w:val="24"/>
                <w:szCs w:val="24"/>
                <w:lang w:eastAsia="en-GB"/>
                <w14:ligatures w14:val="none"/>
              </w:rPr>
              <w:t>8</w:t>
            </w:r>
            <w:r w:rsidRPr="00285276">
              <w:rPr>
                <w:rFonts w:ascii="Arial" w:eastAsia="Times New Roman" w:hAnsi="Arial" w:cs="Arial"/>
                <w:kern w:val="0"/>
                <w:sz w:val="24"/>
                <w:szCs w:val="24"/>
                <w:lang w:eastAsia="en-GB"/>
                <w14:ligatures w14:val="none"/>
              </w:rPr>
              <w:t>,</w:t>
            </w:r>
            <w:r w:rsidR="00CF7AFE" w:rsidRPr="00285276">
              <w:rPr>
                <w:rFonts w:ascii="Arial" w:eastAsia="Times New Roman" w:hAnsi="Arial" w:cs="Arial"/>
                <w:kern w:val="0"/>
                <w:sz w:val="24"/>
                <w:szCs w:val="24"/>
                <w:lang w:eastAsia="en-GB"/>
                <w14:ligatures w14:val="none"/>
              </w:rPr>
              <w:t>752</w:t>
            </w:r>
          </w:p>
        </w:tc>
      </w:tr>
    </w:tbl>
    <w:p w14:paraId="3A424D31" w14:textId="77777777" w:rsidR="00E23B26" w:rsidRPr="00285276" w:rsidRDefault="00E23B26" w:rsidP="00E23B26">
      <w:pPr>
        <w:spacing w:after="0" w:line="240" w:lineRule="auto"/>
        <w:ind w:left="720"/>
        <w:rPr>
          <w:rFonts w:ascii="Arial" w:eastAsia="Times New Roman" w:hAnsi="Arial" w:cs="Arial"/>
          <w:b/>
          <w:kern w:val="0"/>
          <w:sz w:val="24"/>
          <w:szCs w:val="24"/>
          <w:lang w:eastAsia="en-GB"/>
          <w14:ligatures w14:val="none"/>
        </w:rPr>
      </w:pPr>
    </w:p>
    <w:p w14:paraId="1C981463" w14:textId="77777777" w:rsidR="00E23B26" w:rsidRPr="00285276" w:rsidRDefault="00E23B26" w:rsidP="00E23B26">
      <w:pPr>
        <w:spacing w:after="0" w:line="240" w:lineRule="auto"/>
        <w:ind w:left="720" w:hanging="720"/>
        <w:rPr>
          <w:rFonts w:ascii="Arial" w:eastAsia="Times New Roman" w:hAnsi="Arial" w:cs="Arial"/>
          <w:kern w:val="0"/>
          <w14:ligatures w14:val="none"/>
        </w:rPr>
      </w:pPr>
      <w:r w:rsidRPr="00285276">
        <w:rPr>
          <w:rFonts w:ascii="Arial" w:hAnsi="Arial" w:cs="Arial"/>
          <w:kern w:val="0"/>
          <w14:ligatures w14:val="none"/>
        </w:rPr>
        <w:t>31.</w:t>
      </w:r>
      <w:r w:rsidRPr="00285276">
        <w:rPr>
          <w:rFonts w:ascii="Arial" w:hAnsi="Arial" w:cs="Arial"/>
          <w:kern w:val="0"/>
          <w:sz w:val="24"/>
          <w:szCs w:val="24"/>
          <w14:ligatures w14:val="none"/>
        </w:rPr>
        <w:tab/>
        <w:t>S</w:t>
      </w:r>
      <w:r w:rsidRPr="00285276">
        <w:rPr>
          <w:rFonts w:ascii="Arial" w:hAnsi="Arial" w:cs="Arial"/>
          <w:sz w:val="24"/>
          <w:szCs w:val="24"/>
        </w:rPr>
        <w:t>alary scales to consist of not more than four consecutive points based on the duties and responsibilities and the need to recruit retain and motivate staff.   Spinal column point 6 is the minimum point for principal educational psychologist undertaking the full range of duties.  Spinal column points 19 – 21 are an extension to the range to accommodate discretionary scale points and structured professional assessments</w:t>
      </w:r>
      <w:r w:rsidRPr="00285276">
        <w:t xml:space="preserve">.  </w:t>
      </w:r>
    </w:p>
    <w:p w14:paraId="1152EDAA" w14:textId="77777777" w:rsidR="00E23B26" w:rsidRPr="00285276" w:rsidRDefault="00E23B26" w:rsidP="00E23B26">
      <w:pPr>
        <w:spacing w:after="0" w:line="240" w:lineRule="auto"/>
        <w:rPr>
          <w:rFonts w:ascii="Arial" w:eastAsia="Times New Roman" w:hAnsi="Arial" w:cs="Arial"/>
          <w:kern w:val="0"/>
          <w:sz w:val="24"/>
          <w:szCs w:val="20"/>
          <w14:ligatures w14:val="none"/>
        </w:rPr>
      </w:pPr>
    </w:p>
    <w:p w14:paraId="3574421D" w14:textId="77777777" w:rsidR="00E23B26" w:rsidRPr="00285276" w:rsidRDefault="00E23B26" w:rsidP="00E23B26">
      <w:pPr>
        <w:spacing w:after="0" w:line="240" w:lineRule="auto"/>
        <w:rPr>
          <w:rFonts w:ascii="Arial" w:eastAsia="Times New Roman" w:hAnsi="Arial" w:cs="Arial"/>
          <w:b/>
          <w:kern w:val="0"/>
          <w:sz w:val="24"/>
          <w:szCs w:val="24"/>
          <w:u w:val="single"/>
          <w:lang w:eastAsia="en-GB"/>
          <w14:ligatures w14:val="none"/>
        </w:rPr>
      </w:pPr>
      <w:r w:rsidRPr="00285276">
        <w:rPr>
          <w:rFonts w:ascii="Arial" w:eastAsia="Times New Roman" w:hAnsi="Arial" w:cs="Arial"/>
          <w:bCs/>
          <w:kern w:val="0"/>
          <w:sz w:val="24"/>
          <w:szCs w:val="24"/>
          <w:lang w:eastAsia="en-GB"/>
          <w14:ligatures w14:val="none"/>
        </w:rPr>
        <w:t>32.</w:t>
      </w:r>
      <w:r w:rsidRPr="00285276">
        <w:rPr>
          <w:rFonts w:ascii="Arial" w:eastAsia="Times New Roman" w:hAnsi="Arial" w:cs="Arial"/>
          <w:bCs/>
          <w:kern w:val="0"/>
          <w:sz w:val="24"/>
          <w:szCs w:val="24"/>
          <w:lang w:eastAsia="en-GB"/>
          <w14:ligatures w14:val="none"/>
        </w:rPr>
        <w:tab/>
      </w:r>
      <w:r w:rsidRPr="00285276">
        <w:rPr>
          <w:rFonts w:ascii="Arial" w:eastAsia="Times New Roman" w:hAnsi="Arial" w:cs="Arial"/>
          <w:b/>
          <w:kern w:val="0"/>
          <w:sz w:val="24"/>
          <w:szCs w:val="24"/>
          <w:u w:val="single"/>
          <w:lang w:eastAsia="en-GB"/>
          <w14:ligatures w14:val="none"/>
        </w:rPr>
        <w:t xml:space="preserve">Trainee Educational Psychologists </w:t>
      </w:r>
    </w:p>
    <w:p w14:paraId="48192495" w14:textId="77777777" w:rsidR="00E23B26" w:rsidRPr="00285276" w:rsidRDefault="00E23B26" w:rsidP="00E23B26">
      <w:pPr>
        <w:spacing w:after="0" w:line="240" w:lineRule="auto"/>
        <w:rPr>
          <w:rFonts w:ascii="Arial" w:eastAsia="Times New Roman" w:hAnsi="Arial" w:cs="Arial"/>
          <w:b/>
          <w:kern w:val="0"/>
          <w:sz w:val="24"/>
          <w:szCs w:val="24"/>
          <w:u w:val="single"/>
          <w:lang w:eastAsia="en-GB"/>
          <w14:ligatures w14:val="none"/>
        </w:rPr>
      </w:pPr>
    </w:p>
    <w:tbl>
      <w:tblPr>
        <w:tblW w:w="6095"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18"/>
        <w:gridCol w:w="2977"/>
      </w:tblGrid>
      <w:tr w:rsidR="00E23B26" w:rsidRPr="00285276" w14:paraId="2864AAB3" w14:textId="77777777" w:rsidTr="006B69A4">
        <w:trPr>
          <w:trHeight w:val="408"/>
        </w:trPr>
        <w:tc>
          <w:tcPr>
            <w:tcW w:w="3118" w:type="dxa"/>
            <w:shd w:val="clear" w:color="auto" w:fill="auto"/>
          </w:tcPr>
          <w:p w14:paraId="079D3E00" w14:textId="77777777" w:rsidR="00E23B26" w:rsidRPr="00285276"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285276">
              <w:rPr>
                <w:rFonts w:ascii="Arial" w:eastAsia="Times New Roman" w:hAnsi="Arial" w:cs="Arial"/>
                <w:b/>
                <w:bCs/>
                <w:snapToGrid w:val="0"/>
                <w:color w:val="000000"/>
                <w:kern w:val="0"/>
                <w:sz w:val="24"/>
                <w:szCs w:val="24"/>
                <w14:ligatures w14:val="none"/>
              </w:rPr>
              <w:t>Spine Point</w:t>
            </w:r>
          </w:p>
        </w:tc>
        <w:tc>
          <w:tcPr>
            <w:tcW w:w="2977" w:type="dxa"/>
          </w:tcPr>
          <w:p w14:paraId="36603F9F" w14:textId="77777777" w:rsidR="00E23B26" w:rsidRPr="00285276"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285276">
              <w:rPr>
                <w:rFonts w:ascii="Arial" w:eastAsia="Times New Roman" w:hAnsi="Arial" w:cs="Arial"/>
                <w:b/>
                <w:bCs/>
                <w:snapToGrid w:val="0"/>
                <w:color w:val="000000"/>
                <w:kern w:val="0"/>
                <w:sz w:val="24"/>
                <w:szCs w:val="24"/>
                <w14:ligatures w14:val="none"/>
              </w:rPr>
              <w:t>Salary from</w:t>
            </w:r>
          </w:p>
          <w:p w14:paraId="25758464" w14:textId="313BB94C" w:rsidR="00E23B26" w:rsidRPr="00285276"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285276">
              <w:rPr>
                <w:rFonts w:ascii="Arial" w:eastAsia="Times New Roman" w:hAnsi="Arial" w:cs="Arial"/>
                <w:b/>
                <w:bCs/>
                <w:snapToGrid w:val="0"/>
                <w:color w:val="000000"/>
                <w:kern w:val="0"/>
                <w:sz w:val="24"/>
                <w:szCs w:val="24"/>
                <w14:ligatures w14:val="none"/>
              </w:rPr>
              <w:t>1</w:t>
            </w:r>
            <w:r w:rsidR="00AA6649" w:rsidRPr="00285276">
              <w:rPr>
                <w:rFonts w:ascii="Arial" w:eastAsia="Times New Roman" w:hAnsi="Arial" w:cs="Arial"/>
                <w:b/>
                <w:bCs/>
                <w:snapToGrid w:val="0"/>
                <w:color w:val="000000"/>
                <w:kern w:val="0"/>
                <w:sz w:val="24"/>
                <w:szCs w:val="24"/>
                <w:vertAlign w:val="superscript"/>
                <w14:ligatures w14:val="none"/>
              </w:rPr>
              <w:t>st</w:t>
            </w:r>
            <w:r w:rsidR="00AA6649" w:rsidRPr="00285276">
              <w:rPr>
                <w:rFonts w:ascii="Arial" w:eastAsia="Times New Roman" w:hAnsi="Arial" w:cs="Arial"/>
                <w:b/>
                <w:bCs/>
                <w:snapToGrid w:val="0"/>
                <w:color w:val="000000"/>
                <w:kern w:val="0"/>
                <w:sz w:val="24"/>
                <w:szCs w:val="24"/>
                <w14:ligatures w14:val="none"/>
              </w:rPr>
              <w:t xml:space="preserve"> September </w:t>
            </w:r>
            <w:r w:rsidRPr="00285276">
              <w:rPr>
                <w:rFonts w:ascii="Arial" w:eastAsia="Times New Roman" w:hAnsi="Arial" w:cs="Arial"/>
                <w:b/>
                <w:bCs/>
                <w:snapToGrid w:val="0"/>
                <w:color w:val="000000"/>
                <w:kern w:val="0"/>
                <w:sz w:val="24"/>
                <w:szCs w:val="24"/>
                <w14:ligatures w14:val="none"/>
              </w:rPr>
              <w:t>202</w:t>
            </w:r>
            <w:r w:rsidR="00285276" w:rsidRPr="00285276">
              <w:rPr>
                <w:rFonts w:ascii="Arial" w:eastAsia="Times New Roman" w:hAnsi="Arial" w:cs="Arial"/>
                <w:b/>
                <w:bCs/>
                <w:snapToGrid w:val="0"/>
                <w:color w:val="000000"/>
                <w:kern w:val="0"/>
                <w:sz w:val="24"/>
                <w:szCs w:val="24"/>
                <w14:ligatures w14:val="none"/>
              </w:rPr>
              <w:t>4</w:t>
            </w:r>
          </w:p>
        </w:tc>
      </w:tr>
      <w:tr w:rsidR="00E23B26" w:rsidRPr="00285276" w14:paraId="1A543148" w14:textId="77777777" w:rsidTr="006B69A4">
        <w:tblPrEx>
          <w:tblCellMar>
            <w:left w:w="108" w:type="dxa"/>
            <w:right w:w="108" w:type="dxa"/>
          </w:tblCellMar>
          <w:tblLook w:val="01E0" w:firstRow="1" w:lastRow="1" w:firstColumn="1" w:lastColumn="1" w:noHBand="0" w:noVBand="0"/>
        </w:tblPrEx>
        <w:tc>
          <w:tcPr>
            <w:tcW w:w="3118" w:type="dxa"/>
          </w:tcPr>
          <w:p w14:paraId="38F55B9C" w14:textId="77777777" w:rsidR="00E23B26" w:rsidRPr="00285276" w:rsidRDefault="00E23B26" w:rsidP="001F01F9">
            <w:pPr>
              <w:spacing w:after="0" w:line="240" w:lineRule="auto"/>
              <w:jc w:val="center"/>
              <w:rPr>
                <w:rFonts w:ascii="Arial" w:eastAsia="Times New Roman" w:hAnsi="Arial" w:cs="Arial"/>
                <w:kern w:val="0"/>
                <w:sz w:val="24"/>
                <w:szCs w:val="24"/>
                <w:lang w:eastAsia="en-GB"/>
                <w14:ligatures w14:val="none"/>
              </w:rPr>
            </w:pPr>
            <w:r w:rsidRPr="00285276">
              <w:rPr>
                <w:rFonts w:ascii="Arial" w:eastAsia="Times New Roman" w:hAnsi="Arial" w:cs="Arial"/>
                <w:kern w:val="0"/>
                <w:sz w:val="24"/>
                <w:szCs w:val="24"/>
                <w:lang w:eastAsia="en-GB"/>
                <w14:ligatures w14:val="none"/>
              </w:rPr>
              <w:t>Ranges from spine point 2</w:t>
            </w:r>
          </w:p>
        </w:tc>
        <w:tc>
          <w:tcPr>
            <w:tcW w:w="2977" w:type="dxa"/>
          </w:tcPr>
          <w:p w14:paraId="37C84D8F" w14:textId="16BF1FC7" w:rsidR="00E23B26" w:rsidRPr="00285276" w:rsidRDefault="00E23B26" w:rsidP="001F01F9">
            <w:pPr>
              <w:spacing w:after="0" w:line="240" w:lineRule="auto"/>
              <w:jc w:val="center"/>
              <w:rPr>
                <w:rFonts w:ascii="Arial" w:eastAsia="Times New Roman" w:hAnsi="Arial" w:cs="Arial"/>
                <w:kern w:val="0"/>
                <w:sz w:val="24"/>
                <w:szCs w:val="24"/>
                <w:lang w:eastAsia="en-GB"/>
                <w14:ligatures w14:val="none"/>
              </w:rPr>
            </w:pPr>
            <w:r w:rsidRPr="00285276">
              <w:rPr>
                <w:rFonts w:ascii="Arial" w:eastAsia="Times New Roman" w:hAnsi="Arial" w:cs="Arial"/>
                <w:kern w:val="0"/>
                <w:sz w:val="24"/>
                <w:szCs w:val="24"/>
                <w:lang w:eastAsia="en-GB"/>
                <w14:ligatures w14:val="none"/>
              </w:rPr>
              <w:t>£</w:t>
            </w:r>
            <w:r w:rsidR="00285276" w:rsidRPr="00285276">
              <w:rPr>
                <w:rFonts w:ascii="Arial" w:eastAsia="Times New Roman" w:hAnsi="Arial" w:cs="Arial"/>
                <w:kern w:val="0"/>
                <w:sz w:val="24"/>
                <w:szCs w:val="24"/>
                <w:lang w:eastAsia="en-GB"/>
                <w14:ligatures w14:val="none"/>
              </w:rPr>
              <w:t>30,619</w:t>
            </w:r>
          </w:p>
        </w:tc>
      </w:tr>
      <w:tr w:rsidR="00E23B26" w:rsidRPr="00285276" w14:paraId="60397592" w14:textId="77777777" w:rsidTr="006B69A4">
        <w:tblPrEx>
          <w:tblCellMar>
            <w:left w:w="108" w:type="dxa"/>
            <w:right w:w="108" w:type="dxa"/>
          </w:tblCellMar>
          <w:tblLook w:val="01E0" w:firstRow="1" w:lastRow="1" w:firstColumn="1" w:lastColumn="1" w:noHBand="0" w:noVBand="0"/>
        </w:tblPrEx>
        <w:tc>
          <w:tcPr>
            <w:tcW w:w="3118" w:type="dxa"/>
          </w:tcPr>
          <w:p w14:paraId="2AF351D4" w14:textId="77777777" w:rsidR="00E23B26" w:rsidRPr="00285276" w:rsidRDefault="00E23B26" w:rsidP="001F01F9">
            <w:pPr>
              <w:spacing w:after="0" w:line="240" w:lineRule="auto"/>
              <w:jc w:val="center"/>
              <w:rPr>
                <w:rFonts w:ascii="Arial" w:eastAsia="Times New Roman" w:hAnsi="Arial" w:cs="Arial"/>
                <w:kern w:val="0"/>
                <w:sz w:val="24"/>
                <w:szCs w:val="24"/>
                <w:lang w:eastAsia="en-GB"/>
                <w14:ligatures w14:val="none"/>
              </w:rPr>
            </w:pPr>
            <w:r w:rsidRPr="00285276">
              <w:rPr>
                <w:rFonts w:ascii="Arial" w:eastAsia="Times New Roman" w:hAnsi="Arial" w:cs="Arial"/>
                <w:kern w:val="0"/>
                <w:sz w:val="24"/>
                <w:szCs w:val="24"/>
                <w:lang w:eastAsia="en-GB"/>
                <w14:ligatures w14:val="none"/>
              </w:rPr>
              <w:t>To spine point 6</w:t>
            </w:r>
          </w:p>
        </w:tc>
        <w:tc>
          <w:tcPr>
            <w:tcW w:w="2977" w:type="dxa"/>
          </w:tcPr>
          <w:p w14:paraId="5396EE1B" w14:textId="20E20761" w:rsidR="00E23B26" w:rsidRPr="00285276" w:rsidRDefault="00E23B26" w:rsidP="001F01F9">
            <w:pPr>
              <w:spacing w:after="0" w:line="240" w:lineRule="auto"/>
              <w:jc w:val="center"/>
              <w:rPr>
                <w:rFonts w:ascii="Arial" w:eastAsia="Times New Roman" w:hAnsi="Arial" w:cs="Arial"/>
                <w:kern w:val="0"/>
                <w:sz w:val="24"/>
                <w:szCs w:val="24"/>
                <w:lang w:eastAsia="en-GB"/>
                <w14:ligatures w14:val="none"/>
              </w:rPr>
            </w:pPr>
            <w:r w:rsidRPr="00285276">
              <w:rPr>
                <w:rFonts w:ascii="Arial" w:eastAsia="Times New Roman" w:hAnsi="Arial" w:cs="Arial"/>
                <w:kern w:val="0"/>
                <w:sz w:val="24"/>
                <w:szCs w:val="24"/>
                <w:lang w:eastAsia="en-GB"/>
                <w14:ligatures w14:val="none"/>
              </w:rPr>
              <w:t>£3</w:t>
            </w:r>
            <w:r w:rsidR="00285276" w:rsidRPr="00285276">
              <w:rPr>
                <w:rFonts w:ascii="Arial" w:eastAsia="Times New Roman" w:hAnsi="Arial" w:cs="Arial"/>
                <w:kern w:val="0"/>
                <w:sz w:val="24"/>
                <w:szCs w:val="24"/>
                <w:lang w:eastAsia="en-GB"/>
                <w14:ligatures w14:val="none"/>
              </w:rPr>
              <w:t>8,410</w:t>
            </w:r>
          </w:p>
        </w:tc>
      </w:tr>
    </w:tbl>
    <w:p w14:paraId="1760543C" w14:textId="77777777" w:rsidR="00E23B26" w:rsidRPr="00285276" w:rsidRDefault="00E23B26" w:rsidP="00E23B26">
      <w:pPr>
        <w:rPr>
          <w:rFonts w:ascii="Arial" w:hAnsi="Arial" w:cs="Arial"/>
          <w:kern w:val="0"/>
          <w14:ligatures w14:val="none"/>
        </w:rPr>
      </w:pPr>
    </w:p>
    <w:p w14:paraId="658C2E61" w14:textId="6F0C978D" w:rsidR="00E23B26" w:rsidRPr="00285276" w:rsidRDefault="00E23B26" w:rsidP="00E23B26">
      <w:pPr>
        <w:ind w:left="720" w:hanging="720"/>
        <w:rPr>
          <w:rFonts w:ascii="Arial" w:hAnsi="Arial" w:cs="Arial"/>
          <w:kern w:val="0"/>
          <w14:ligatures w14:val="none"/>
        </w:rPr>
      </w:pPr>
      <w:r w:rsidRPr="00285276">
        <w:rPr>
          <w:rFonts w:ascii="Arial" w:hAnsi="Arial" w:cs="Arial"/>
          <w:kern w:val="0"/>
          <w14:ligatures w14:val="none"/>
        </w:rPr>
        <w:t>33.</w:t>
      </w:r>
      <w:r w:rsidRPr="00285276">
        <w:rPr>
          <w:rFonts w:ascii="Arial" w:hAnsi="Arial" w:cs="Arial"/>
          <w:kern w:val="0"/>
          <w14:ligatures w14:val="none"/>
        </w:rPr>
        <w:tab/>
      </w:r>
      <w:r w:rsidRPr="00285276">
        <w:rPr>
          <w:rFonts w:ascii="Arial" w:hAnsi="Arial" w:cs="Arial"/>
          <w:kern w:val="0"/>
          <w:sz w:val="24"/>
          <w:szCs w:val="24"/>
          <w14:ligatures w14:val="none"/>
        </w:rPr>
        <w:t>With effect from 1</w:t>
      </w:r>
      <w:r w:rsidRPr="00285276">
        <w:rPr>
          <w:rFonts w:ascii="Arial" w:hAnsi="Arial" w:cs="Arial"/>
          <w:kern w:val="0"/>
          <w:sz w:val="24"/>
          <w:szCs w:val="24"/>
          <w:vertAlign w:val="superscript"/>
          <w14:ligatures w14:val="none"/>
        </w:rPr>
        <w:t>st</w:t>
      </w:r>
      <w:r w:rsidRPr="00285276">
        <w:rPr>
          <w:rFonts w:ascii="Arial" w:hAnsi="Arial" w:cs="Arial"/>
          <w:kern w:val="0"/>
          <w:sz w:val="24"/>
          <w:szCs w:val="24"/>
          <w14:ligatures w14:val="none"/>
        </w:rPr>
        <w:t xml:space="preserve"> September 202</w:t>
      </w:r>
      <w:r w:rsidR="00285276" w:rsidRPr="00285276">
        <w:rPr>
          <w:rFonts w:ascii="Arial" w:hAnsi="Arial" w:cs="Arial"/>
          <w:kern w:val="0"/>
          <w:sz w:val="24"/>
          <w:szCs w:val="24"/>
          <w14:ligatures w14:val="none"/>
        </w:rPr>
        <w:t>3</w:t>
      </w:r>
      <w:r w:rsidRPr="00285276">
        <w:rPr>
          <w:rFonts w:ascii="Arial" w:hAnsi="Arial" w:cs="Arial"/>
          <w:kern w:val="0"/>
          <w:sz w:val="24"/>
          <w:szCs w:val="24"/>
          <w14:ligatures w14:val="none"/>
        </w:rPr>
        <w:t xml:space="preserve"> SCP 1</w:t>
      </w:r>
      <w:r w:rsidRPr="00285276">
        <w:rPr>
          <w:rFonts w:ascii="Arial" w:hAnsi="Arial" w:cs="Arial"/>
          <w:sz w:val="24"/>
          <w:szCs w:val="24"/>
        </w:rPr>
        <w:t xml:space="preserve"> </w:t>
      </w:r>
      <w:r w:rsidR="00285276" w:rsidRPr="00285276">
        <w:rPr>
          <w:rFonts w:ascii="Arial" w:hAnsi="Arial" w:cs="Arial"/>
          <w:sz w:val="24"/>
          <w:szCs w:val="24"/>
        </w:rPr>
        <w:t xml:space="preserve">was </w:t>
      </w:r>
      <w:r w:rsidRPr="00285276">
        <w:rPr>
          <w:rFonts w:ascii="Arial" w:hAnsi="Arial" w:cs="Arial"/>
          <w:sz w:val="24"/>
          <w:szCs w:val="24"/>
        </w:rPr>
        <w:t>deleted</w:t>
      </w:r>
      <w:r w:rsidR="00285276" w:rsidRPr="00285276">
        <w:rPr>
          <w:rFonts w:ascii="Arial" w:hAnsi="Arial" w:cs="Arial"/>
          <w:sz w:val="24"/>
          <w:szCs w:val="24"/>
        </w:rPr>
        <w:t xml:space="preserve">, therefore </w:t>
      </w:r>
      <w:r w:rsidRPr="00285276">
        <w:rPr>
          <w:rFonts w:ascii="Arial" w:hAnsi="Arial" w:cs="Arial"/>
          <w:sz w:val="24"/>
          <w:szCs w:val="24"/>
        </w:rPr>
        <w:t xml:space="preserve">SCP 2 </w:t>
      </w:r>
      <w:r w:rsidR="00285276" w:rsidRPr="00285276">
        <w:rPr>
          <w:rFonts w:ascii="Arial" w:hAnsi="Arial" w:cs="Arial"/>
          <w:sz w:val="24"/>
          <w:szCs w:val="24"/>
        </w:rPr>
        <w:t xml:space="preserve">is the </w:t>
      </w:r>
      <w:r w:rsidRPr="00285276">
        <w:rPr>
          <w:rFonts w:ascii="Arial" w:hAnsi="Arial" w:cs="Arial"/>
          <w:sz w:val="24"/>
          <w:szCs w:val="24"/>
        </w:rPr>
        <w:t>first point of the scale.</w:t>
      </w:r>
      <w:r w:rsidRPr="00285276">
        <w:rPr>
          <w:rFonts w:ascii="Arial" w:hAnsi="Arial" w:cs="Arial"/>
          <w:kern w:val="0"/>
          <w14:ligatures w14:val="none"/>
        </w:rPr>
        <w:t xml:space="preserve"> </w:t>
      </w:r>
    </w:p>
    <w:p w14:paraId="4DDC1C00" w14:textId="77777777" w:rsidR="00E23B26" w:rsidRPr="00285276" w:rsidRDefault="00E23B26" w:rsidP="00E23B26">
      <w:pPr>
        <w:spacing w:after="200" w:line="276" w:lineRule="auto"/>
        <w:rPr>
          <w:rFonts w:ascii="Arial" w:eastAsia="Times New Roman" w:hAnsi="Arial" w:cs="Arial"/>
          <w:b/>
          <w:kern w:val="0"/>
          <w:sz w:val="24"/>
          <w:szCs w:val="24"/>
          <w:u w:val="single"/>
          <w:lang w:eastAsia="en-GB"/>
          <w14:ligatures w14:val="none"/>
        </w:rPr>
      </w:pPr>
      <w:r w:rsidRPr="00285276">
        <w:rPr>
          <w:rFonts w:ascii="Arial" w:eastAsia="Times New Roman" w:hAnsi="Arial" w:cs="Arial"/>
          <w:bCs/>
          <w:kern w:val="0"/>
          <w:sz w:val="24"/>
          <w:szCs w:val="24"/>
          <w:lang w:eastAsia="en-GB"/>
          <w14:ligatures w14:val="none"/>
        </w:rPr>
        <w:t>34.</w:t>
      </w:r>
      <w:r w:rsidRPr="00285276">
        <w:rPr>
          <w:rFonts w:ascii="Arial" w:eastAsia="Times New Roman" w:hAnsi="Arial" w:cs="Arial"/>
          <w:bCs/>
          <w:kern w:val="0"/>
          <w:sz w:val="24"/>
          <w:szCs w:val="24"/>
          <w:lang w:eastAsia="en-GB"/>
          <w14:ligatures w14:val="none"/>
        </w:rPr>
        <w:tab/>
      </w:r>
      <w:r w:rsidRPr="00285276">
        <w:rPr>
          <w:rFonts w:ascii="Arial" w:eastAsia="Times New Roman" w:hAnsi="Arial" w:cs="Arial"/>
          <w:b/>
          <w:kern w:val="0"/>
          <w:sz w:val="24"/>
          <w:szCs w:val="24"/>
          <w:u w:val="single"/>
          <w:lang w:eastAsia="en-GB"/>
          <w14:ligatures w14:val="none"/>
        </w:rPr>
        <w:t xml:space="preserve">Assistant Educational Psychologists  </w:t>
      </w:r>
    </w:p>
    <w:p w14:paraId="102B00E6" w14:textId="48F8CC6E" w:rsidR="00E23B26" w:rsidRPr="00285276" w:rsidRDefault="00E23B26" w:rsidP="00E23B26">
      <w:pPr>
        <w:spacing w:after="0" w:line="240" w:lineRule="auto"/>
        <w:ind w:left="720"/>
        <w:rPr>
          <w:rFonts w:ascii="Arial" w:eastAsia="Times New Roman" w:hAnsi="Arial" w:cs="Arial"/>
          <w:bCs/>
          <w:kern w:val="0"/>
          <w:sz w:val="24"/>
          <w:szCs w:val="24"/>
          <w:lang w:eastAsia="en-GB"/>
          <w14:ligatures w14:val="none"/>
        </w:rPr>
      </w:pPr>
      <w:r w:rsidRPr="00285276">
        <w:rPr>
          <w:rFonts w:ascii="Arial" w:eastAsia="Times New Roman" w:hAnsi="Arial" w:cs="Arial"/>
          <w:bCs/>
          <w:kern w:val="0"/>
          <w:sz w:val="24"/>
          <w:szCs w:val="24"/>
          <w:lang w:eastAsia="en-GB"/>
          <w14:ligatures w14:val="none"/>
        </w:rPr>
        <w:t>With effect from 1</w:t>
      </w:r>
      <w:r w:rsidRPr="00285276">
        <w:rPr>
          <w:rFonts w:ascii="Arial" w:eastAsia="Times New Roman" w:hAnsi="Arial" w:cs="Arial"/>
          <w:bCs/>
          <w:kern w:val="0"/>
          <w:sz w:val="24"/>
          <w:szCs w:val="24"/>
          <w:vertAlign w:val="superscript"/>
          <w:lang w:eastAsia="en-GB"/>
          <w14:ligatures w14:val="none"/>
        </w:rPr>
        <w:t>st</w:t>
      </w:r>
      <w:r w:rsidRPr="00285276">
        <w:rPr>
          <w:rFonts w:ascii="Arial" w:eastAsia="Times New Roman" w:hAnsi="Arial" w:cs="Arial"/>
          <w:bCs/>
          <w:kern w:val="0"/>
          <w:sz w:val="24"/>
          <w:szCs w:val="24"/>
          <w:lang w:eastAsia="en-GB"/>
          <w14:ligatures w14:val="none"/>
        </w:rPr>
        <w:t xml:space="preserve"> September 2023</w:t>
      </w:r>
      <w:r w:rsidR="00452001" w:rsidRPr="00285276">
        <w:rPr>
          <w:rFonts w:ascii="Arial" w:eastAsia="Times New Roman" w:hAnsi="Arial" w:cs="Arial"/>
          <w:bCs/>
          <w:kern w:val="0"/>
          <w:sz w:val="24"/>
          <w:szCs w:val="24"/>
          <w:lang w:eastAsia="en-GB"/>
          <w14:ligatures w14:val="none"/>
        </w:rPr>
        <w:t>,</w:t>
      </w:r>
      <w:r w:rsidRPr="00285276">
        <w:rPr>
          <w:rFonts w:ascii="Arial" w:eastAsia="Times New Roman" w:hAnsi="Arial" w:cs="Arial"/>
          <w:bCs/>
          <w:kern w:val="0"/>
          <w:sz w:val="24"/>
          <w:szCs w:val="24"/>
          <w:lang w:eastAsia="en-GB"/>
          <w14:ligatures w14:val="none"/>
        </w:rPr>
        <w:t xml:space="preserve"> </w:t>
      </w:r>
      <w:r w:rsidRPr="00285276">
        <w:rPr>
          <w:rFonts w:ascii="Arial" w:hAnsi="Arial" w:cs="Arial"/>
          <w:sz w:val="24"/>
          <w:szCs w:val="24"/>
        </w:rPr>
        <w:t xml:space="preserve">SCP 1 </w:t>
      </w:r>
      <w:r w:rsidR="00285276" w:rsidRPr="00285276">
        <w:rPr>
          <w:rFonts w:ascii="Arial" w:hAnsi="Arial" w:cs="Arial"/>
          <w:sz w:val="24"/>
          <w:szCs w:val="24"/>
        </w:rPr>
        <w:t>was d</w:t>
      </w:r>
      <w:r w:rsidRPr="00285276">
        <w:rPr>
          <w:rFonts w:ascii="Arial" w:hAnsi="Arial" w:cs="Arial"/>
          <w:sz w:val="24"/>
          <w:szCs w:val="24"/>
        </w:rPr>
        <w:t>eleted</w:t>
      </w:r>
      <w:r w:rsidR="00285276" w:rsidRPr="00285276">
        <w:rPr>
          <w:rFonts w:ascii="Arial" w:hAnsi="Arial" w:cs="Arial"/>
          <w:sz w:val="24"/>
          <w:szCs w:val="24"/>
        </w:rPr>
        <w:t xml:space="preserve">, therefore </w:t>
      </w:r>
      <w:r w:rsidRPr="00285276">
        <w:rPr>
          <w:rFonts w:ascii="Arial" w:hAnsi="Arial" w:cs="Arial"/>
          <w:sz w:val="24"/>
          <w:szCs w:val="24"/>
        </w:rPr>
        <w:t xml:space="preserve">SCP 2 </w:t>
      </w:r>
      <w:r w:rsidR="00285276" w:rsidRPr="00285276">
        <w:rPr>
          <w:rFonts w:ascii="Arial" w:hAnsi="Arial" w:cs="Arial"/>
          <w:sz w:val="24"/>
          <w:szCs w:val="24"/>
        </w:rPr>
        <w:t xml:space="preserve">is the </w:t>
      </w:r>
      <w:r w:rsidRPr="00285276">
        <w:rPr>
          <w:rFonts w:ascii="Arial" w:hAnsi="Arial" w:cs="Arial"/>
          <w:sz w:val="24"/>
          <w:szCs w:val="24"/>
        </w:rPr>
        <w:t xml:space="preserve">first point of </w:t>
      </w:r>
      <w:r w:rsidR="00285276" w:rsidRPr="00285276">
        <w:rPr>
          <w:rFonts w:ascii="Arial" w:hAnsi="Arial" w:cs="Arial"/>
          <w:sz w:val="24"/>
          <w:szCs w:val="24"/>
        </w:rPr>
        <w:t xml:space="preserve">the scale. </w:t>
      </w:r>
    </w:p>
    <w:p w14:paraId="5CCE2350" w14:textId="77777777" w:rsidR="00E23B26" w:rsidRPr="00285276" w:rsidRDefault="00E23B26" w:rsidP="00E23B26">
      <w:pPr>
        <w:spacing w:after="0" w:line="240" w:lineRule="auto"/>
        <w:rPr>
          <w:rFonts w:ascii="Arial" w:eastAsia="Times New Roman" w:hAnsi="Arial" w:cs="Arial"/>
          <w:bCs/>
          <w:kern w:val="0"/>
          <w:sz w:val="24"/>
          <w:szCs w:val="24"/>
          <w:lang w:eastAsia="en-GB"/>
          <w14:ligatures w14:val="none"/>
        </w:rPr>
      </w:pPr>
    </w:p>
    <w:tbl>
      <w:tblPr>
        <w:tblW w:w="6095" w:type="dxa"/>
        <w:tblInd w:w="843" w:type="dxa"/>
        <w:tblLayout w:type="fixed"/>
        <w:tblCellMar>
          <w:left w:w="30" w:type="dxa"/>
          <w:right w:w="30" w:type="dxa"/>
        </w:tblCellMar>
        <w:tblLook w:val="0000" w:firstRow="0" w:lastRow="0" w:firstColumn="0" w:lastColumn="0" w:noHBand="0" w:noVBand="0"/>
      </w:tblPr>
      <w:tblGrid>
        <w:gridCol w:w="3118"/>
        <w:gridCol w:w="2977"/>
      </w:tblGrid>
      <w:tr w:rsidR="00E23B26" w:rsidRPr="00285276" w14:paraId="5244C0F7" w14:textId="77777777" w:rsidTr="001F01F9">
        <w:trPr>
          <w:trHeight w:val="408"/>
        </w:trPr>
        <w:tc>
          <w:tcPr>
            <w:tcW w:w="3118" w:type="dxa"/>
            <w:tcBorders>
              <w:top w:val="double" w:sz="6" w:space="0" w:color="auto"/>
              <w:left w:val="single" w:sz="6" w:space="0" w:color="auto"/>
              <w:bottom w:val="double" w:sz="6" w:space="0" w:color="auto"/>
              <w:right w:val="single" w:sz="6" w:space="0" w:color="auto"/>
            </w:tcBorders>
            <w:shd w:val="clear" w:color="auto" w:fill="auto"/>
          </w:tcPr>
          <w:p w14:paraId="6B2D90E5" w14:textId="77777777" w:rsidR="00E23B26" w:rsidRPr="00285276"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285276">
              <w:rPr>
                <w:rFonts w:ascii="Arial" w:eastAsia="Times New Roman" w:hAnsi="Arial" w:cs="Arial"/>
                <w:b/>
                <w:bCs/>
                <w:snapToGrid w:val="0"/>
                <w:color w:val="000000"/>
                <w:kern w:val="0"/>
                <w:sz w:val="24"/>
                <w:szCs w:val="24"/>
                <w14:ligatures w14:val="none"/>
              </w:rPr>
              <w:t>Spine Point</w:t>
            </w:r>
          </w:p>
        </w:tc>
        <w:tc>
          <w:tcPr>
            <w:tcW w:w="2977" w:type="dxa"/>
            <w:tcBorders>
              <w:top w:val="double" w:sz="6" w:space="0" w:color="auto"/>
              <w:left w:val="single" w:sz="6" w:space="0" w:color="auto"/>
              <w:bottom w:val="single" w:sz="4" w:space="0" w:color="auto"/>
              <w:right w:val="single" w:sz="6" w:space="0" w:color="auto"/>
            </w:tcBorders>
          </w:tcPr>
          <w:p w14:paraId="4E1CA36B" w14:textId="77777777" w:rsidR="00E23B26" w:rsidRPr="00285276"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285276">
              <w:rPr>
                <w:rFonts w:ascii="Arial" w:eastAsia="Times New Roman" w:hAnsi="Arial" w:cs="Arial"/>
                <w:b/>
                <w:bCs/>
                <w:snapToGrid w:val="0"/>
                <w:color w:val="000000"/>
                <w:kern w:val="0"/>
                <w:sz w:val="24"/>
                <w:szCs w:val="24"/>
                <w14:ligatures w14:val="none"/>
              </w:rPr>
              <w:t>Salary from</w:t>
            </w:r>
          </w:p>
          <w:p w14:paraId="3BB60E06" w14:textId="4A369235" w:rsidR="00E23B26" w:rsidRPr="00285276"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285276">
              <w:rPr>
                <w:rFonts w:ascii="Arial" w:eastAsia="Times New Roman" w:hAnsi="Arial" w:cs="Arial"/>
                <w:b/>
                <w:bCs/>
                <w:snapToGrid w:val="0"/>
                <w:color w:val="000000"/>
                <w:kern w:val="0"/>
                <w:sz w:val="24"/>
                <w:szCs w:val="24"/>
                <w14:ligatures w14:val="none"/>
              </w:rPr>
              <w:t>1</w:t>
            </w:r>
            <w:r w:rsidR="00CF380F" w:rsidRPr="00285276">
              <w:rPr>
                <w:rFonts w:ascii="Arial" w:eastAsia="Times New Roman" w:hAnsi="Arial" w:cs="Arial"/>
                <w:b/>
                <w:bCs/>
                <w:snapToGrid w:val="0"/>
                <w:color w:val="000000"/>
                <w:kern w:val="0"/>
                <w:sz w:val="24"/>
                <w:szCs w:val="24"/>
                <w:vertAlign w:val="superscript"/>
                <w14:ligatures w14:val="none"/>
              </w:rPr>
              <w:t>st</w:t>
            </w:r>
            <w:r w:rsidR="00CF380F" w:rsidRPr="00285276">
              <w:rPr>
                <w:rFonts w:ascii="Arial" w:eastAsia="Times New Roman" w:hAnsi="Arial" w:cs="Arial"/>
                <w:b/>
                <w:bCs/>
                <w:snapToGrid w:val="0"/>
                <w:color w:val="000000"/>
                <w:kern w:val="0"/>
                <w:sz w:val="24"/>
                <w:szCs w:val="24"/>
                <w14:ligatures w14:val="none"/>
              </w:rPr>
              <w:t xml:space="preserve"> September 202</w:t>
            </w:r>
            <w:r w:rsidR="00285276" w:rsidRPr="00285276">
              <w:rPr>
                <w:rFonts w:ascii="Arial" w:eastAsia="Times New Roman" w:hAnsi="Arial" w:cs="Arial"/>
                <w:b/>
                <w:bCs/>
                <w:snapToGrid w:val="0"/>
                <w:color w:val="000000"/>
                <w:kern w:val="0"/>
                <w:sz w:val="24"/>
                <w:szCs w:val="24"/>
                <w14:ligatures w14:val="none"/>
              </w:rPr>
              <w:t>4</w:t>
            </w:r>
          </w:p>
        </w:tc>
      </w:tr>
      <w:tr w:rsidR="00E23B26" w:rsidRPr="00285276" w14:paraId="3C1448B9" w14:textId="77777777" w:rsidTr="001F01F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18" w:type="dxa"/>
          </w:tcPr>
          <w:p w14:paraId="32AB93D4" w14:textId="77777777" w:rsidR="00E23B26" w:rsidRPr="00285276" w:rsidRDefault="00E23B26" w:rsidP="001F01F9">
            <w:pPr>
              <w:spacing w:after="0" w:line="240" w:lineRule="auto"/>
              <w:jc w:val="center"/>
              <w:rPr>
                <w:rFonts w:ascii="Arial" w:eastAsia="Times New Roman" w:hAnsi="Arial" w:cs="Arial"/>
                <w:kern w:val="0"/>
                <w:sz w:val="24"/>
                <w:szCs w:val="24"/>
                <w:lang w:eastAsia="en-GB"/>
                <w14:ligatures w14:val="none"/>
              </w:rPr>
            </w:pPr>
            <w:r w:rsidRPr="00285276">
              <w:rPr>
                <w:rFonts w:ascii="Arial" w:eastAsia="Times New Roman" w:hAnsi="Arial" w:cs="Arial"/>
                <w:kern w:val="0"/>
                <w:sz w:val="24"/>
                <w:szCs w:val="24"/>
                <w:lang w:eastAsia="en-GB"/>
                <w14:ligatures w14:val="none"/>
              </w:rPr>
              <w:t>Ranges from spine point 2</w:t>
            </w:r>
          </w:p>
        </w:tc>
        <w:tc>
          <w:tcPr>
            <w:tcW w:w="2977" w:type="dxa"/>
            <w:tcBorders>
              <w:top w:val="single" w:sz="4" w:space="0" w:color="auto"/>
              <w:right w:val="single" w:sz="4" w:space="0" w:color="auto"/>
            </w:tcBorders>
          </w:tcPr>
          <w:p w14:paraId="7B530C85" w14:textId="77E961B2" w:rsidR="00E23B26" w:rsidRPr="00285276" w:rsidRDefault="00E23B26" w:rsidP="001F01F9">
            <w:pPr>
              <w:spacing w:after="0" w:line="240" w:lineRule="auto"/>
              <w:jc w:val="center"/>
              <w:rPr>
                <w:rFonts w:ascii="Arial" w:eastAsia="Times New Roman" w:hAnsi="Arial" w:cs="Arial"/>
                <w:kern w:val="0"/>
                <w:sz w:val="24"/>
                <w:szCs w:val="24"/>
                <w:lang w:eastAsia="en-GB"/>
                <w14:ligatures w14:val="none"/>
              </w:rPr>
            </w:pPr>
            <w:r w:rsidRPr="00285276">
              <w:rPr>
                <w:rFonts w:ascii="Arial" w:eastAsia="Times New Roman" w:hAnsi="Arial" w:cs="Arial"/>
                <w:kern w:val="0"/>
                <w:sz w:val="24"/>
                <w:szCs w:val="24"/>
                <w:lang w:eastAsia="en-GB"/>
                <w14:ligatures w14:val="none"/>
              </w:rPr>
              <w:t>£3</w:t>
            </w:r>
            <w:r w:rsidR="00285276" w:rsidRPr="00285276">
              <w:rPr>
                <w:rFonts w:ascii="Arial" w:eastAsia="Times New Roman" w:hAnsi="Arial" w:cs="Arial"/>
                <w:kern w:val="0"/>
                <w:sz w:val="24"/>
                <w:szCs w:val="24"/>
                <w:lang w:eastAsia="en-GB"/>
                <w14:ligatures w14:val="none"/>
              </w:rPr>
              <w:t>6,109</w:t>
            </w:r>
          </w:p>
        </w:tc>
      </w:tr>
      <w:tr w:rsidR="00E23B26" w:rsidRPr="006657B5" w14:paraId="23887D60" w14:textId="77777777" w:rsidTr="001F01F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18" w:type="dxa"/>
          </w:tcPr>
          <w:p w14:paraId="7136A52A" w14:textId="77777777" w:rsidR="00E23B26" w:rsidRPr="006657B5" w:rsidRDefault="00E23B26" w:rsidP="001F01F9">
            <w:pPr>
              <w:spacing w:after="0" w:line="240" w:lineRule="auto"/>
              <w:jc w:val="center"/>
              <w:rPr>
                <w:rFonts w:ascii="Arial" w:eastAsia="Times New Roman" w:hAnsi="Arial" w:cs="Arial"/>
                <w:kern w:val="0"/>
                <w:sz w:val="24"/>
                <w:szCs w:val="24"/>
                <w:lang w:eastAsia="en-GB"/>
                <w14:ligatures w14:val="none"/>
              </w:rPr>
            </w:pPr>
            <w:r w:rsidRPr="006657B5">
              <w:rPr>
                <w:rFonts w:ascii="Arial" w:eastAsia="Times New Roman" w:hAnsi="Arial" w:cs="Arial"/>
                <w:kern w:val="0"/>
                <w:sz w:val="24"/>
                <w:szCs w:val="24"/>
                <w:lang w:eastAsia="en-GB"/>
                <w14:ligatures w14:val="none"/>
              </w:rPr>
              <w:t>To spine point 5</w:t>
            </w:r>
          </w:p>
        </w:tc>
        <w:tc>
          <w:tcPr>
            <w:tcW w:w="2977" w:type="dxa"/>
            <w:tcBorders>
              <w:top w:val="single" w:sz="4" w:space="0" w:color="auto"/>
              <w:right w:val="single" w:sz="4" w:space="0" w:color="auto"/>
            </w:tcBorders>
          </w:tcPr>
          <w:p w14:paraId="586B32CB" w14:textId="0BB0DA3D" w:rsidR="00E23B26" w:rsidRPr="006657B5" w:rsidRDefault="00E23B26" w:rsidP="001F01F9">
            <w:pPr>
              <w:spacing w:after="0" w:line="240" w:lineRule="auto"/>
              <w:jc w:val="center"/>
              <w:rPr>
                <w:rFonts w:ascii="Arial" w:eastAsia="Times New Roman" w:hAnsi="Arial" w:cs="Arial"/>
                <w:kern w:val="0"/>
                <w:sz w:val="24"/>
                <w:szCs w:val="24"/>
                <w:lang w:eastAsia="en-GB"/>
                <w14:ligatures w14:val="none"/>
              </w:rPr>
            </w:pPr>
            <w:r w:rsidRPr="006657B5">
              <w:rPr>
                <w:rFonts w:ascii="Arial" w:eastAsia="Times New Roman" w:hAnsi="Arial" w:cs="Arial"/>
                <w:kern w:val="0"/>
                <w:sz w:val="24"/>
                <w:szCs w:val="24"/>
                <w:lang w:eastAsia="en-GB"/>
                <w14:ligatures w14:val="none"/>
              </w:rPr>
              <w:t>£</w:t>
            </w:r>
            <w:r w:rsidR="00285276" w:rsidRPr="006657B5">
              <w:rPr>
                <w:rFonts w:ascii="Arial" w:eastAsia="Times New Roman" w:hAnsi="Arial" w:cs="Arial"/>
                <w:kern w:val="0"/>
                <w:sz w:val="24"/>
                <w:szCs w:val="24"/>
                <w:lang w:eastAsia="en-GB"/>
                <w14:ligatures w14:val="none"/>
              </w:rPr>
              <w:t>40,325</w:t>
            </w:r>
          </w:p>
        </w:tc>
      </w:tr>
    </w:tbl>
    <w:p w14:paraId="67DC0387" w14:textId="77777777" w:rsidR="00E23B26" w:rsidRPr="006657B5" w:rsidRDefault="00E23B26" w:rsidP="00E23B26">
      <w:pPr>
        <w:spacing w:after="0" w:line="240" w:lineRule="auto"/>
        <w:rPr>
          <w:rFonts w:ascii="Arial" w:eastAsia="Times New Roman" w:hAnsi="Arial" w:cs="Arial"/>
          <w:kern w:val="0"/>
          <w:sz w:val="24"/>
          <w:szCs w:val="24"/>
          <w:lang w:eastAsia="en-GB"/>
          <w14:ligatures w14:val="none"/>
        </w:rPr>
      </w:pPr>
    </w:p>
    <w:p w14:paraId="7E803ED6" w14:textId="77777777" w:rsidR="00E23B26" w:rsidRPr="006657B5" w:rsidRDefault="00E23B26" w:rsidP="00E23B26">
      <w:pPr>
        <w:spacing w:after="0" w:line="240" w:lineRule="auto"/>
        <w:rPr>
          <w:rFonts w:ascii="Arial" w:eastAsia="Times New Roman" w:hAnsi="Arial" w:cs="Arial"/>
          <w:b/>
          <w:kern w:val="0"/>
          <w:sz w:val="24"/>
          <w:szCs w:val="24"/>
          <w:u w:val="single"/>
          <w:lang w:eastAsia="en-GB"/>
          <w14:ligatures w14:val="none"/>
        </w:rPr>
      </w:pPr>
      <w:r w:rsidRPr="006657B5">
        <w:rPr>
          <w:rFonts w:ascii="Arial" w:eastAsia="Times New Roman" w:hAnsi="Arial" w:cs="Arial"/>
          <w:bCs/>
          <w:kern w:val="0"/>
          <w:sz w:val="24"/>
          <w:szCs w:val="24"/>
          <w:lang w:eastAsia="en-GB"/>
          <w14:ligatures w14:val="none"/>
        </w:rPr>
        <w:t>35.</w:t>
      </w:r>
      <w:r w:rsidRPr="006657B5">
        <w:rPr>
          <w:rFonts w:ascii="Arial" w:eastAsia="Times New Roman" w:hAnsi="Arial" w:cs="Arial"/>
          <w:bCs/>
          <w:kern w:val="0"/>
          <w:sz w:val="24"/>
          <w:szCs w:val="24"/>
          <w:lang w:eastAsia="en-GB"/>
          <w14:ligatures w14:val="none"/>
        </w:rPr>
        <w:tab/>
      </w:r>
      <w:r w:rsidRPr="006657B5">
        <w:rPr>
          <w:rFonts w:ascii="Arial" w:eastAsia="Times New Roman" w:hAnsi="Arial" w:cs="Arial"/>
          <w:b/>
          <w:kern w:val="0"/>
          <w:sz w:val="24"/>
          <w:szCs w:val="24"/>
          <w:u w:val="single"/>
          <w:lang w:eastAsia="en-GB"/>
          <w14:ligatures w14:val="none"/>
        </w:rPr>
        <w:t xml:space="preserve">Young Peoples Community Service Managers </w:t>
      </w:r>
    </w:p>
    <w:p w14:paraId="18F78E0F" w14:textId="77777777" w:rsidR="00E23B26" w:rsidRPr="006657B5" w:rsidRDefault="00E23B26" w:rsidP="00E23B26">
      <w:pPr>
        <w:spacing w:after="0" w:line="240" w:lineRule="auto"/>
        <w:rPr>
          <w:rFonts w:ascii="Arial" w:eastAsia="Times New Roman" w:hAnsi="Arial" w:cs="Arial"/>
          <w:b/>
          <w:kern w:val="0"/>
          <w:sz w:val="24"/>
          <w:szCs w:val="24"/>
          <w:u w:val="single"/>
          <w:lang w:eastAsia="en-GB"/>
          <w14:ligatures w14:val="none"/>
        </w:rPr>
      </w:pPr>
    </w:p>
    <w:tbl>
      <w:tblPr>
        <w:tblW w:w="6095" w:type="dxa"/>
        <w:tblInd w:w="843" w:type="dxa"/>
        <w:tblLayout w:type="fixed"/>
        <w:tblCellMar>
          <w:left w:w="30" w:type="dxa"/>
          <w:right w:w="30" w:type="dxa"/>
        </w:tblCellMar>
        <w:tblLook w:val="0000" w:firstRow="0" w:lastRow="0" w:firstColumn="0" w:lastColumn="0" w:noHBand="0" w:noVBand="0"/>
      </w:tblPr>
      <w:tblGrid>
        <w:gridCol w:w="3118"/>
        <w:gridCol w:w="2977"/>
      </w:tblGrid>
      <w:tr w:rsidR="00E23B26" w:rsidRPr="006657B5" w14:paraId="603CBC94" w14:textId="77777777" w:rsidTr="001F01F9">
        <w:trPr>
          <w:trHeight w:val="408"/>
        </w:trPr>
        <w:tc>
          <w:tcPr>
            <w:tcW w:w="3118" w:type="dxa"/>
            <w:tcBorders>
              <w:top w:val="double" w:sz="6" w:space="0" w:color="auto"/>
              <w:left w:val="single" w:sz="6" w:space="0" w:color="auto"/>
              <w:bottom w:val="double" w:sz="6" w:space="0" w:color="auto"/>
              <w:right w:val="single" w:sz="6" w:space="0" w:color="auto"/>
            </w:tcBorders>
            <w:shd w:val="clear" w:color="auto" w:fill="auto"/>
          </w:tcPr>
          <w:p w14:paraId="6C1181BB" w14:textId="77777777" w:rsidR="00E23B26" w:rsidRPr="006657B5"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6657B5">
              <w:rPr>
                <w:rFonts w:ascii="Arial" w:eastAsia="Times New Roman" w:hAnsi="Arial" w:cs="Arial"/>
                <w:b/>
                <w:bCs/>
                <w:snapToGrid w:val="0"/>
                <w:color w:val="000000"/>
                <w:kern w:val="0"/>
                <w:sz w:val="24"/>
                <w:szCs w:val="24"/>
                <w14:ligatures w14:val="none"/>
              </w:rPr>
              <w:lastRenderedPageBreak/>
              <w:t>Spine Point</w:t>
            </w:r>
          </w:p>
        </w:tc>
        <w:tc>
          <w:tcPr>
            <w:tcW w:w="2977" w:type="dxa"/>
            <w:tcBorders>
              <w:top w:val="double" w:sz="6" w:space="0" w:color="auto"/>
              <w:left w:val="single" w:sz="6" w:space="0" w:color="auto"/>
              <w:bottom w:val="single" w:sz="4" w:space="0" w:color="auto"/>
              <w:right w:val="single" w:sz="6" w:space="0" w:color="auto"/>
            </w:tcBorders>
          </w:tcPr>
          <w:p w14:paraId="76AACA2F" w14:textId="77777777" w:rsidR="00E23B26" w:rsidRPr="006657B5"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6657B5">
              <w:rPr>
                <w:rFonts w:ascii="Arial" w:eastAsia="Times New Roman" w:hAnsi="Arial" w:cs="Arial"/>
                <w:b/>
                <w:bCs/>
                <w:snapToGrid w:val="0"/>
                <w:color w:val="000000"/>
                <w:kern w:val="0"/>
                <w:sz w:val="24"/>
                <w:szCs w:val="24"/>
                <w14:ligatures w14:val="none"/>
              </w:rPr>
              <w:t>Salary from</w:t>
            </w:r>
          </w:p>
          <w:p w14:paraId="111B529B" w14:textId="30DC2766" w:rsidR="00E23B26" w:rsidRPr="006657B5"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6657B5">
              <w:rPr>
                <w:rFonts w:ascii="Arial" w:eastAsia="Times New Roman" w:hAnsi="Arial" w:cs="Arial"/>
                <w:b/>
                <w:bCs/>
                <w:snapToGrid w:val="0"/>
                <w:color w:val="000000"/>
                <w:kern w:val="0"/>
                <w:sz w:val="24"/>
                <w:szCs w:val="24"/>
                <w14:ligatures w14:val="none"/>
              </w:rPr>
              <w:t>1</w:t>
            </w:r>
            <w:r w:rsidR="00CF380F" w:rsidRPr="006657B5">
              <w:rPr>
                <w:rFonts w:ascii="Arial" w:eastAsia="Times New Roman" w:hAnsi="Arial" w:cs="Arial"/>
                <w:b/>
                <w:bCs/>
                <w:snapToGrid w:val="0"/>
                <w:color w:val="000000"/>
                <w:kern w:val="0"/>
                <w:sz w:val="24"/>
                <w:szCs w:val="24"/>
                <w:vertAlign w:val="superscript"/>
                <w14:ligatures w14:val="none"/>
              </w:rPr>
              <w:t>st</w:t>
            </w:r>
            <w:r w:rsidR="00CF380F" w:rsidRPr="006657B5">
              <w:rPr>
                <w:rFonts w:ascii="Arial" w:eastAsia="Times New Roman" w:hAnsi="Arial" w:cs="Arial"/>
                <w:b/>
                <w:bCs/>
                <w:snapToGrid w:val="0"/>
                <w:color w:val="000000"/>
                <w:kern w:val="0"/>
                <w:sz w:val="24"/>
                <w:szCs w:val="24"/>
                <w14:ligatures w14:val="none"/>
              </w:rPr>
              <w:t xml:space="preserve"> September </w:t>
            </w:r>
            <w:r w:rsidRPr="006657B5">
              <w:rPr>
                <w:rFonts w:ascii="Arial" w:eastAsia="Times New Roman" w:hAnsi="Arial" w:cs="Arial"/>
                <w:b/>
                <w:bCs/>
                <w:snapToGrid w:val="0"/>
                <w:color w:val="000000"/>
                <w:kern w:val="0"/>
                <w:sz w:val="24"/>
                <w:szCs w:val="24"/>
                <w14:ligatures w14:val="none"/>
              </w:rPr>
              <w:t>202</w:t>
            </w:r>
            <w:r w:rsidR="006657B5" w:rsidRPr="006657B5">
              <w:rPr>
                <w:rFonts w:ascii="Arial" w:eastAsia="Times New Roman" w:hAnsi="Arial" w:cs="Arial"/>
                <w:b/>
                <w:bCs/>
                <w:snapToGrid w:val="0"/>
                <w:color w:val="000000"/>
                <w:kern w:val="0"/>
                <w:sz w:val="24"/>
                <w:szCs w:val="24"/>
                <w14:ligatures w14:val="none"/>
              </w:rPr>
              <w:t>4</w:t>
            </w:r>
          </w:p>
        </w:tc>
      </w:tr>
      <w:tr w:rsidR="00E23B26" w:rsidRPr="006657B5" w14:paraId="60B0E780" w14:textId="77777777" w:rsidTr="001F01F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18" w:type="dxa"/>
          </w:tcPr>
          <w:p w14:paraId="151B636B" w14:textId="77777777" w:rsidR="00E23B26" w:rsidRPr="006657B5" w:rsidRDefault="00E23B26" w:rsidP="001F01F9">
            <w:pPr>
              <w:spacing w:after="0" w:line="240" w:lineRule="auto"/>
              <w:jc w:val="center"/>
              <w:rPr>
                <w:rFonts w:ascii="Arial" w:eastAsia="Times New Roman" w:hAnsi="Arial" w:cs="Arial"/>
                <w:kern w:val="0"/>
                <w:sz w:val="24"/>
                <w:szCs w:val="24"/>
                <w:lang w:eastAsia="en-GB"/>
                <w14:ligatures w14:val="none"/>
              </w:rPr>
            </w:pPr>
            <w:r w:rsidRPr="006657B5">
              <w:rPr>
                <w:rFonts w:ascii="Arial" w:eastAsia="Times New Roman" w:hAnsi="Arial" w:cs="Arial"/>
                <w:kern w:val="0"/>
                <w:sz w:val="24"/>
                <w:szCs w:val="24"/>
                <w:lang w:eastAsia="en-GB"/>
                <w14:ligatures w14:val="none"/>
              </w:rPr>
              <w:t>Ranges from spine point 1</w:t>
            </w:r>
          </w:p>
        </w:tc>
        <w:tc>
          <w:tcPr>
            <w:tcW w:w="2977" w:type="dxa"/>
            <w:tcBorders>
              <w:top w:val="single" w:sz="4" w:space="0" w:color="auto"/>
              <w:right w:val="single" w:sz="4" w:space="0" w:color="auto"/>
            </w:tcBorders>
          </w:tcPr>
          <w:p w14:paraId="56C1B7B1" w14:textId="3D2E2276" w:rsidR="00E23B26" w:rsidRPr="006657B5" w:rsidRDefault="00E23B26" w:rsidP="001F01F9">
            <w:pPr>
              <w:spacing w:after="0" w:line="240" w:lineRule="auto"/>
              <w:jc w:val="center"/>
              <w:rPr>
                <w:rFonts w:ascii="Arial" w:eastAsia="Times New Roman" w:hAnsi="Arial" w:cs="Arial"/>
                <w:kern w:val="0"/>
                <w:sz w:val="24"/>
                <w:szCs w:val="24"/>
                <w:lang w:eastAsia="en-GB"/>
                <w14:ligatures w14:val="none"/>
              </w:rPr>
            </w:pPr>
            <w:r w:rsidRPr="006657B5">
              <w:rPr>
                <w:rFonts w:ascii="Arial" w:eastAsia="Times New Roman" w:hAnsi="Arial" w:cs="Arial"/>
                <w:kern w:val="0"/>
                <w:sz w:val="24"/>
                <w:szCs w:val="24"/>
                <w:lang w:eastAsia="en-GB"/>
                <w14:ligatures w14:val="none"/>
              </w:rPr>
              <w:t>£4</w:t>
            </w:r>
            <w:r w:rsidR="006657B5" w:rsidRPr="006657B5">
              <w:rPr>
                <w:rFonts w:ascii="Arial" w:eastAsia="Times New Roman" w:hAnsi="Arial" w:cs="Arial"/>
                <w:kern w:val="0"/>
                <w:sz w:val="24"/>
                <w:szCs w:val="24"/>
                <w:lang w:eastAsia="en-GB"/>
                <w14:ligatures w14:val="none"/>
              </w:rPr>
              <w:t>3,021</w:t>
            </w:r>
          </w:p>
        </w:tc>
      </w:tr>
      <w:tr w:rsidR="00E23B26" w:rsidRPr="006657B5" w14:paraId="53B154E9" w14:textId="77777777" w:rsidTr="001F01F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18" w:type="dxa"/>
          </w:tcPr>
          <w:p w14:paraId="7DAE1068" w14:textId="77777777" w:rsidR="00E23B26" w:rsidRPr="006657B5" w:rsidRDefault="00E23B26" w:rsidP="001F01F9">
            <w:pPr>
              <w:spacing w:after="0" w:line="240" w:lineRule="auto"/>
              <w:jc w:val="center"/>
              <w:rPr>
                <w:rFonts w:ascii="Arial" w:eastAsia="Times New Roman" w:hAnsi="Arial" w:cs="Arial"/>
                <w:kern w:val="0"/>
                <w:sz w:val="24"/>
                <w:szCs w:val="24"/>
                <w:lang w:eastAsia="en-GB"/>
                <w14:ligatures w14:val="none"/>
              </w:rPr>
            </w:pPr>
            <w:r w:rsidRPr="006657B5">
              <w:rPr>
                <w:rFonts w:ascii="Arial" w:eastAsia="Times New Roman" w:hAnsi="Arial" w:cs="Arial"/>
                <w:kern w:val="0"/>
                <w:sz w:val="24"/>
                <w:szCs w:val="24"/>
                <w:lang w:eastAsia="en-GB"/>
                <w14:ligatures w14:val="none"/>
              </w:rPr>
              <w:t>To spine point 24</w:t>
            </w:r>
          </w:p>
        </w:tc>
        <w:tc>
          <w:tcPr>
            <w:tcW w:w="2977" w:type="dxa"/>
            <w:tcBorders>
              <w:top w:val="single" w:sz="4" w:space="0" w:color="auto"/>
              <w:right w:val="single" w:sz="4" w:space="0" w:color="auto"/>
            </w:tcBorders>
          </w:tcPr>
          <w:p w14:paraId="19B8701A" w14:textId="168699F3" w:rsidR="00E23B26" w:rsidRPr="006657B5" w:rsidRDefault="00E23B26" w:rsidP="001F01F9">
            <w:pPr>
              <w:spacing w:after="0" w:line="240" w:lineRule="auto"/>
              <w:jc w:val="center"/>
              <w:rPr>
                <w:rFonts w:ascii="Arial" w:eastAsia="Times New Roman" w:hAnsi="Arial" w:cs="Arial"/>
                <w:kern w:val="0"/>
                <w:sz w:val="24"/>
                <w:szCs w:val="24"/>
                <w:lang w:eastAsia="en-GB"/>
                <w14:ligatures w14:val="none"/>
              </w:rPr>
            </w:pPr>
            <w:r w:rsidRPr="006657B5">
              <w:rPr>
                <w:rFonts w:ascii="Arial" w:eastAsia="Times New Roman" w:hAnsi="Arial" w:cs="Arial"/>
                <w:kern w:val="0"/>
                <w:sz w:val="24"/>
                <w:szCs w:val="24"/>
                <w:lang w:eastAsia="en-GB"/>
                <w14:ligatures w14:val="none"/>
              </w:rPr>
              <w:t>£</w:t>
            </w:r>
            <w:r w:rsidR="006657B5" w:rsidRPr="006657B5">
              <w:rPr>
                <w:rFonts w:ascii="Arial" w:eastAsia="Times New Roman" w:hAnsi="Arial" w:cs="Arial"/>
                <w:kern w:val="0"/>
                <w:sz w:val="24"/>
                <w:szCs w:val="24"/>
                <w:lang w:eastAsia="en-GB"/>
                <w14:ligatures w14:val="none"/>
              </w:rPr>
              <w:t>74,167</w:t>
            </w:r>
          </w:p>
        </w:tc>
      </w:tr>
    </w:tbl>
    <w:p w14:paraId="551342B7" w14:textId="77777777" w:rsidR="00E23B26" w:rsidRPr="006657B5" w:rsidRDefault="00E23B26" w:rsidP="00E23B26">
      <w:pPr>
        <w:spacing w:after="0" w:line="240" w:lineRule="auto"/>
        <w:rPr>
          <w:rFonts w:ascii="Arial" w:eastAsia="Times New Roman" w:hAnsi="Arial" w:cs="Arial"/>
          <w:kern w:val="0"/>
          <w:sz w:val="24"/>
          <w:szCs w:val="24"/>
          <w:lang w:eastAsia="en-GB"/>
          <w14:ligatures w14:val="none"/>
        </w:rPr>
      </w:pPr>
    </w:p>
    <w:p w14:paraId="5EF338AD" w14:textId="77777777" w:rsidR="00E23B26" w:rsidRPr="006657B5" w:rsidRDefault="00E23B26" w:rsidP="00E23B26">
      <w:pPr>
        <w:spacing w:after="0" w:line="240" w:lineRule="auto"/>
        <w:ind w:left="720"/>
        <w:rPr>
          <w:rFonts w:ascii="Arial" w:hAnsi="Arial" w:cs="Arial"/>
          <w:sz w:val="24"/>
          <w:szCs w:val="24"/>
        </w:rPr>
      </w:pPr>
      <w:r w:rsidRPr="006657B5">
        <w:rPr>
          <w:rFonts w:ascii="Arial" w:hAnsi="Arial" w:cs="Arial"/>
          <w:sz w:val="24"/>
          <w:szCs w:val="24"/>
        </w:rPr>
        <w:t xml:space="preserve">The Salary scales to consist of not more than four consecutive points based on the duties and responsibilities and the need to recruit and motivate staff.  </w:t>
      </w:r>
    </w:p>
    <w:p w14:paraId="33D228A7" w14:textId="77777777" w:rsidR="00E23B26" w:rsidRPr="006657B5" w:rsidRDefault="00E23B26" w:rsidP="00E23B26">
      <w:pPr>
        <w:spacing w:after="0" w:line="240" w:lineRule="auto"/>
        <w:ind w:left="720"/>
        <w:rPr>
          <w:rFonts w:ascii="Arial" w:hAnsi="Arial" w:cs="Arial"/>
          <w:sz w:val="24"/>
          <w:szCs w:val="24"/>
        </w:rPr>
      </w:pPr>
    </w:p>
    <w:p w14:paraId="206E6669" w14:textId="77777777" w:rsidR="00E23B26" w:rsidRPr="006657B5" w:rsidRDefault="00E23B26" w:rsidP="00E23B26">
      <w:pPr>
        <w:spacing w:after="0" w:line="240" w:lineRule="auto"/>
        <w:ind w:left="720"/>
        <w:rPr>
          <w:rFonts w:ascii="Arial" w:hAnsi="Arial" w:cs="Arial"/>
          <w:sz w:val="24"/>
          <w:szCs w:val="24"/>
        </w:rPr>
      </w:pPr>
      <w:r w:rsidRPr="006657B5">
        <w:rPr>
          <w:rFonts w:ascii="Arial" w:hAnsi="Arial" w:cs="Arial"/>
          <w:sz w:val="24"/>
          <w:szCs w:val="24"/>
        </w:rPr>
        <w:t>Spine point 4 is the minimum point for Senior Y&amp;CSOs</w:t>
      </w:r>
      <w:r w:rsidRPr="006657B5">
        <w:t xml:space="preserve"> </w:t>
      </w:r>
    </w:p>
    <w:p w14:paraId="465B9885" w14:textId="77777777" w:rsidR="00E23B26" w:rsidRPr="006657B5" w:rsidRDefault="00E23B26" w:rsidP="00E23B26">
      <w:pPr>
        <w:spacing w:after="0" w:line="240" w:lineRule="auto"/>
        <w:ind w:left="720"/>
        <w:rPr>
          <w:rFonts w:ascii="Arial" w:hAnsi="Arial" w:cs="Arial"/>
          <w:sz w:val="24"/>
          <w:szCs w:val="24"/>
        </w:rPr>
      </w:pPr>
      <w:r w:rsidRPr="006657B5">
        <w:rPr>
          <w:rFonts w:ascii="Arial" w:hAnsi="Arial" w:cs="Arial"/>
          <w:sz w:val="24"/>
          <w:szCs w:val="24"/>
        </w:rPr>
        <w:t>Spine point 7 is the minimum point for Principal Y&amp;CSOs</w:t>
      </w:r>
    </w:p>
    <w:p w14:paraId="42F70001" w14:textId="77777777" w:rsidR="00E23B26" w:rsidRPr="006657B5" w:rsidRDefault="00E23B26" w:rsidP="00E23B26">
      <w:pPr>
        <w:spacing w:after="0" w:line="240" w:lineRule="auto"/>
        <w:ind w:left="720"/>
        <w:rPr>
          <w:rFonts w:ascii="Arial" w:hAnsi="Arial" w:cs="Arial"/>
          <w:sz w:val="24"/>
          <w:szCs w:val="24"/>
        </w:rPr>
      </w:pPr>
      <w:r w:rsidRPr="006657B5">
        <w:rPr>
          <w:rFonts w:ascii="Arial" w:hAnsi="Arial" w:cs="Arial"/>
          <w:sz w:val="24"/>
          <w:szCs w:val="24"/>
        </w:rPr>
        <w:t>Spine points 20 – 24 are an extension to the range to accommodate structured professional assessments.</w:t>
      </w:r>
      <w:r w:rsidRPr="006657B5">
        <w:t xml:space="preserve"> </w:t>
      </w:r>
    </w:p>
    <w:p w14:paraId="18C81077" w14:textId="77777777" w:rsidR="00E23B26" w:rsidRPr="006657B5" w:rsidRDefault="00E23B26" w:rsidP="00E23B26">
      <w:pPr>
        <w:spacing w:after="0" w:line="240" w:lineRule="auto"/>
        <w:ind w:left="720"/>
        <w:rPr>
          <w:rFonts w:ascii="Arial" w:eastAsia="Calibri" w:hAnsi="Arial" w:cs="Arial"/>
          <w:kern w:val="0"/>
          <w:sz w:val="24"/>
          <w:szCs w:val="24"/>
          <w14:ligatures w14:val="none"/>
        </w:rPr>
      </w:pPr>
    </w:p>
    <w:p w14:paraId="4E2C6080" w14:textId="58F7F785" w:rsidR="00E23B26" w:rsidRPr="006657B5"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6657B5">
        <w:rPr>
          <w:rFonts w:ascii="Arial" w:eastAsia="Times New Roman" w:hAnsi="Arial" w:cs="Arial"/>
          <w:kern w:val="0"/>
          <w:sz w:val="24"/>
          <w:szCs w:val="24"/>
          <w:lang w:eastAsia="en-GB"/>
          <w14:ligatures w14:val="none"/>
        </w:rPr>
        <w:t>36.</w:t>
      </w:r>
      <w:r w:rsidRPr="006657B5">
        <w:rPr>
          <w:rFonts w:ascii="Arial" w:eastAsia="Times New Roman" w:hAnsi="Arial" w:cs="Arial"/>
          <w:kern w:val="0"/>
          <w:sz w:val="24"/>
          <w:szCs w:val="24"/>
          <w:lang w:eastAsia="en-GB"/>
          <w14:ligatures w14:val="none"/>
        </w:rPr>
        <w:tab/>
        <w:t xml:space="preserve">The Soulbury </w:t>
      </w:r>
      <w:r w:rsidR="00134306" w:rsidRPr="006657B5">
        <w:rPr>
          <w:rFonts w:ascii="Arial" w:eastAsia="Times New Roman" w:hAnsi="Arial" w:cs="Arial"/>
          <w:kern w:val="0"/>
          <w:sz w:val="24"/>
          <w:szCs w:val="24"/>
          <w:lang w:eastAsia="en-GB"/>
          <w14:ligatures w14:val="none"/>
        </w:rPr>
        <w:t>A</w:t>
      </w:r>
      <w:r w:rsidRPr="006657B5">
        <w:rPr>
          <w:rFonts w:ascii="Arial" w:eastAsia="Times New Roman" w:hAnsi="Arial" w:cs="Arial"/>
          <w:kern w:val="0"/>
          <w:sz w:val="24"/>
          <w:szCs w:val="24"/>
          <w:lang w:eastAsia="en-GB"/>
          <w14:ligatures w14:val="none"/>
        </w:rPr>
        <w:t>greement does not set its own specific conditions of service.    Instead, it provides that:</w:t>
      </w:r>
    </w:p>
    <w:p w14:paraId="177EDBFB" w14:textId="77777777" w:rsidR="00E23B26" w:rsidRPr="006657B5" w:rsidRDefault="00E23B26" w:rsidP="00E23B26">
      <w:pPr>
        <w:spacing w:after="0" w:line="240" w:lineRule="auto"/>
        <w:rPr>
          <w:rFonts w:ascii="Arial" w:eastAsia="Times New Roman" w:hAnsi="Arial" w:cs="Arial"/>
          <w:kern w:val="0"/>
          <w:sz w:val="24"/>
          <w:szCs w:val="24"/>
          <w:lang w:eastAsia="en-GB"/>
          <w14:ligatures w14:val="none"/>
        </w:rPr>
      </w:pPr>
    </w:p>
    <w:p w14:paraId="78C9D89D" w14:textId="77777777" w:rsidR="00E23B26" w:rsidRPr="001B02ED" w:rsidRDefault="00E23B26" w:rsidP="00E23B26">
      <w:pPr>
        <w:spacing w:after="0" w:line="240" w:lineRule="auto"/>
        <w:ind w:left="720"/>
        <w:rPr>
          <w:rFonts w:ascii="Arial" w:eastAsia="Times New Roman" w:hAnsi="Arial" w:cs="Arial"/>
          <w:i/>
          <w:kern w:val="0"/>
          <w:sz w:val="24"/>
          <w:szCs w:val="24"/>
          <w:lang w:eastAsia="en-GB"/>
          <w14:ligatures w14:val="none"/>
        </w:rPr>
      </w:pPr>
      <w:r w:rsidRPr="006657B5">
        <w:rPr>
          <w:rFonts w:ascii="Arial" w:eastAsia="Times New Roman" w:hAnsi="Arial" w:cs="Arial"/>
          <w:kern w:val="0"/>
          <w:sz w:val="24"/>
          <w:szCs w:val="24"/>
          <w:lang w:eastAsia="en-GB"/>
          <w14:ligatures w14:val="none"/>
        </w:rPr>
        <w:t>“</w:t>
      </w:r>
      <w:r w:rsidRPr="006657B5">
        <w:rPr>
          <w:rFonts w:ascii="Arial" w:eastAsia="Times New Roman" w:hAnsi="Arial" w:cs="Arial"/>
          <w:i/>
          <w:kern w:val="0"/>
          <w:sz w:val="24"/>
          <w:szCs w:val="24"/>
          <w:lang w:eastAsia="en-GB"/>
          <w14:ligatures w14:val="none"/>
        </w:rPr>
        <w:t>The conditions of service of Soulbury officers shall be not less favourable than those prescribed for the local government services staff of the authority”.</w:t>
      </w:r>
    </w:p>
    <w:p w14:paraId="7287F438" w14:textId="77777777" w:rsidR="00E23B26" w:rsidRPr="001B02ED" w:rsidRDefault="00E23B26" w:rsidP="00E23B26">
      <w:pPr>
        <w:spacing w:after="0" w:line="240" w:lineRule="auto"/>
        <w:ind w:left="720"/>
        <w:rPr>
          <w:rFonts w:ascii="Arial" w:eastAsia="Times New Roman" w:hAnsi="Arial" w:cs="Arial"/>
          <w:i/>
          <w:kern w:val="0"/>
          <w:sz w:val="24"/>
          <w:szCs w:val="24"/>
          <w:lang w:eastAsia="en-GB"/>
          <w14:ligatures w14:val="none"/>
        </w:rPr>
      </w:pPr>
    </w:p>
    <w:p w14:paraId="64B10BD7" w14:textId="77777777" w:rsidR="00E23B26" w:rsidRPr="006911DE" w:rsidRDefault="00E23B26" w:rsidP="00E23B26">
      <w:pPr>
        <w:spacing w:after="0" w:line="240" w:lineRule="auto"/>
        <w:rPr>
          <w:rFonts w:ascii="Arial" w:hAnsi="Arial" w:cs="Arial"/>
          <w:b/>
          <w:bCs/>
          <w:kern w:val="0"/>
          <w:sz w:val="24"/>
          <w:szCs w:val="24"/>
          <w:u w:val="single"/>
          <w14:ligatures w14:val="none"/>
        </w:rPr>
      </w:pPr>
      <w:r w:rsidRPr="006911DE">
        <w:rPr>
          <w:rFonts w:ascii="Arial" w:eastAsia="Times New Roman" w:hAnsi="Arial" w:cs="Arial"/>
          <w:kern w:val="0"/>
          <w:sz w:val="24"/>
          <w:szCs w:val="24"/>
          <w:lang w:eastAsia="en-GB"/>
          <w14:ligatures w14:val="none"/>
        </w:rPr>
        <w:t>G.</w:t>
      </w:r>
      <w:r w:rsidRPr="006911DE">
        <w:rPr>
          <w:rFonts w:ascii="Arial" w:eastAsia="Times New Roman" w:hAnsi="Arial" w:cs="Arial"/>
          <w:kern w:val="0"/>
          <w:sz w:val="24"/>
          <w:szCs w:val="24"/>
          <w:lang w:eastAsia="en-GB"/>
          <w14:ligatures w14:val="none"/>
        </w:rPr>
        <w:tab/>
      </w:r>
      <w:r w:rsidRPr="006911DE">
        <w:rPr>
          <w:rFonts w:ascii="Arial" w:eastAsia="Times New Roman" w:hAnsi="Arial" w:cs="Arial"/>
          <w:b/>
          <w:bCs/>
          <w:kern w:val="0"/>
          <w:sz w:val="24"/>
          <w:szCs w:val="24"/>
          <w:u w:val="single"/>
          <w:lang w:eastAsia="en-GB"/>
          <w14:ligatures w14:val="none"/>
        </w:rPr>
        <w:t xml:space="preserve">Soulbury </w:t>
      </w:r>
      <w:r w:rsidRPr="006911DE">
        <w:rPr>
          <w:rFonts w:ascii="Arial" w:hAnsi="Arial" w:cs="Arial"/>
          <w:b/>
          <w:bCs/>
          <w:kern w:val="0"/>
          <w:sz w:val="24"/>
          <w:szCs w:val="24"/>
          <w:u w:val="single"/>
          <w14:ligatures w14:val="none"/>
        </w:rPr>
        <w:t>SPA POINTS</w:t>
      </w:r>
    </w:p>
    <w:p w14:paraId="77202EEA" w14:textId="77777777" w:rsidR="00E23B26" w:rsidRPr="006911DE" w:rsidRDefault="00E23B26" w:rsidP="00E23B26">
      <w:pPr>
        <w:spacing w:after="0" w:line="240" w:lineRule="auto"/>
        <w:rPr>
          <w:rFonts w:ascii="Arial" w:hAnsi="Arial" w:cs="Arial"/>
          <w:kern w:val="0"/>
          <w:sz w:val="24"/>
          <w:szCs w:val="24"/>
          <w:u w:val="single"/>
          <w14:ligatures w14:val="none"/>
        </w:rPr>
      </w:pPr>
    </w:p>
    <w:p w14:paraId="28B4B1DB" w14:textId="3221A6F9" w:rsidR="00E23B26" w:rsidRPr="006911DE" w:rsidRDefault="00E23B26" w:rsidP="00E23B26">
      <w:pPr>
        <w:ind w:left="720" w:hanging="720"/>
        <w:rPr>
          <w:rFonts w:ascii="Arial" w:hAnsi="Arial" w:cs="Arial"/>
          <w:kern w:val="0"/>
          <w:sz w:val="24"/>
          <w:szCs w:val="24"/>
          <w14:ligatures w14:val="none"/>
        </w:rPr>
      </w:pPr>
      <w:r w:rsidRPr="006911DE">
        <w:rPr>
          <w:rFonts w:ascii="Arial" w:hAnsi="Arial" w:cs="Arial"/>
          <w:kern w:val="0"/>
          <w:sz w:val="24"/>
          <w:szCs w:val="24"/>
          <w14:ligatures w14:val="none"/>
        </w:rPr>
        <w:t>37.</w:t>
      </w:r>
      <w:r w:rsidRPr="006911DE">
        <w:rPr>
          <w:rFonts w:ascii="Arial" w:hAnsi="Arial" w:cs="Arial"/>
          <w:kern w:val="0"/>
          <w:sz w:val="24"/>
          <w:szCs w:val="24"/>
          <w14:ligatures w14:val="none"/>
        </w:rPr>
        <w:tab/>
        <w:t xml:space="preserve">To be eligible for SPA1 an employee must have been paid for four years on Soulbury terms and conditions and have been in their current role for two years. </w:t>
      </w:r>
      <w:r w:rsidR="00DF2FF3">
        <w:rPr>
          <w:rFonts w:ascii="Arial" w:hAnsi="Arial" w:cs="Arial"/>
          <w:kern w:val="0"/>
          <w:sz w:val="24"/>
          <w:szCs w:val="24"/>
          <w14:ligatures w14:val="none"/>
        </w:rPr>
        <w:t xml:space="preserve"> </w:t>
      </w:r>
      <w:r w:rsidRPr="006911DE">
        <w:rPr>
          <w:rFonts w:ascii="Arial" w:hAnsi="Arial" w:cs="Arial"/>
          <w:kern w:val="0"/>
          <w:sz w:val="24"/>
          <w:szCs w:val="24"/>
          <w14:ligatures w14:val="none"/>
        </w:rPr>
        <w:t xml:space="preserve">There is a discretionary rule whereby SPA points are transferrable, and Sefton have had instances where staff have been appointed to the second point on a pay scale due to having a SPA which was awarded by another authority.  </w:t>
      </w:r>
    </w:p>
    <w:p w14:paraId="3717F94C" w14:textId="77777777" w:rsidR="00E23B26" w:rsidRPr="006911DE" w:rsidRDefault="00E23B26" w:rsidP="00E23B26">
      <w:pPr>
        <w:ind w:left="720"/>
        <w:rPr>
          <w:rFonts w:ascii="Arial" w:hAnsi="Arial" w:cs="Arial"/>
          <w:kern w:val="0"/>
          <w:sz w:val="24"/>
          <w:szCs w:val="24"/>
          <w14:ligatures w14:val="none"/>
        </w:rPr>
      </w:pPr>
      <w:r w:rsidRPr="006911DE">
        <w:rPr>
          <w:rFonts w:ascii="Arial" w:hAnsi="Arial" w:cs="Arial"/>
          <w:kern w:val="0"/>
          <w:sz w:val="24"/>
          <w:szCs w:val="24"/>
          <w14:ligatures w14:val="none"/>
        </w:rPr>
        <w:t xml:space="preserve">SPA2 can be applied for one year following the award of SPA1.  </w:t>
      </w:r>
    </w:p>
    <w:p w14:paraId="6E80116D" w14:textId="6CEB39CA" w:rsidR="0064347C" w:rsidRPr="006911DE" w:rsidRDefault="00E23B26" w:rsidP="0064347C">
      <w:pPr>
        <w:ind w:left="720"/>
        <w:rPr>
          <w:rFonts w:ascii="Aptos" w:hAnsi="Aptos"/>
        </w:rPr>
      </w:pPr>
      <w:r w:rsidRPr="006911DE">
        <w:rPr>
          <w:rFonts w:ascii="Arial" w:hAnsi="Arial" w:cs="Arial"/>
          <w:kern w:val="0"/>
          <w:sz w:val="24"/>
          <w:szCs w:val="24"/>
          <w14:ligatures w14:val="none"/>
        </w:rPr>
        <w:t xml:space="preserve">SPA3 </w:t>
      </w:r>
      <w:r w:rsidR="0064347C" w:rsidRPr="006911DE">
        <w:rPr>
          <w:rFonts w:ascii="Arial" w:hAnsi="Arial" w:cs="Arial"/>
          <w:kern w:val="0"/>
          <w:sz w:val="24"/>
          <w:szCs w:val="24"/>
          <w14:ligatures w14:val="none"/>
        </w:rPr>
        <w:t xml:space="preserve">(in theory) </w:t>
      </w:r>
      <w:r w:rsidRPr="006911DE">
        <w:rPr>
          <w:rFonts w:ascii="Arial" w:hAnsi="Arial" w:cs="Arial"/>
          <w:kern w:val="0"/>
          <w:sz w:val="24"/>
          <w:szCs w:val="24"/>
          <w14:ligatures w14:val="none"/>
        </w:rPr>
        <w:t>can be applied for two years after an employee has been awarded SPA2.</w:t>
      </w:r>
      <w:r w:rsidR="0064347C" w:rsidRPr="006911DE">
        <w:rPr>
          <w:rFonts w:ascii="Arial" w:hAnsi="Arial" w:cs="Arial"/>
          <w:kern w:val="0"/>
          <w:sz w:val="24"/>
          <w:szCs w:val="24"/>
          <w14:ligatures w14:val="none"/>
        </w:rPr>
        <w:t xml:space="preserve"> </w:t>
      </w:r>
      <w:r w:rsidR="006911DE" w:rsidRPr="006911DE">
        <w:rPr>
          <w:rFonts w:ascii="Arial" w:hAnsi="Arial" w:cs="Arial"/>
          <w:kern w:val="0"/>
          <w:sz w:val="24"/>
          <w:szCs w:val="24"/>
          <w14:ligatures w14:val="none"/>
        </w:rPr>
        <w:t xml:space="preserve"> (</w:t>
      </w:r>
      <w:r w:rsidR="0064347C" w:rsidRPr="006911DE">
        <w:rPr>
          <w:rFonts w:cs="Arial"/>
          <w:kern w:val="0"/>
          <w14:ligatures w14:val="none"/>
        </w:rPr>
        <w:t xml:space="preserve">However, within Sefton SPA 3 has </w:t>
      </w:r>
      <w:r w:rsidR="0064347C" w:rsidRPr="006911DE">
        <w:t>never</w:t>
      </w:r>
      <w:r w:rsidR="0064347C" w:rsidRPr="006911DE">
        <w:rPr>
          <w:rFonts w:ascii="Aptos" w:hAnsi="Aptos"/>
        </w:rPr>
        <w:t xml:space="preserve"> been awarded</w:t>
      </w:r>
      <w:r w:rsidR="006911DE" w:rsidRPr="006911DE">
        <w:rPr>
          <w:rFonts w:ascii="Aptos" w:hAnsi="Aptos"/>
        </w:rPr>
        <w:t xml:space="preserve"> or applied</w:t>
      </w:r>
      <w:r w:rsidR="002321FC">
        <w:rPr>
          <w:rFonts w:ascii="Aptos" w:hAnsi="Aptos"/>
        </w:rPr>
        <w:t xml:space="preserve"> for.</w:t>
      </w:r>
      <w:r w:rsidR="006911DE" w:rsidRPr="006911DE">
        <w:rPr>
          <w:rFonts w:ascii="Aptos" w:hAnsi="Aptos"/>
        </w:rPr>
        <w:t>)</w:t>
      </w:r>
    </w:p>
    <w:p w14:paraId="4770D9A6" w14:textId="0B2B8DBD" w:rsidR="00E23B26" w:rsidRPr="00F02985" w:rsidRDefault="00E23B26" w:rsidP="00E23B26">
      <w:pPr>
        <w:suppressAutoHyphens/>
        <w:spacing w:after="0" w:line="240" w:lineRule="auto"/>
        <w:ind w:left="720" w:hanging="720"/>
        <w:rPr>
          <w:rFonts w:ascii="Arial" w:hAnsi="Arial" w:cs="Arial"/>
          <w:kern w:val="0"/>
          <w:sz w:val="24"/>
          <w:szCs w:val="24"/>
          <w14:ligatures w14:val="none"/>
        </w:rPr>
      </w:pPr>
      <w:r w:rsidRPr="006911DE">
        <w:rPr>
          <w:rFonts w:ascii="Arial" w:hAnsi="Arial" w:cs="Arial"/>
          <w:kern w:val="0"/>
          <w:sz w:val="24"/>
          <w:szCs w:val="24"/>
          <w14:ligatures w14:val="none"/>
        </w:rPr>
        <w:t>38.</w:t>
      </w:r>
      <w:r w:rsidRPr="006911DE">
        <w:rPr>
          <w:rFonts w:ascii="Arial" w:hAnsi="Arial" w:cs="Arial"/>
          <w:kern w:val="0"/>
          <w:sz w:val="24"/>
          <w:szCs w:val="24"/>
          <w14:ligatures w14:val="none"/>
        </w:rPr>
        <w:tab/>
        <w:t xml:space="preserve">A formal application process is in place for employees to apply for the application of </w:t>
      </w:r>
      <w:r w:rsidRPr="006911DE">
        <w:rPr>
          <w:rFonts w:ascii="Arial" w:hAnsi="Arial" w:cs="Arial"/>
          <w:color w:val="000000"/>
          <w:kern w:val="0"/>
          <w:sz w:val="24"/>
          <w:szCs w:val="24"/>
          <w14:ligatures w14:val="none"/>
        </w:rPr>
        <w:t xml:space="preserve">structured professional assessments for Senior management to consider.  </w:t>
      </w:r>
      <w:r w:rsidRPr="006911DE">
        <w:rPr>
          <w:rFonts w:ascii="Arial" w:hAnsi="Arial" w:cs="Arial"/>
          <w:kern w:val="0"/>
          <w:sz w:val="24"/>
          <w:szCs w:val="24"/>
          <w14:ligatures w14:val="none"/>
        </w:rPr>
        <w:t>SPAs cannot be paid backdated and are payable from 1</w:t>
      </w:r>
      <w:r w:rsidRPr="006911DE">
        <w:rPr>
          <w:rFonts w:ascii="Arial" w:hAnsi="Arial" w:cs="Arial"/>
          <w:kern w:val="0"/>
          <w:sz w:val="24"/>
          <w:szCs w:val="24"/>
          <w:vertAlign w:val="superscript"/>
          <w14:ligatures w14:val="none"/>
        </w:rPr>
        <w:t>st</w:t>
      </w:r>
      <w:r w:rsidRPr="006911DE">
        <w:rPr>
          <w:rFonts w:ascii="Arial" w:hAnsi="Arial" w:cs="Arial"/>
          <w:kern w:val="0"/>
          <w:sz w:val="24"/>
          <w:szCs w:val="24"/>
          <w14:ligatures w14:val="none"/>
        </w:rPr>
        <w:t xml:space="preserve"> </w:t>
      </w:r>
      <w:r w:rsidRPr="00F02985">
        <w:rPr>
          <w:rFonts w:ascii="Arial" w:hAnsi="Arial" w:cs="Arial"/>
          <w:kern w:val="0"/>
          <w:sz w:val="24"/>
          <w:szCs w:val="24"/>
          <w14:ligatures w14:val="none"/>
        </w:rPr>
        <w:t>September in any year.</w:t>
      </w:r>
      <w:r w:rsidR="00B70EA0" w:rsidRPr="00F02985">
        <w:rPr>
          <w:rFonts w:ascii="Arial" w:hAnsi="Arial" w:cs="Arial"/>
          <w:kern w:val="0"/>
          <w:sz w:val="24"/>
          <w:szCs w:val="24"/>
          <w14:ligatures w14:val="none"/>
        </w:rPr>
        <w:t xml:space="preserve"> </w:t>
      </w:r>
      <w:r w:rsidR="00A57486">
        <w:rPr>
          <w:rFonts w:ascii="Arial" w:hAnsi="Arial" w:cs="Arial"/>
          <w:kern w:val="0"/>
          <w:sz w:val="24"/>
          <w:szCs w:val="24"/>
          <w14:ligatures w14:val="none"/>
        </w:rPr>
        <w:t xml:space="preserve"> </w:t>
      </w:r>
      <w:r w:rsidR="00B70EA0" w:rsidRPr="00F02985">
        <w:rPr>
          <w:rFonts w:cs="Arial"/>
          <w:kern w:val="0"/>
          <w14:ligatures w14:val="none"/>
        </w:rPr>
        <w:t>(The only element of backdating applicable would be any time period</w:t>
      </w:r>
      <w:r w:rsidR="00B70EA0" w:rsidRPr="00F02985">
        <w:t xml:space="preserve"> b</w:t>
      </w:r>
      <w:r w:rsidR="00B70EA0" w:rsidRPr="00F02985">
        <w:rPr>
          <w:rFonts w:ascii="Aptos" w:hAnsi="Aptos"/>
        </w:rPr>
        <w:t>etween the SPA being agreed and the approval documentation being written, submitted and processed).</w:t>
      </w:r>
    </w:p>
    <w:p w14:paraId="4F5A8806" w14:textId="77777777" w:rsidR="00E23B26" w:rsidRPr="00F02985" w:rsidRDefault="00E23B26" w:rsidP="00E23B26">
      <w:pPr>
        <w:autoSpaceDE w:val="0"/>
        <w:autoSpaceDN w:val="0"/>
        <w:adjustRightInd w:val="0"/>
        <w:spacing w:after="0" w:line="240" w:lineRule="auto"/>
        <w:ind w:left="720" w:hanging="720"/>
        <w:rPr>
          <w:rFonts w:ascii="Arial" w:hAnsi="Arial" w:cs="Arial"/>
          <w:kern w:val="0"/>
          <w:sz w:val="24"/>
          <w:szCs w:val="24"/>
          <w14:ligatures w14:val="none"/>
        </w:rPr>
      </w:pPr>
    </w:p>
    <w:p w14:paraId="5F213C66" w14:textId="77777777" w:rsidR="00E23B26" w:rsidRPr="00F02985" w:rsidRDefault="00E23B26" w:rsidP="00E23B26">
      <w:pPr>
        <w:autoSpaceDE w:val="0"/>
        <w:autoSpaceDN w:val="0"/>
        <w:adjustRightInd w:val="0"/>
        <w:spacing w:after="0" w:line="240" w:lineRule="auto"/>
        <w:ind w:left="720" w:hanging="720"/>
        <w:rPr>
          <w:rFonts w:ascii="Arial" w:hAnsi="Arial" w:cs="Arial"/>
          <w:color w:val="000000"/>
          <w:kern w:val="0"/>
          <w:sz w:val="24"/>
          <w:szCs w:val="24"/>
          <w14:ligatures w14:val="none"/>
        </w:rPr>
      </w:pPr>
      <w:r w:rsidRPr="00F02985">
        <w:rPr>
          <w:rFonts w:ascii="Arial" w:hAnsi="Arial" w:cs="Arial"/>
          <w:color w:val="000000"/>
          <w:kern w:val="0"/>
          <w:sz w:val="24"/>
          <w:szCs w:val="24"/>
          <w14:ligatures w14:val="none"/>
        </w:rPr>
        <w:t>39.</w:t>
      </w:r>
      <w:r w:rsidRPr="00F02985">
        <w:rPr>
          <w:rFonts w:ascii="Arial" w:hAnsi="Arial" w:cs="Arial"/>
          <w:color w:val="000000"/>
          <w:kern w:val="0"/>
          <w:sz w:val="24"/>
          <w:szCs w:val="24"/>
          <w14:ligatures w14:val="none"/>
        </w:rPr>
        <w:tab/>
        <w:t xml:space="preserve">The Council has a formal application process which defines the principles underpinning the SPA process and defines the basis of what is considered relative to each application.  </w:t>
      </w:r>
    </w:p>
    <w:p w14:paraId="1916F650" w14:textId="77777777" w:rsidR="00E23B26" w:rsidRPr="00F02985" w:rsidRDefault="00E23B26" w:rsidP="00E23B26">
      <w:pPr>
        <w:autoSpaceDE w:val="0"/>
        <w:autoSpaceDN w:val="0"/>
        <w:adjustRightInd w:val="0"/>
        <w:spacing w:after="0" w:line="240" w:lineRule="auto"/>
        <w:rPr>
          <w:rFonts w:ascii="Arial" w:hAnsi="Arial" w:cs="Arial"/>
          <w:b/>
          <w:color w:val="000000"/>
          <w:kern w:val="0"/>
          <w:sz w:val="24"/>
          <w:szCs w:val="24"/>
          <w:u w:val="single"/>
          <w:lang w:eastAsia="en-GB"/>
          <w14:ligatures w14:val="none"/>
        </w:rPr>
      </w:pPr>
    </w:p>
    <w:p w14:paraId="20F42C10" w14:textId="77777777" w:rsidR="00E23B26" w:rsidRPr="00F02985" w:rsidRDefault="00E23B26" w:rsidP="00E23B26">
      <w:pPr>
        <w:spacing w:after="0" w:line="240" w:lineRule="auto"/>
        <w:rPr>
          <w:rFonts w:ascii="Arial" w:eastAsia="Times New Roman" w:hAnsi="Arial" w:cs="Arial"/>
          <w:b/>
          <w:i/>
          <w:kern w:val="0"/>
          <w:sz w:val="24"/>
          <w:szCs w:val="24"/>
          <w:u w:val="single"/>
          <w:lang w:eastAsia="en-GB"/>
          <w14:ligatures w14:val="none"/>
        </w:rPr>
      </w:pPr>
      <w:r w:rsidRPr="00F02985">
        <w:rPr>
          <w:rFonts w:ascii="Arial" w:eastAsia="Times New Roman" w:hAnsi="Arial" w:cs="Arial"/>
          <w:b/>
          <w:kern w:val="0"/>
          <w:sz w:val="24"/>
          <w:szCs w:val="24"/>
          <w:lang w:eastAsia="en-GB"/>
          <w14:ligatures w14:val="none"/>
        </w:rPr>
        <w:t>H.</w:t>
      </w:r>
      <w:r w:rsidRPr="00F02985">
        <w:rPr>
          <w:rFonts w:ascii="Arial" w:eastAsia="Times New Roman" w:hAnsi="Arial" w:cs="Arial"/>
          <w:b/>
          <w:i/>
          <w:kern w:val="0"/>
          <w:sz w:val="24"/>
          <w:szCs w:val="24"/>
          <w:lang w:eastAsia="en-GB"/>
          <w14:ligatures w14:val="none"/>
        </w:rPr>
        <w:tab/>
      </w:r>
      <w:r w:rsidRPr="00F02985">
        <w:rPr>
          <w:rFonts w:ascii="Arial" w:eastAsia="Times New Roman" w:hAnsi="Arial" w:cs="Arial"/>
          <w:b/>
          <w:kern w:val="0"/>
          <w:sz w:val="24"/>
          <w:szCs w:val="24"/>
          <w:u w:val="single"/>
          <w:lang w:eastAsia="en-GB"/>
          <w14:ligatures w14:val="none"/>
        </w:rPr>
        <w:t xml:space="preserve">Youth and Community Workers </w:t>
      </w:r>
    </w:p>
    <w:p w14:paraId="524B22D9" w14:textId="77777777" w:rsidR="00E23B26" w:rsidRPr="00F02985" w:rsidRDefault="00E23B26" w:rsidP="00E23B26">
      <w:pPr>
        <w:spacing w:after="0" w:line="240" w:lineRule="auto"/>
        <w:rPr>
          <w:rFonts w:ascii="Arial" w:eastAsia="Times New Roman" w:hAnsi="Arial" w:cs="Arial"/>
          <w:kern w:val="0"/>
          <w:sz w:val="24"/>
          <w:szCs w:val="24"/>
          <w:lang w:eastAsia="en-GB"/>
          <w14:ligatures w14:val="none"/>
        </w:rPr>
      </w:pPr>
      <w:bookmarkStart w:id="15" w:name="_Hlk185845963"/>
    </w:p>
    <w:p w14:paraId="465F71CE" w14:textId="615B3D63" w:rsidR="00B85747" w:rsidRPr="00B85747" w:rsidRDefault="00E23B26" w:rsidP="00B85747">
      <w:pPr>
        <w:ind w:left="720" w:hanging="720"/>
        <w:rPr>
          <w:rFonts w:ascii="Arial" w:hAnsi="Arial" w:cs="Arial"/>
          <w:sz w:val="24"/>
          <w:szCs w:val="24"/>
          <w:lang w:eastAsia="en-GB"/>
        </w:rPr>
      </w:pPr>
      <w:r w:rsidRPr="00B85747">
        <w:rPr>
          <w:rFonts w:ascii="Arial" w:hAnsi="Arial" w:cs="Arial"/>
          <w:sz w:val="24"/>
          <w:szCs w:val="24"/>
          <w:lang w:eastAsia="en-GB"/>
        </w:rPr>
        <w:t>40.</w:t>
      </w:r>
      <w:r w:rsidRPr="00B85747">
        <w:rPr>
          <w:rFonts w:ascii="Arial" w:hAnsi="Arial" w:cs="Arial"/>
          <w:sz w:val="24"/>
          <w:szCs w:val="24"/>
          <w:lang w:eastAsia="en-GB"/>
        </w:rPr>
        <w:tab/>
        <w:t>The pay of Youth and Community Workers is determined from pay points prescribed by the Joint Negotiating Committee (JNC)</w:t>
      </w:r>
      <w:r w:rsidR="00B85747" w:rsidRPr="00B85747">
        <w:rPr>
          <w:rFonts w:ascii="Arial" w:hAnsi="Arial" w:cs="Arial"/>
          <w:sz w:val="24"/>
          <w:szCs w:val="24"/>
          <w:lang w:eastAsia="en-GB"/>
        </w:rPr>
        <w:t>.  The JNC for Youth and Community Workers reached a Pay agreement on 17</w:t>
      </w:r>
      <w:r w:rsidR="00B85747" w:rsidRPr="00B85747">
        <w:rPr>
          <w:rFonts w:ascii="Arial" w:hAnsi="Arial" w:cs="Arial"/>
          <w:sz w:val="24"/>
          <w:szCs w:val="24"/>
          <w:vertAlign w:val="superscript"/>
          <w:lang w:eastAsia="en-GB"/>
        </w:rPr>
        <w:t>th</w:t>
      </w:r>
      <w:r w:rsidR="00B85747" w:rsidRPr="00B85747">
        <w:rPr>
          <w:rFonts w:ascii="Arial" w:hAnsi="Arial" w:cs="Arial"/>
          <w:sz w:val="24"/>
          <w:szCs w:val="24"/>
          <w:lang w:eastAsia="en-GB"/>
        </w:rPr>
        <w:t xml:space="preserve"> December 2024. This </w:t>
      </w:r>
      <w:r w:rsidR="00B85747" w:rsidRPr="00B85747">
        <w:rPr>
          <w:rFonts w:ascii="Arial" w:hAnsi="Arial" w:cs="Arial"/>
          <w:sz w:val="24"/>
          <w:szCs w:val="24"/>
          <w:lang w:eastAsia="en-GB"/>
        </w:rPr>
        <w:lastRenderedPageBreak/>
        <w:t>provides for an increase of £1290 for all Youth and Community Workers in England and Wales. The pay award will be backdated to 1st September 2024.</w:t>
      </w:r>
    </w:p>
    <w:p w14:paraId="2D7EC430" w14:textId="77777777" w:rsidR="00E23B26" w:rsidRPr="00F02985" w:rsidRDefault="00E23B26" w:rsidP="00E23B26">
      <w:pPr>
        <w:spacing w:after="0" w:line="240" w:lineRule="auto"/>
        <w:rPr>
          <w:rFonts w:ascii="Arial" w:eastAsia="Times New Roman" w:hAnsi="Arial" w:cs="Arial"/>
          <w:kern w:val="0"/>
          <w:sz w:val="24"/>
          <w:szCs w:val="20"/>
          <w14:ligatures w14:val="none"/>
        </w:rPr>
      </w:pPr>
    </w:p>
    <w:p w14:paraId="73392ABE" w14:textId="6E1C0FC0" w:rsidR="00E23B26" w:rsidRPr="00B85747" w:rsidRDefault="00E23B26" w:rsidP="00E23B26">
      <w:pPr>
        <w:spacing w:after="0" w:line="240" w:lineRule="auto"/>
        <w:ind w:left="720" w:hanging="720"/>
        <w:rPr>
          <w:rFonts w:ascii="Arial" w:hAnsi="Arial" w:cs="Arial"/>
          <w:color w:val="000000"/>
          <w:kern w:val="0"/>
          <w:sz w:val="24"/>
          <w:szCs w:val="24"/>
          <w:highlight w:val="yellow"/>
          <w14:ligatures w14:val="none"/>
        </w:rPr>
      </w:pPr>
      <w:r w:rsidRPr="00F02985">
        <w:rPr>
          <w:rFonts w:ascii="Arial" w:eastAsia="Times New Roman" w:hAnsi="Arial" w:cs="Arial"/>
          <w:kern w:val="0"/>
          <w:sz w:val="24"/>
          <w:szCs w:val="20"/>
          <w14:ligatures w14:val="none"/>
        </w:rPr>
        <w:t>41.</w:t>
      </w:r>
      <w:r w:rsidRPr="00F02985">
        <w:rPr>
          <w:rFonts w:ascii="Arial" w:eastAsia="Times New Roman" w:hAnsi="Arial" w:cs="Arial"/>
          <w:kern w:val="0"/>
          <w:sz w:val="24"/>
          <w:szCs w:val="20"/>
          <w14:ligatures w14:val="none"/>
        </w:rPr>
        <w:tab/>
      </w:r>
      <w:r w:rsidRPr="00B85747">
        <w:rPr>
          <w:rFonts w:ascii="Arial" w:eastAsia="Times New Roman" w:hAnsi="Arial" w:cs="Arial"/>
          <w:kern w:val="0"/>
          <w:sz w:val="24"/>
          <w:szCs w:val="20"/>
          <w14:ligatures w14:val="none"/>
        </w:rPr>
        <w:t xml:space="preserve">The tables </w:t>
      </w:r>
      <w:r w:rsidRPr="00B85747">
        <w:rPr>
          <w:rFonts w:ascii="Arial" w:hAnsi="Arial" w:cs="Arial"/>
          <w:color w:val="000000"/>
          <w:kern w:val="0"/>
          <w:sz w:val="24"/>
          <w:szCs w:val="24"/>
          <w:lang w:eastAsia="en-GB"/>
          <w14:ligatures w14:val="none"/>
        </w:rPr>
        <w:t xml:space="preserve">below covers pay spines payable from </w:t>
      </w:r>
      <w:r w:rsidRPr="00B85747">
        <w:rPr>
          <w:rFonts w:ascii="Arial" w:hAnsi="Arial" w:cs="Arial"/>
          <w:color w:val="000000"/>
          <w:kern w:val="0"/>
          <w:sz w:val="24"/>
          <w:szCs w:val="24"/>
          <w14:ligatures w14:val="none"/>
        </w:rPr>
        <w:t>1st September 202</w:t>
      </w:r>
      <w:r w:rsidR="00B85747" w:rsidRPr="00B85747">
        <w:rPr>
          <w:rFonts w:ascii="Arial" w:hAnsi="Arial" w:cs="Arial"/>
          <w:color w:val="000000"/>
          <w:kern w:val="0"/>
          <w:sz w:val="24"/>
          <w:szCs w:val="24"/>
          <w14:ligatures w14:val="none"/>
        </w:rPr>
        <w:t>4</w:t>
      </w:r>
      <w:r w:rsidRPr="00B85747">
        <w:rPr>
          <w:rFonts w:ascii="Arial" w:hAnsi="Arial" w:cs="Arial"/>
          <w:color w:val="000000"/>
          <w:kern w:val="0"/>
          <w:sz w:val="24"/>
          <w:szCs w:val="24"/>
          <w14:ligatures w14:val="none"/>
        </w:rPr>
        <w:t xml:space="preserve">. </w:t>
      </w:r>
      <w:r w:rsidR="004D6E3A" w:rsidRPr="00B85747">
        <w:rPr>
          <w:rFonts w:ascii="Arial" w:hAnsi="Arial" w:cs="Arial"/>
          <w:color w:val="000000"/>
          <w:kern w:val="0"/>
          <w:sz w:val="24"/>
          <w:szCs w:val="24"/>
          <w14:ligatures w14:val="none"/>
        </w:rPr>
        <w:t xml:space="preserve"> </w:t>
      </w:r>
      <w:r w:rsidRPr="00B85747">
        <w:rPr>
          <w:rFonts w:ascii="Arial" w:eastAsia="Times New Roman" w:hAnsi="Arial" w:cs="Arial"/>
          <w:kern w:val="0"/>
          <w:sz w:val="24"/>
          <w:szCs w:val="24"/>
          <w:lang w:eastAsia="en-GB"/>
          <w14:ligatures w14:val="none"/>
        </w:rPr>
        <w:t>There are two ranges of pay points, one for Youth and Community Support Workers and one for Professional staff.</w:t>
      </w:r>
      <w:r w:rsidR="001B02ED" w:rsidRPr="00B85747">
        <w:rPr>
          <w:rFonts w:ascii="Arial" w:hAnsi="Arial" w:cs="Arial"/>
          <w:sz w:val="24"/>
          <w:szCs w:val="24"/>
        </w:rPr>
        <w:t xml:space="preserve"> </w:t>
      </w:r>
      <w:r w:rsidR="004D6E3A" w:rsidRPr="00B85747">
        <w:rPr>
          <w:rFonts w:ascii="Arial" w:hAnsi="Arial" w:cs="Arial"/>
          <w:sz w:val="24"/>
          <w:szCs w:val="24"/>
        </w:rPr>
        <w:t xml:space="preserve"> </w:t>
      </w:r>
    </w:p>
    <w:p w14:paraId="7329BBE6" w14:textId="77777777" w:rsidR="00E23B26" w:rsidRPr="002447BE" w:rsidRDefault="00E23B26" w:rsidP="00E23B26">
      <w:pPr>
        <w:spacing w:after="0" w:line="240" w:lineRule="auto"/>
        <w:ind w:left="720"/>
        <w:rPr>
          <w:rFonts w:ascii="Arial" w:eastAsia="Times New Roman" w:hAnsi="Arial" w:cs="Arial"/>
          <w:kern w:val="0"/>
          <w:sz w:val="24"/>
          <w:szCs w:val="24"/>
          <w:lang w:eastAsia="en-GB"/>
          <w14:ligatures w14:val="none"/>
        </w:rPr>
      </w:pPr>
    </w:p>
    <w:p w14:paraId="231A5095" w14:textId="77777777" w:rsidR="00E23B26" w:rsidRPr="002447BE" w:rsidRDefault="00E23B26" w:rsidP="00E23B26">
      <w:pPr>
        <w:spacing w:after="0" w:line="240" w:lineRule="auto"/>
        <w:ind w:left="720" w:hanging="720"/>
        <w:rPr>
          <w:rFonts w:ascii="Arial" w:eastAsia="Times New Roman" w:hAnsi="Arial" w:cs="Arial"/>
          <w:b/>
          <w:kern w:val="0"/>
          <w:sz w:val="24"/>
          <w:szCs w:val="24"/>
          <w:u w:val="single"/>
          <w:lang w:eastAsia="en-GB"/>
          <w14:ligatures w14:val="none"/>
        </w:rPr>
      </w:pPr>
      <w:r w:rsidRPr="002447BE">
        <w:rPr>
          <w:rFonts w:ascii="Arial" w:eastAsia="Times New Roman" w:hAnsi="Arial" w:cs="Arial"/>
          <w:kern w:val="0"/>
          <w:sz w:val="24"/>
          <w:szCs w:val="24"/>
          <w:lang w:eastAsia="en-GB"/>
          <w14:ligatures w14:val="none"/>
        </w:rPr>
        <w:t>42.</w:t>
      </w:r>
      <w:r w:rsidRPr="002447BE">
        <w:rPr>
          <w:rFonts w:ascii="Arial" w:eastAsia="Times New Roman" w:hAnsi="Arial" w:cs="Arial"/>
          <w:kern w:val="0"/>
          <w:sz w:val="24"/>
          <w:szCs w:val="24"/>
          <w:lang w:eastAsia="en-GB"/>
          <w14:ligatures w14:val="none"/>
        </w:rPr>
        <w:tab/>
        <w:t xml:space="preserve"> </w:t>
      </w:r>
      <w:r w:rsidRPr="002447BE">
        <w:rPr>
          <w:rFonts w:ascii="Arial" w:eastAsia="Times New Roman" w:hAnsi="Arial" w:cs="Arial"/>
          <w:b/>
          <w:kern w:val="0"/>
          <w:sz w:val="24"/>
          <w:szCs w:val="24"/>
          <w:u w:val="single"/>
          <w:lang w:eastAsia="en-GB"/>
          <w14:ligatures w14:val="none"/>
        </w:rPr>
        <w:t>Youth and Community Support Workers</w:t>
      </w:r>
    </w:p>
    <w:p w14:paraId="43921881" w14:textId="77777777" w:rsidR="00E23B26" w:rsidRPr="002447BE" w:rsidRDefault="00E23B26" w:rsidP="00E23B26">
      <w:pPr>
        <w:spacing w:after="0" w:line="240" w:lineRule="auto"/>
        <w:rPr>
          <w:rFonts w:ascii="Arial" w:eastAsia="Times New Roman" w:hAnsi="Arial" w:cs="Arial"/>
          <w:kern w:val="0"/>
          <w:sz w:val="24"/>
          <w:szCs w:val="24"/>
          <w:lang w:eastAsia="en-GB"/>
          <w14:ligatures w14:val="none"/>
        </w:rPr>
      </w:pPr>
    </w:p>
    <w:tbl>
      <w:tblPr>
        <w:tblW w:w="6095" w:type="dxa"/>
        <w:tblInd w:w="701" w:type="dxa"/>
        <w:tblLayout w:type="fixed"/>
        <w:tblCellMar>
          <w:left w:w="30" w:type="dxa"/>
          <w:right w:w="30" w:type="dxa"/>
        </w:tblCellMar>
        <w:tblLook w:val="0000" w:firstRow="0" w:lastRow="0" w:firstColumn="0" w:lastColumn="0" w:noHBand="0" w:noVBand="0"/>
      </w:tblPr>
      <w:tblGrid>
        <w:gridCol w:w="3402"/>
        <w:gridCol w:w="2693"/>
      </w:tblGrid>
      <w:tr w:rsidR="00E23B26" w:rsidRPr="002447BE" w14:paraId="2A8309AC" w14:textId="77777777" w:rsidTr="001F01F9">
        <w:trPr>
          <w:trHeight w:val="408"/>
        </w:trPr>
        <w:tc>
          <w:tcPr>
            <w:tcW w:w="3402" w:type="dxa"/>
            <w:tcBorders>
              <w:top w:val="double" w:sz="6" w:space="0" w:color="auto"/>
              <w:left w:val="single" w:sz="6" w:space="0" w:color="auto"/>
              <w:bottom w:val="double" w:sz="6" w:space="0" w:color="auto"/>
              <w:right w:val="single" w:sz="6" w:space="0" w:color="auto"/>
            </w:tcBorders>
            <w:shd w:val="clear" w:color="auto" w:fill="auto"/>
          </w:tcPr>
          <w:p w14:paraId="56C2E56D" w14:textId="77777777" w:rsidR="00E23B26" w:rsidRPr="002447BE"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2447BE">
              <w:rPr>
                <w:rFonts w:ascii="Arial" w:eastAsia="Times New Roman" w:hAnsi="Arial" w:cs="Arial"/>
                <w:b/>
                <w:bCs/>
                <w:snapToGrid w:val="0"/>
                <w:color w:val="000000"/>
                <w:kern w:val="0"/>
                <w:sz w:val="24"/>
                <w:szCs w:val="24"/>
                <w14:ligatures w14:val="none"/>
              </w:rPr>
              <w:t>Spine Point</w:t>
            </w:r>
          </w:p>
        </w:tc>
        <w:tc>
          <w:tcPr>
            <w:tcW w:w="2693" w:type="dxa"/>
            <w:tcBorders>
              <w:top w:val="double" w:sz="6" w:space="0" w:color="auto"/>
              <w:left w:val="single" w:sz="6" w:space="0" w:color="auto"/>
              <w:bottom w:val="single" w:sz="4" w:space="0" w:color="auto"/>
              <w:right w:val="single" w:sz="6" w:space="0" w:color="auto"/>
            </w:tcBorders>
          </w:tcPr>
          <w:p w14:paraId="0DE87B44" w14:textId="77777777" w:rsidR="00E23B26" w:rsidRPr="002447BE"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2447BE">
              <w:rPr>
                <w:rFonts w:ascii="Arial" w:eastAsia="Times New Roman" w:hAnsi="Arial" w:cs="Arial"/>
                <w:b/>
                <w:bCs/>
                <w:snapToGrid w:val="0"/>
                <w:color w:val="000000"/>
                <w:kern w:val="0"/>
                <w:sz w:val="24"/>
                <w:szCs w:val="24"/>
                <w14:ligatures w14:val="none"/>
              </w:rPr>
              <w:t>Salary from</w:t>
            </w:r>
          </w:p>
          <w:p w14:paraId="2ACD8C10" w14:textId="048C4A4C" w:rsidR="00E23B26" w:rsidRPr="002447BE"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2447BE">
              <w:rPr>
                <w:rFonts w:ascii="Arial" w:eastAsia="Times New Roman" w:hAnsi="Arial" w:cs="Arial"/>
                <w:b/>
                <w:bCs/>
                <w:snapToGrid w:val="0"/>
                <w:color w:val="000000"/>
                <w:kern w:val="0"/>
                <w:sz w:val="24"/>
                <w:szCs w:val="24"/>
                <w14:ligatures w14:val="none"/>
              </w:rPr>
              <w:t>1</w:t>
            </w:r>
            <w:r w:rsidR="004D6E3A" w:rsidRPr="002447BE">
              <w:rPr>
                <w:rFonts w:ascii="Arial" w:eastAsia="Times New Roman" w:hAnsi="Arial" w:cs="Arial"/>
                <w:b/>
                <w:bCs/>
                <w:snapToGrid w:val="0"/>
                <w:color w:val="000000"/>
                <w:kern w:val="0"/>
                <w:sz w:val="24"/>
                <w:szCs w:val="24"/>
                <w:vertAlign w:val="superscript"/>
                <w14:ligatures w14:val="none"/>
              </w:rPr>
              <w:t>st</w:t>
            </w:r>
            <w:r w:rsidR="004D6E3A" w:rsidRPr="002447BE">
              <w:rPr>
                <w:rFonts w:ascii="Arial" w:eastAsia="Times New Roman" w:hAnsi="Arial" w:cs="Arial"/>
                <w:b/>
                <w:bCs/>
                <w:snapToGrid w:val="0"/>
                <w:color w:val="000000"/>
                <w:kern w:val="0"/>
                <w:sz w:val="24"/>
                <w:szCs w:val="24"/>
                <w14:ligatures w14:val="none"/>
              </w:rPr>
              <w:t xml:space="preserve"> September </w:t>
            </w:r>
            <w:r w:rsidRPr="002447BE">
              <w:rPr>
                <w:rFonts w:ascii="Arial" w:eastAsia="Times New Roman" w:hAnsi="Arial" w:cs="Arial"/>
                <w:b/>
                <w:bCs/>
                <w:snapToGrid w:val="0"/>
                <w:color w:val="000000"/>
                <w:kern w:val="0"/>
                <w:sz w:val="24"/>
                <w:szCs w:val="24"/>
                <w14:ligatures w14:val="none"/>
              </w:rPr>
              <w:t>202</w:t>
            </w:r>
            <w:r w:rsidR="00B85747" w:rsidRPr="002447BE">
              <w:rPr>
                <w:rFonts w:ascii="Arial" w:eastAsia="Times New Roman" w:hAnsi="Arial" w:cs="Arial"/>
                <w:b/>
                <w:bCs/>
                <w:snapToGrid w:val="0"/>
                <w:color w:val="000000"/>
                <w:kern w:val="0"/>
                <w:sz w:val="24"/>
                <w:szCs w:val="24"/>
                <w14:ligatures w14:val="none"/>
              </w:rPr>
              <w:t>4</w:t>
            </w:r>
          </w:p>
        </w:tc>
      </w:tr>
      <w:tr w:rsidR="00E23B26" w:rsidRPr="002447BE" w14:paraId="1F710D34" w14:textId="77777777" w:rsidTr="001F01F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402" w:type="dxa"/>
          </w:tcPr>
          <w:p w14:paraId="0016C662" w14:textId="77777777" w:rsidR="00E23B26" w:rsidRPr="002447BE" w:rsidRDefault="00E23B26" w:rsidP="001F01F9">
            <w:pPr>
              <w:spacing w:after="0" w:line="240" w:lineRule="auto"/>
              <w:jc w:val="center"/>
              <w:rPr>
                <w:rFonts w:ascii="Arial" w:eastAsia="Times New Roman" w:hAnsi="Arial" w:cs="Arial"/>
                <w:kern w:val="0"/>
                <w:sz w:val="24"/>
                <w:szCs w:val="24"/>
                <w:lang w:eastAsia="en-GB"/>
                <w14:ligatures w14:val="none"/>
              </w:rPr>
            </w:pPr>
            <w:r w:rsidRPr="002447BE">
              <w:rPr>
                <w:rFonts w:ascii="Arial" w:eastAsia="Times New Roman" w:hAnsi="Arial" w:cs="Arial"/>
                <w:kern w:val="0"/>
                <w:sz w:val="24"/>
                <w:szCs w:val="24"/>
                <w:lang w:eastAsia="en-GB"/>
                <w14:ligatures w14:val="none"/>
              </w:rPr>
              <w:t>Ranges from spine point 5</w:t>
            </w:r>
          </w:p>
        </w:tc>
        <w:tc>
          <w:tcPr>
            <w:tcW w:w="2693" w:type="dxa"/>
            <w:tcBorders>
              <w:top w:val="single" w:sz="4" w:space="0" w:color="auto"/>
              <w:right w:val="single" w:sz="4" w:space="0" w:color="auto"/>
            </w:tcBorders>
          </w:tcPr>
          <w:p w14:paraId="04C5483D" w14:textId="3CB58460" w:rsidR="00E23B26" w:rsidRPr="002447BE" w:rsidRDefault="00E23B26" w:rsidP="001F01F9">
            <w:pPr>
              <w:spacing w:after="0" w:line="240" w:lineRule="auto"/>
              <w:jc w:val="center"/>
              <w:rPr>
                <w:rFonts w:ascii="Arial" w:eastAsia="Times New Roman" w:hAnsi="Arial" w:cs="Arial"/>
                <w:kern w:val="0"/>
                <w:sz w:val="24"/>
                <w:szCs w:val="24"/>
                <w:lang w:eastAsia="en-GB"/>
                <w14:ligatures w14:val="none"/>
              </w:rPr>
            </w:pPr>
            <w:r w:rsidRPr="002447BE">
              <w:rPr>
                <w:rFonts w:ascii="Arial" w:eastAsia="Times New Roman" w:hAnsi="Arial" w:cs="Arial"/>
                <w:kern w:val="0"/>
                <w:sz w:val="24"/>
                <w:szCs w:val="24"/>
                <w:lang w:eastAsia="en-GB"/>
                <w14:ligatures w14:val="none"/>
              </w:rPr>
              <w:t>£2</w:t>
            </w:r>
            <w:r w:rsidR="002447BE" w:rsidRPr="002447BE">
              <w:rPr>
                <w:rFonts w:ascii="Arial" w:eastAsia="Times New Roman" w:hAnsi="Arial" w:cs="Arial"/>
                <w:kern w:val="0"/>
                <w:sz w:val="24"/>
                <w:szCs w:val="24"/>
                <w:lang w:eastAsia="en-GB"/>
                <w14:ligatures w14:val="none"/>
              </w:rPr>
              <w:t>4,786</w:t>
            </w:r>
          </w:p>
        </w:tc>
      </w:tr>
      <w:tr w:rsidR="00E23B26" w:rsidRPr="002447BE" w14:paraId="69077117" w14:textId="77777777" w:rsidTr="001F01F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402" w:type="dxa"/>
          </w:tcPr>
          <w:p w14:paraId="4F143822" w14:textId="77777777" w:rsidR="00E23B26" w:rsidRPr="002447BE" w:rsidRDefault="00E23B26" w:rsidP="001F01F9">
            <w:pPr>
              <w:spacing w:after="0" w:line="240" w:lineRule="auto"/>
              <w:jc w:val="center"/>
              <w:rPr>
                <w:rFonts w:ascii="Arial" w:eastAsia="Times New Roman" w:hAnsi="Arial" w:cs="Arial"/>
                <w:kern w:val="0"/>
                <w:sz w:val="24"/>
                <w:szCs w:val="24"/>
                <w:lang w:eastAsia="en-GB"/>
                <w14:ligatures w14:val="none"/>
              </w:rPr>
            </w:pPr>
            <w:r w:rsidRPr="002447BE">
              <w:rPr>
                <w:rFonts w:ascii="Arial" w:eastAsia="Times New Roman" w:hAnsi="Arial" w:cs="Arial"/>
                <w:kern w:val="0"/>
                <w:sz w:val="24"/>
                <w:szCs w:val="24"/>
                <w:lang w:eastAsia="en-GB"/>
                <w14:ligatures w14:val="none"/>
              </w:rPr>
              <w:t>To spine point 17</w:t>
            </w:r>
          </w:p>
        </w:tc>
        <w:tc>
          <w:tcPr>
            <w:tcW w:w="2693" w:type="dxa"/>
            <w:tcBorders>
              <w:top w:val="single" w:sz="4" w:space="0" w:color="auto"/>
              <w:right w:val="single" w:sz="4" w:space="0" w:color="auto"/>
            </w:tcBorders>
          </w:tcPr>
          <w:p w14:paraId="55BA597A" w14:textId="15AADB87" w:rsidR="00E23B26" w:rsidRPr="002447BE" w:rsidRDefault="00E23B26" w:rsidP="001F01F9">
            <w:pPr>
              <w:spacing w:after="0" w:line="240" w:lineRule="auto"/>
              <w:jc w:val="center"/>
              <w:rPr>
                <w:rFonts w:ascii="Arial" w:eastAsia="Times New Roman" w:hAnsi="Arial" w:cs="Arial"/>
                <w:kern w:val="0"/>
                <w:sz w:val="24"/>
                <w:szCs w:val="24"/>
                <w:lang w:eastAsia="en-GB"/>
                <w14:ligatures w14:val="none"/>
              </w:rPr>
            </w:pPr>
            <w:r w:rsidRPr="002447BE">
              <w:rPr>
                <w:rFonts w:ascii="Arial" w:eastAsia="Times New Roman" w:hAnsi="Arial" w:cs="Arial"/>
                <w:kern w:val="0"/>
                <w:sz w:val="24"/>
                <w:szCs w:val="24"/>
                <w:lang w:eastAsia="en-GB"/>
                <w14:ligatures w14:val="none"/>
              </w:rPr>
              <w:t>£3</w:t>
            </w:r>
            <w:r w:rsidR="002447BE" w:rsidRPr="002447BE">
              <w:rPr>
                <w:rFonts w:ascii="Arial" w:eastAsia="Times New Roman" w:hAnsi="Arial" w:cs="Arial"/>
                <w:kern w:val="0"/>
                <w:sz w:val="24"/>
                <w:szCs w:val="24"/>
                <w:lang w:eastAsia="en-GB"/>
                <w14:ligatures w14:val="none"/>
              </w:rPr>
              <w:t>4,431</w:t>
            </w:r>
          </w:p>
        </w:tc>
      </w:tr>
    </w:tbl>
    <w:p w14:paraId="501036FA" w14:textId="77777777" w:rsidR="00E23B26" w:rsidRPr="002447BE" w:rsidRDefault="00E23B26" w:rsidP="00E23B26">
      <w:pPr>
        <w:spacing w:after="0" w:line="240" w:lineRule="auto"/>
        <w:rPr>
          <w:rFonts w:ascii="Arial" w:eastAsia="Times New Roman" w:hAnsi="Arial" w:cs="Arial"/>
          <w:kern w:val="0"/>
          <w:sz w:val="24"/>
          <w:szCs w:val="24"/>
          <w:lang w:eastAsia="en-GB"/>
          <w14:ligatures w14:val="none"/>
        </w:rPr>
      </w:pPr>
    </w:p>
    <w:p w14:paraId="1919F149" w14:textId="170FFB11" w:rsidR="00E23B26" w:rsidRPr="002447BE" w:rsidRDefault="00E23B26" w:rsidP="00E23B26">
      <w:pPr>
        <w:spacing w:after="0" w:line="240" w:lineRule="auto"/>
        <w:rPr>
          <w:rFonts w:ascii="Arial" w:eastAsia="Times New Roman" w:hAnsi="Arial" w:cs="Arial"/>
          <w:b/>
          <w:kern w:val="0"/>
          <w:sz w:val="24"/>
          <w:szCs w:val="24"/>
          <w:u w:val="single"/>
          <w:lang w:eastAsia="en-GB"/>
          <w14:ligatures w14:val="none"/>
        </w:rPr>
      </w:pPr>
      <w:r w:rsidRPr="002447BE">
        <w:rPr>
          <w:rFonts w:ascii="Arial" w:eastAsia="Times New Roman" w:hAnsi="Arial" w:cs="Arial"/>
          <w:kern w:val="0"/>
          <w:sz w:val="24"/>
          <w:szCs w:val="24"/>
          <w:lang w:eastAsia="en-GB"/>
          <w14:ligatures w14:val="none"/>
        </w:rPr>
        <w:t>43.</w:t>
      </w:r>
      <w:r w:rsidRPr="002447BE">
        <w:rPr>
          <w:rFonts w:ascii="Arial" w:eastAsia="Times New Roman" w:hAnsi="Arial" w:cs="Arial"/>
          <w:kern w:val="0"/>
          <w:sz w:val="24"/>
          <w:szCs w:val="24"/>
          <w:lang w:eastAsia="en-GB"/>
          <w14:ligatures w14:val="none"/>
        </w:rPr>
        <w:tab/>
      </w:r>
      <w:r w:rsidRPr="002447BE">
        <w:rPr>
          <w:rFonts w:ascii="Arial" w:eastAsia="Times New Roman" w:hAnsi="Arial" w:cs="Arial"/>
          <w:b/>
          <w:kern w:val="0"/>
          <w:sz w:val="24"/>
          <w:szCs w:val="24"/>
          <w:u w:val="single"/>
          <w:lang w:eastAsia="en-GB"/>
          <w14:ligatures w14:val="none"/>
        </w:rPr>
        <w:t xml:space="preserve">Professional </w:t>
      </w:r>
      <w:r w:rsidR="004D6E3A" w:rsidRPr="002447BE">
        <w:rPr>
          <w:rFonts w:ascii="Arial" w:eastAsia="Times New Roman" w:hAnsi="Arial" w:cs="Arial"/>
          <w:b/>
          <w:kern w:val="0"/>
          <w:sz w:val="24"/>
          <w:szCs w:val="24"/>
          <w:u w:val="single"/>
          <w:lang w:eastAsia="en-GB"/>
          <w14:ligatures w14:val="none"/>
        </w:rPr>
        <w:t>S</w:t>
      </w:r>
      <w:r w:rsidRPr="002447BE">
        <w:rPr>
          <w:rFonts w:ascii="Arial" w:eastAsia="Times New Roman" w:hAnsi="Arial" w:cs="Arial"/>
          <w:b/>
          <w:kern w:val="0"/>
          <w:sz w:val="24"/>
          <w:szCs w:val="24"/>
          <w:u w:val="single"/>
          <w:lang w:eastAsia="en-GB"/>
          <w14:ligatures w14:val="none"/>
        </w:rPr>
        <w:t>taff</w:t>
      </w:r>
    </w:p>
    <w:p w14:paraId="134A368B" w14:textId="77777777" w:rsidR="00E23B26" w:rsidRPr="002447BE" w:rsidRDefault="00E23B26" w:rsidP="00E23B26">
      <w:pPr>
        <w:spacing w:after="0" w:line="240" w:lineRule="auto"/>
        <w:rPr>
          <w:rFonts w:ascii="Arial" w:eastAsia="Times New Roman" w:hAnsi="Arial" w:cs="Arial"/>
          <w:kern w:val="0"/>
          <w:sz w:val="24"/>
          <w:szCs w:val="24"/>
          <w:lang w:eastAsia="en-GB"/>
          <w14:ligatures w14:val="none"/>
        </w:rPr>
      </w:pPr>
    </w:p>
    <w:tbl>
      <w:tblPr>
        <w:tblW w:w="6095" w:type="dxa"/>
        <w:tblInd w:w="701" w:type="dxa"/>
        <w:tblLayout w:type="fixed"/>
        <w:tblCellMar>
          <w:left w:w="30" w:type="dxa"/>
          <w:right w:w="30" w:type="dxa"/>
        </w:tblCellMar>
        <w:tblLook w:val="0000" w:firstRow="0" w:lastRow="0" w:firstColumn="0" w:lastColumn="0" w:noHBand="0" w:noVBand="0"/>
      </w:tblPr>
      <w:tblGrid>
        <w:gridCol w:w="3402"/>
        <w:gridCol w:w="2693"/>
      </w:tblGrid>
      <w:tr w:rsidR="00E23B26" w:rsidRPr="002447BE" w14:paraId="2B7B2930" w14:textId="77777777" w:rsidTr="001F01F9">
        <w:trPr>
          <w:trHeight w:val="408"/>
        </w:trPr>
        <w:tc>
          <w:tcPr>
            <w:tcW w:w="3402" w:type="dxa"/>
            <w:tcBorders>
              <w:top w:val="double" w:sz="6" w:space="0" w:color="auto"/>
              <w:left w:val="single" w:sz="6" w:space="0" w:color="auto"/>
              <w:bottom w:val="double" w:sz="6" w:space="0" w:color="auto"/>
              <w:right w:val="single" w:sz="6" w:space="0" w:color="auto"/>
            </w:tcBorders>
            <w:shd w:val="clear" w:color="auto" w:fill="auto"/>
          </w:tcPr>
          <w:p w14:paraId="211B2EBE" w14:textId="77777777" w:rsidR="00E23B26" w:rsidRPr="002447BE"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2447BE">
              <w:rPr>
                <w:rFonts w:ascii="Arial" w:eastAsia="Times New Roman" w:hAnsi="Arial" w:cs="Arial"/>
                <w:b/>
                <w:bCs/>
                <w:snapToGrid w:val="0"/>
                <w:color w:val="000000"/>
                <w:kern w:val="0"/>
                <w:sz w:val="24"/>
                <w:szCs w:val="24"/>
                <w14:ligatures w14:val="none"/>
              </w:rPr>
              <w:t>Spine Point</w:t>
            </w:r>
          </w:p>
        </w:tc>
        <w:tc>
          <w:tcPr>
            <w:tcW w:w="2693" w:type="dxa"/>
            <w:tcBorders>
              <w:top w:val="double" w:sz="6" w:space="0" w:color="auto"/>
              <w:left w:val="single" w:sz="6" w:space="0" w:color="auto"/>
              <w:bottom w:val="single" w:sz="4" w:space="0" w:color="auto"/>
              <w:right w:val="single" w:sz="6" w:space="0" w:color="auto"/>
            </w:tcBorders>
          </w:tcPr>
          <w:p w14:paraId="2ADCE400" w14:textId="77777777" w:rsidR="00E23B26" w:rsidRPr="002447BE"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2447BE">
              <w:rPr>
                <w:rFonts w:ascii="Arial" w:eastAsia="Times New Roman" w:hAnsi="Arial" w:cs="Arial"/>
                <w:b/>
                <w:bCs/>
                <w:snapToGrid w:val="0"/>
                <w:color w:val="000000"/>
                <w:kern w:val="0"/>
                <w:sz w:val="24"/>
                <w:szCs w:val="24"/>
                <w14:ligatures w14:val="none"/>
              </w:rPr>
              <w:t>Salary from</w:t>
            </w:r>
          </w:p>
          <w:p w14:paraId="77239795" w14:textId="6019BD23" w:rsidR="00E23B26" w:rsidRPr="002447BE" w:rsidRDefault="00E23B26" w:rsidP="001F01F9">
            <w:pPr>
              <w:spacing w:after="0" w:line="240" w:lineRule="auto"/>
              <w:jc w:val="center"/>
              <w:rPr>
                <w:rFonts w:ascii="Arial" w:eastAsia="Times New Roman" w:hAnsi="Arial" w:cs="Arial"/>
                <w:b/>
                <w:bCs/>
                <w:snapToGrid w:val="0"/>
                <w:color w:val="000000"/>
                <w:kern w:val="0"/>
                <w:sz w:val="24"/>
                <w:szCs w:val="24"/>
                <w14:ligatures w14:val="none"/>
              </w:rPr>
            </w:pPr>
            <w:r w:rsidRPr="002447BE">
              <w:rPr>
                <w:rFonts w:ascii="Arial" w:eastAsia="Times New Roman" w:hAnsi="Arial" w:cs="Arial"/>
                <w:b/>
                <w:bCs/>
                <w:snapToGrid w:val="0"/>
                <w:color w:val="000000"/>
                <w:kern w:val="0"/>
                <w:sz w:val="24"/>
                <w:szCs w:val="24"/>
                <w14:ligatures w14:val="none"/>
              </w:rPr>
              <w:t>1</w:t>
            </w:r>
            <w:r w:rsidR="004D6E3A" w:rsidRPr="002447BE">
              <w:rPr>
                <w:rFonts w:ascii="Arial" w:eastAsia="Times New Roman" w:hAnsi="Arial" w:cs="Arial"/>
                <w:b/>
                <w:bCs/>
                <w:snapToGrid w:val="0"/>
                <w:color w:val="000000"/>
                <w:kern w:val="0"/>
                <w:sz w:val="24"/>
                <w:szCs w:val="24"/>
                <w:vertAlign w:val="superscript"/>
                <w14:ligatures w14:val="none"/>
              </w:rPr>
              <w:t>st</w:t>
            </w:r>
            <w:r w:rsidR="004D6E3A" w:rsidRPr="002447BE">
              <w:rPr>
                <w:rFonts w:ascii="Arial" w:eastAsia="Times New Roman" w:hAnsi="Arial" w:cs="Arial"/>
                <w:b/>
                <w:bCs/>
                <w:snapToGrid w:val="0"/>
                <w:color w:val="000000"/>
                <w:kern w:val="0"/>
                <w:sz w:val="24"/>
                <w:szCs w:val="24"/>
                <w14:ligatures w14:val="none"/>
              </w:rPr>
              <w:t xml:space="preserve"> September </w:t>
            </w:r>
            <w:r w:rsidRPr="002447BE">
              <w:rPr>
                <w:rFonts w:ascii="Arial" w:eastAsia="Times New Roman" w:hAnsi="Arial" w:cs="Arial"/>
                <w:b/>
                <w:bCs/>
                <w:snapToGrid w:val="0"/>
                <w:color w:val="000000"/>
                <w:kern w:val="0"/>
                <w:sz w:val="24"/>
                <w:szCs w:val="24"/>
                <w14:ligatures w14:val="none"/>
              </w:rPr>
              <w:t>202</w:t>
            </w:r>
            <w:r w:rsidR="00B85747" w:rsidRPr="002447BE">
              <w:rPr>
                <w:rFonts w:ascii="Arial" w:eastAsia="Times New Roman" w:hAnsi="Arial" w:cs="Arial"/>
                <w:b/>
                <w:bCs/>
                <w:snapToGrid w:val="0"/>
                <w:color w:val="000000"/>
                <w:kern w:val="0"/>
                <w:sz w:val="24"/>
                <w:szCs w:val="24"/>
                <w14:ligatures w14:val="none"/>
              </w:rPr>
              <w:t>4</w:t>
            </w:r>
          </w:p>
        </w:tc>
      </w:tr>
      <w:tr w:rsidR="00E23B26" w:rsidRPr="002447BE" w14:paraId="4B734986" w14:textId="77777777" w:rsidTr="001F01F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402" w:type="dxa"/>
          </w:tcPr>
          <w:p w14:paraId="2EE7EC3B" w14:textId="77777777" w:rsidR="00E23B26" w:rsidRPr="002447BE" w:rsidRDefault="00E23B26" w:rsidP="001F01F9">
            <w:pPr>
              <w:spacing w:after="0" w:line="240" w:lineRule="auto"/>
              <w:jc w:val="center"/>
              <w:rPr>
                <w:rFonts w:ascii="Arial" w:eastAsia="Times New Roman" w:hAnsi="Arial" w:cs="Arial"/>
                <w:kern w:val="0"/>
                <w:sz w:val="24"/>
                <w:szCs w:val="24"/>
                <w:lang w:eastAsia="en-GB"/>
                <w14:ligatures w14:val="none"/>
              </w:rPr>
            </w:pPr>
            <w:r w:rsidRPr="002447BE">
              <w:rPr>
                <w:rFonts w:ascii="Arial" w:eastAsia="Times New Roman" w:hAnsi="Arial" w:cs="Arial"/>
                <w:kern w:val="0"/>
                <w:sz w:val="24"/>
                <w:szCs w:val="24"/>
                <w:lang w:eastAsia="en-GB"/>
                <w14:ligatures w14:val="none"/>
              </w:rPr>
              <w:t>Ranges from spine point 13</w:t>
            </w:r>
          </w:p>
        </w:tc>
        <w:tc>
          <w:tcPr>
            <w:tcW w:w="2693" w:type="dxa"/>
            <w:tcBorders>
              <w:top w:val="single" w:sz="4" w:space="0" w:color="auto"/>
              <w:right w:val="single" w:sz="4" w:space="0" w:color="auto"/>
            </w:tcBorders>
          </w:tcPr>
          <w:p w14:paraId="125E6C74" w14:textId="56613A65" w:rsidR="00E23B26" w:rsidRPr="002447BE" w:rsidRDefault="00E23B26" w:rsidP="001F01F9">
            <w:pPr>
              <w:spacing w:after="0" w:line="240" w:lineRule="auto"/>
              <w:jc w:val="center"/>
              <w:rPr>
                <w:rFonts w:ascii="Arial" w:eastAsia="Times New Roman" w:hAnsi="Arial" w:cs="Arial"/>
                <w:kern w:val="0"/>
                <w:sz w:val="24"/>
                <w:szCs w:val="24"/>
                <w:lang w:eastAsia="en-GB"/>
                <w14:ligatures w14:val="none"/>
              </w:rPr>
            </w:pPr>
            <w:r w:rsidRPr="002447BE">
              <w:rPr>
                <w:rFonts w:ascii="Arial" w:eastAsia="Times New Roman" w:hAnsi="Arial" w:cs="Arial"/>
                <w:kern w:val="0"/>
                <w:sz w:val="24"/>
                <w:szCs w:val="24"/>
                <w:lang w:eastAsia="en-GB"/>
                <w14:ligatures w14:val="none"/>
              </w:rPr>
              <w:t>£</w:t>
            </w:r>
            <w:r w:rsidR="002447BE" w:rsidRPr="002447BE">
              <w:rPr>
                <w:rFonts w:ascii="Arial" w:eastAsia="Times New Roman" w:hAnsi="Arial" w:cs="Arial"/>
                <w:kern w:val="0"/>
                <w:sz w:val="24"/>
                <w:szCs w:val="24"/>
                <w:lang w:eastAsia="en-GB"/>
                <w14:ligatures w14:val="none"/>
              </w:rPr>
              <w:t>30,896</w:t>
            </w:r>
          </w:p>
        </w:tc>
      </w:tr>
      <w:tr w:rsidR="00E23B26" w:rsidRPr="00F02985" w14:paraId="30396DCA" w14:textId="77777777" w:rsidTr="001F01F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402" w:type="dxa"/>
          </w:tcPr>
          <w:p w14:paraId="20D87A0A" w14:textId="77777777" w:rsidR="00E23B26" w:rsidRPr="002447BE" w:rsidRDefault="00E23B26" w:rsidP="001F01F9">
            <w:pPr>
              <w:spacing w:after="0" w:line="240" w:lineRule="auto"/>
              <w:jc w:val="center"/>
              <w:rPr>
                <w:rFonts w:ascii="Arial" w:eastAsia="Times New Roman" w:hAnsi="Arial" w:cs="Arial"/>
                <w:kern w:val="0"/>
                <w:sz w:val="24"/>
                <w:szCs w:val="24"/>
                <w:lang w:eastAsia="en-GB"/>
                <w14:ligatures w14:val="none"/>
              </w:rPr>
            </w:pPr>
            <w:r w:rsidRPr="002447BE">
              <w:rPr>
                <w:rFonts w:ascii="Arial" w:eastAsia="Times New Roman" w:hAnsi="Arial" w:cs="Arial"/>
                <w:kern w:val="0"/>
                <w:sz w:val="24"/>
                <w:szCs w:val="24"/>
                <w:lang w:eastAsia="en-GB"/>
                <w14:ligatures w14:val="none"/>
              </w:rPr>
              <w:t>To spine point 32</w:t>
            </w:r>
          </w:p>
        </w:tc>
        <w:tc>
          <w:tcPr>
            <w:tcW w:w="2693" w:type="dxa"/>
            <w:tcBorders>
              <w:top w:val="single" w:sz="4" w:space="0" w:color="auto"/>
              <w:right w:val="single" w:sz="4" w:space="0" w:color="auto"/>
            </w:tcBorders>
          </w:tcPr>
          <w:p w14:paraId="2BCE9BBD" w14:textId="14E4ABAC" w:rsidR="00E23B26" w:rsidRPr="00F02985" w:rsidRDefault="00E23B26" w:rsidP="001F01F9">
            <w:pPr>
              <w:spacing w:after="0" w:line="240" w:lineRule="auto"/>
              <w:jc w:val="center"/>
              <w:rPr>
                <w:rFonts w:ascii="Arial" w:eastAsia="Times New Roman" w:hAnsi="Arial" w:cs="Arial"/>
                <w:kern w:val="0"/>
                <w:sz w:val="24"/>
                <w:szCs w:val="24"/>
                <w:lang w:eastAsia="en-GB"/>
                <w14:ligatures w14:val="none"/>
              </w:rPr>
            </w:pPr>
            <w:r w:rsidRPr="002447BE">
              <w:rPr>
                <w:rFonts w:ascii="Arial" w:eastAsia="Times New Roman" w:hAnsi="Arial" w:cs="Arial"/>
                <w:kern w:val="0"/>
                <w:sz w:val="24"/>
                <w:szCs w:val="24"/>
                <w:lang w:eastAsia="en-GB"/>
                <w14:ligatures w14:val="none"/>
              </w:rPr>
              <w:t>£</w:t>
            </w:r>
            <w:r w:rsidR="002447BE" w:rsidRPr="002447BE">
              <w:rPr>
                <w:rFonts w:ascii="Arial" w:eastAsia="Times New Roman" w:hAnsi="Arial" w:cs="Arial"/>
                <w:kern w:val="0"/>
                <w:sz w:val="24"/>
                <w:szCs w:val="24"/>
                <w:lang w:eastAsia="en-GB"/>
                <w14:ligatures w14:val="none"/>
              </w:rPr>
              <w:t>48,606</w:t>
            </w:r>
            <w:r w:rsidRPr="00F02985">
              <w:rPr>
                <w:rFonts w:ascii="Arial" w:eastAsia="Times New Roman" w:hAnsi="Arial" w:cs="Arial"/>
                <w:kern w:val="0"/>
                <w:sz w:val="24"/>
                <w:szCs w:val="24"/>
                <w:lang w:eastAsia="en-GB"/>
                <w14:ligatures w14:val="none"/>
              </w:rPr>
              <w:t xml:space="preserve"> </w:t>
            </w:r>
          </w:p>
        </w:tc>
      </w:tr>
    </w:tbl>
    <w:p w14:paraId="734E5261" w14:textId="77777777" w:rsidR="00E23B26" w:rsidRPr="00F02985" w:rsidRDefault="00E23B26" w:rsidP="00E23B26">
      <w:pPr>
        <w:spacing w:after="0" w:line="240" w:lineRule="auto"/>
        <w:rPr>
          <w:rFonts w:ascii="Arial" w:eastAsia="Times New Roman" w:hAnsi="Arial" w:cs="Arial"/>
          <w:kern w:val="0"/>
          <w:sz w:val="24"/>
          <w:szCs w:val="24"/>
          <w:lang w:eastAsia="en-GB"/>
          <w14:ligatures w14:val="none"/>
        </w:rPr>
      </w:pPr>
    </w:p>
    <w:bookmarkEnd w:id="15"/>
    <w:p w14:paraId="1EBB4FFF" w14:textId="77777777" w:rsidR="00E23B26" w:rsidRPr="00E4691F" w:rsidRDefault="00E23B26" w:rsidP="00E23B26">
      <w:pPr>
        <w:spacing w:after="0" w:line="240" w:lineRule="auto"/>
        <w:rPr>
          <w:rFonts w:ascii="Arial" w:eastAsia="Times New Roman" w:hAnsi="Arial" w:cs="Arial"/>
          <w:kern w:val="0"/>
          <w:sz w:val="24"/>
          <w:szCs w:val="24"/>
          <w:lang w:eastAsia="en-GB"/>
          <w14:ligatures w14:val="none"/>
        </w:rPr>
      </w:pPr>
      <w:r w:rsidRPr="00F02985">
        <w:rPr>
          <w:rFonts w:ascii="Arial" w:eastAsia="Times New Roman" w:hAnsi="Arial" w:cs="Arial"/>
          <w:b/>
          <w:kern w:val="0"/>
          <w:sz w:val="24"/>
          <w:szCs w:val="24"/>
          <w:lang w:eastAsia="en-GB"/>
          <w14:ligatures w14:val="none"/>
        </w:rPr>
        <w:t xml:space="preserve">I. </w:t>
      </w:r>
      <w:r w:rsidRPr="00F02985">
        <w:rPr>
          <w:rFonts w:ascii="Arial" w:eastAsia="Times New Roman" w:hAnsi="Arial" w:cs="Arial"/>
          <w:b/>
          <w:kern w:val="0"/>
          <w:sz w:val="24"/>
          <w:szCs w:val="24"/>
          <w:lang w:eastAsia="en-GB"/>
          <w14:ligatures w14:val="none"/>
        </w:rPr>
        <w:tab/>
      </w:r>
      <w:r w:rsidRPr="00F02985">
        <w:rPr>
          <w:rFonts w:ascii="Arial" w:eastAsia="Times New Roman" w:hAnsi="Arial" w:cs="Arial"/>
          <w:b/>
          <w:kern w:val="0"/>
          <w:sz w:val="24"/>
          <w:szCs w:val="24"/>
          <w:u w:val="single"/>
          <w:lang w:eastAsia="en-GB"/>
          <w14:ligatures w14:val="none"/>
        </w:rPr>
        <w:t>NATIONAL JOINT COUNCIL (NJC) EMPLOYEES</w:t>
      </w:r>
    </w:p>
    <w:p w14:paraId="12F8ADC0" w14:textId="77777777" w:rsidR="00E23B26" w:rsidRPr="00E4691F" w:rsidRDefault="00E23B26" w:rsidP="00E23B26">
      <w:pPr>
        <w:spacing w:after="0" w:line="240" w:lineRule="auto"/>
        <w:rPr>
          <w:rFonts w:ascii="Arial" w:eastAsia="Times New Roman" w:hAnsi="Arial" w:cs="Arial"/>
          <w:kern w:val="0"/>
          <w:sz w:val="24"/>
          <w:szCs w:val="24"/>
          <w:lang w:eastAsia="en-GB"/>
          <w14:ligatures w14:val="none"/>
        </w:rPr>
      </w:pPr>
    </w:p>
    <w:p w14:paraId="692E567F" w14:textId="77777777" w:rsidR="00E23B26" w:rsidRPr="00E4691F"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E4691F">
        <w:rPr>
          <w:rFonts w:ascii="Arial" w:eastAsia="Times New Roman" w:hAnsi="Arial" w:cs="Arial"/>
          <w:kern w:val="0"/>
          <w:sz w:val="24"/>
          <w:szCs w:val="24"/>
          <w:lang w:eastAsia="en-GB"/>
          <w14:ligatures w14:val="none"/>
        </w:rPr>
        <w:t>44.</w:t>
      </w:r>
      <w:r w:rsidRPr="00E4691F">
        <w:rPr>
          <w:rFonts w:ascii="Arial" w:eastAsia="Times New Roman" w:hAnsi="Arial" w:cs="Arial"/>
          <w:kern w:val="0"/>
          <w:sz w:val="24"/>
          <w:szCs w:val="24"/>
          <w:lang w:eastAsia="en-GB"/>
          <w14:ligatures w14:val="none"/>
        </w:rPr>
        <w:tab/>
        <w:t xml:space="preserve">The largest proportion of employees are paid in accordance with the NJC (Green Book) terms and conditions of employment and in conjunction with a locally determined grading structure that is derived from the spinal column points (SCPs) provided by the NJC for Local Government Services pay scales.  </w:t>
      </w:r>
    </w:p>
    <w:p w14:paraId="31B9255F" w14:textId="77777777" w:rsidR="00E23B26" w:rsidRPr="00E4691F" w:rsidRDefault="00E23B26" w:rsidP="00E23B26">
      <w:pPr>
        <w:spacing w:after="0" w:line="240" w:lineRule="auto"/>
        <w:rPr>
          <w:rFonts w:ascii="Arial" w:eastAsia="Times New Roman" w:hAnsi="Arial" w:cs="Arial"/>
          <w:kern w:val="0"/>
          <w:sz w:val="24"/>
          <w:szCs w:val="24"/>
          <w:lang w:eastAsia="en-GB"/>
          <w14:ligatures w14:val="none"/>
        </w:rPr>
      </w:pPr>
    </w:p>
    <w:p w14:paraId="26DB822F" w14:textId="77777777" w:rsidR="00E23B26" w:rsidRPr="00E4691F"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E4691F">
        <w:rPr>
          <w:rFonts w:ascii="Arial" w:eastAsia="Times New Roman" w:hAnsi="Arial" w:cs="Arial"/>
          <w:kern w:val="0"/>
          <w:sz w:val="24"/>
          <w:szCs w:val="24"/>
          <w:lang w:eastAsia="en-GB"/>
          <w14:ligatures w14:val="none"/>
        </w:rPr>
        <w:t>45.</w:t>
      </w:r>
      <w:r w:rsidRPr="00E4691F">
        <w:rPr>
          <w:rFonts w:ascii="Arial" w:eastAsia="Times New Roman" w:hAnsi="Arial" w:cs="Arial"/>
          <w:kern w:val="0"/>
          <w:sz w:val="24"/>
          <w:szCs w:val="24"/>
          <w:lang w:eastAsia="en-GB"/>
          <w14:ligatures w14:val="none"/>
        </w:rPr>
        <w:tab/>
        <w:t xml:space="preserve">Grades are allocated to posts using the Local Government Single Status Job Evaluation Scheme which forms part of the NJC (Green Book) terms and conditions of employment. </w:t>
      </w:r>
    </w:p>
    <w:p w14:paraId="4E1E024A" w14:textId="77777777" w:rsidR="00E23B26" w:rsidRPr="00E4691F" w:rsidRDefault="00E23B26" w:rsidP="00E23B26">
      <w:pPr>
        <w:spacing w:after="0" w:line="240" w:lineRule="auto"/>
        <w:rPr>
          <w:rFonts w:ascii="Arial" w:eastAsia="Times New Roman" w:hAnsi="Arial" w:cs="Arial"/>
          <w:kern w:val="0"/>
          <w:sz w:val="24"/>
          <w:szCs w:val="24"/>
          <w:lang w:eastAsia="en-GB"/>
          <w14:ligatures w14:val="none"/>
        </w:rPr>
      </w:pPr>
    </w:p>
    <w:p w14:paraId="704ABA14" w14:textId="77777777" w:rsidR="00E23B26" w:rsidRPr="00E4691F"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E4691F">
        <w:rPr>
          <w:rFonts w:ascii="Arial" w:eastAsia="Times New Roman" w:hAnsi="Arial" w:cs="Arial"/>
          <w:kern w:val="0"/>
          <w:sz w:val="24"/>
          <w:szCs w:val="24"/>
          <w:lang w:eastAsia="en-GB"/>
          <w14:ligatures w14:val="none"/>
        </w:rPr>
        <w:t>46.</w:t>
      </w:r>
      <w:r w:rsidRPr="00E4691F">
        <w:rPr>
          <w:rFonts w:ascii="Arial" w:eastAsia="Times New Roman" w:hAnsi="Arial" w:cs="Arial"/>
          <w:kern w:val="0"/>
          <w:sz w:val="24"/>
          <w:szCs w:val="24"/>
          <w:lang w:eastAsia="en-GB"/>
          <w14:ligatures w14:val="none"/>
        </w:rPr>
        <w:tab/>
        <w:t xml:space="preserve">The grading structure and the arrangements for applying the job evaluation scheme are agreed with the local trade unions.  </w:t>
      </w:r>
    </w:p>
    <w:p w14:paraId="7DD1925D" w14:textId="77777777" w:rsidR="00E23B26" w:rsidRPr="00271410" w:rsidRDefault="00E23B26" w:rsidP="00E23B26">
      <w:pPr>
        <w:spacing w:after="0" w:line="240" w:lineRule="auto"/>
        <w:rPr>
          <w:rFonts w:ascii="Arial" w:eastAsia="Times New Roman" w:hAnsi="Arial" w:cs="Arial"/>
          <w:kern w:val="0"/>
          <w:sz w:val="24"/>
          <w:szCs w:val="24"/>
          <w:lang w:eastAsia="en-GB"/>
          <w14:ligatures w14:val="none"/>
        </w:rPr>
      </w:pPr>
    </w:p>
    <w:p w14:paraId="6BE8F8C9" w14:textId="35EFCAD0" w:rsidR="00E23B26" w:rsidRPr="00271410" w:rsidRDefault="00E23B26" w:rsidP="00031735">
      <w:pPr>
        <w:pStyle w:val="Default"/>
        <w:ind w:left="720" w:hanging="720"/>
        <w:rPr>
          <w14:ligatures w14:val="standardContextual"/>
        </w:rPr>
      </w:pPr>
      <w:bookmarkStart w:id="16" w:name="_Hlk90287172"/>
      <w:r w:rsidRPr="00271410">
        <w:rPr>
          <w:rFonts w:eastAsia="Times New Roman"/>
          <w:lang w:eastAsia="en-GB"/>
        </w:rPr>
        <w:t>47.</w:t>
      </w:r>
      <w:r w:rsidRPr="00271410">
        <w:rPr>
          <w:rFonts w:eastAsia="Times New Roman"/>
          <w:lang w:eastAsia="en-GB"/>
        </w:rPr>
        <w:tab/>
      </w:r>
      <w:r w:rsidRPr="00271410">
        <w:rPr>
          <w:lang w:eastAsia="en-GB"/>
        </w:rPr>
        <w:t>The current pay spine for NJC employees relates to the 1</w:t>
      </w:r>
      <w:r w:rsidR="00DD5311" w:rsidRPr="00DD5311">
        <w:rPr>
          <w:vertAlign w:val="superscript"/>
          <w:lang w:eastAsia="en-GB"/>
        </w:rPr>
        <w:t>st</w:t>
      </w:r>
      <w:r w:rsidR="00DD5311">
        <w:rPr>
          <w:lang w:eastAsia="en-GB"/>
        </w:rPr>
        <w:t xml:space="preserve"> April </w:t>
      </w:r>
      <w:r w:rsidRPr="00271410">
        <w:rPr>
          <w:lang w:eastAsia="en-GB"/>
        </w:rPr>
        <w:t>202</w:t>
      </w:r>
      <w:r w:rsidR="00271410" w:rsidRPr="00271410">
        <w:rPr>
          <w:lang w:eastAsia="en-GB"/>
        </w:rPr>
        <w:t>4</w:t>
      </w:r>
      <w:r w:rsidRPr="00271410">
        <w:rPr>
          <w:lang w:eastAsia="en-GB"/>
        </w:rPr>
        <w:t xml:space="preserve"> pay award.  </w:t>
      </w:r>
    </w:p>
    <w:p w14:paraId="639D32B9" w14:textId="77777777" w:rsidR="00E23B26" w:rsidRPr="00271410" w:rsidRDefault="00E23B26" w:rsidP="00E23B26">
      <w:pPr>
        <w:spacing w:after="0" w:line="240" w:lineRule="auto"/>
        <w:ind w:left="720" w:hanging="720"/>
        <w:rPr>
          <w:rFonts w:ascii="Arial" w:hAnsi="Arial" w:cs="Arial"/>
          <w:color w:val="000000"/>
          <w:kern w:val="0"/>
          <w:sz w:val="23"/>
          <w:szCs w:val="23"/>
        </w:rPr>
      </w:pPr>
      <w:r w:rsidRPr="00271410">
        <w:rPr>
          <w:rFonts w:ascii="Arial" w:hAnsi="Arial" w:cs="Arial"/>
          <w:color w:val="000000"/>
          <w:kern w:val="0"/>
          <w:sz w:val="24"/>
          <w:szCs w:val="24"/>
        </w:rPr>
        <w:t xml:space="preserve"> </w:t>
      </w:r>
      <w:r w:rsidRPr="00271410">
        <w:rPr>
          <w:rFonts w:ascii="Arial" w:hAnsi="Arial" w:cs="Arial"/>
          <w:color w:val="000000"/>
          <w:kern w:val="0"/>
          <w:sz w:val="24"/>
          <w:szCs w:val="24"/>
        </w:rPr>
        <w:tab/>
      </w:r>
      <w:r w:rsidRPr="00271410">
        <w:rPr>
          <w:rFonts w:ascii="Arial" w:hAnsi="Arial" w:cs="Arial"/>
          <w:color w:val="000000"/>
          <w:kern w:val="0"/>
          <w:sz w:val="23"/>
          <w:szCs w:val="23"/>
        </w:rPr>
        <w:t xml:space="preserve"> </w:t>
      </w:r>
    </w:p>
    <w:p w14:paraId="2AC884DA" w14:textId="57005A35" w:rsidR="00E23B26" w:rsidRPr="00E4691F" w:rsidRDefault="00E23B26" w:rsidP="00271410">
      <w:pPr>
        <w:pStyle w:val="Default"/>
        <w:ind w:left="720" w:hanging="720"/>
        <w:rPr>
          <w:lang w:eastAsia="en-GB"/>
        </w:rPr>
      </w:pPr>
      <w:r w:rsidRPr="00271410">
        <w:rPr>
          <w:sz w:val="23"/>
          <w:szCs w:val="23"/>
        </w:rPr>
        <w:t>48.</w:t>
      </w:r>
      <w:r w:rsidRPr="00271410">
        <w:rPr>
          <w:sz w:val="23"/>
          <w:szCs w:val="23"/>
        </w:rPr>
        <w:tab/>
      </w:r>
      <w:r w:rsidR="00271410" w:rsidRPr="00271410">
        <w:rPr>
          <w:rFonts w:eastAsia="Times New Roman"/>
        </w:rPr>
        <w:t>T</w:t>
      </w:r>
      <w:r w:rsidRPr="00271410">
        <w:rPr>
          <w:lang w:eastAsia="en-GB"/>
        </w:rPr>
        <w:t>he lowest spinal column point (point 2) within Sefton is £1</w:t>
      </w:r>
      <w:r w:rsidR="00271410" w:rsidRPr="00271410">
        <w:rPr>
          <w:lang w:eastAsia="en-GB"/>
        </w:rPr>
        <w:t>2.6021</w:t>
      </w:r>
      <w:r w:rsidRPr="00271410">
        <w:rPr>
          <w:lang w:eastAsia="en-GB"/>
        </w:rPr>
        <w:t>per hour based on the Council’s 36-hour standard working week.</w:t>
      </w:r>
      <w:r w:rsidRPr="00E4691F">
        <w:rPr>
          <w:lang w:eastAsia="en-GB"/>
        </w:rPr>
        <w:t xml:space="preserve"> </w:t>
      </w:r>
    </w:p>
    <w:p w14:paraId="699D6853" w14:textId="77777777" w:rsidR="00E23B26" w:rsidRPr="00E4691F" w:rsidRDefault="00E23B26" w:rsidP="00E23B26">
      <w:pPr>
        <w:spacing w:after="0" w:line="240" w:lineRule="auto"/>
        <w:ind w:left="720" w:hanging="720"/>
        <w:rPr>
          <w:rFonts w:ascii="Arial" w:hAnsi="Arial" w:cs="Arial"/>
          <w:kern w:val="0"/>
          <w:sz w:val="24"/>
          <w:szCs w:val="24"/>
          <w:lang w:eastAsia="en-GB"/>
          <w14:ligatures w14:val="none"/>
        </w:rPr>
      </w:pPr>
    </w:p>
    <w:p w14:paraId="56B81CC8" w14:textId="462DF6B7" w:rsidR="00E23B26" w:rsidRPr="00E4691F" w:rsidRDefault="008D07A2" w:rsidP="00E23B26">
      <w:pPr>
        <w:spacing w:after="0" w:line="240" w:lineRule="auto"/>
        <w:ind w:left="720" w:hanging="720"/>
        <w:rPr>
          <w:rFonts w:ascii="Arial" w:hAnsi="Arial" w:cs="Arial"/>
          <w:kern w:val="0"/>
          <w:sz w:val="24"/>
          <w:szCs w:val="24"/>
          <w:lang w:eastAsia="en-GB"/>
          <w14:ligatures w14:val="none"/>
        </w:rPr>
      </w:pPr>
      <w:r>
        <w:rPr>
          <w:rFonts w:ascii="Arial" w:hAnsi="Arial" w:cs="Arial"/>
          <w:kern w:val="0"/>
          <w:sz w:val="24"/>
          <w:szCs w:val="24"/>
          <w:lang w:eastAsia="en-GB"/>
          <w14:ligatures w14:val="none"/>
        </w:rPr>
        <w:t>49</w:t>
      </w:r>
      <w:r w:rsidR="00E23B26" w:rsidRPr="00E4691F">
        <w:rPr>
          <w:rFonts w:ascii="Arial" w:hAnsi="Arial" w:cs="Arial"/>
          <w:kern w:val="0"/>
          <w:sz w:val="24"/>
          <w:szCs w:val="24"/>
          <w:lang w:eastAsia="en-GB"/>
          <w14:ligatures w14:val="none"/>
        </w:rPr>
        <w:t>.</w:t>
      </w:r>
      <w:r w:rsidR="00E23B26" w:rsidRPr="00E4691F">
        <w:rPr>
          <w:rFonts w:ascii="Arial" w:hAnsi="Arial" w:cs="Arial"/>
          <w:kern w:val="0"/>
          <w:sz w:val="24"/>
          <w:szCs w:val="24"/>
          <w:lang w:eastAsia="en-GB"/>
          <w14:ligatures w14:val="none"/>
        </w:rPr>
        <w:tab/>
      </w:r>
      <w:r w:rsidR="00E23B26" w:rsidRPr="00E33A3B">
        <w:rPr>
          <w:rFonts w:ascii="Arial" w:hAnsi="Arial" w:cs="Arial"/>
          <w:kern w:val="0"/>
          <w:sz w:val="24"/>
          <w:szCs w:val="24"/>
          <w:lang w:eastAsia="en-GB"/>
          <w14:ligatures w14:val="none"/>
        </w:rPr>
        <w:t>The highest spinal column point for none HAY grade officers (Point 43) is £2</w:t>
      </w:r>
      <w:r w:rsidR="00E33A3B" w:rsidRPr="00E33A3B">
        <w:rPr>
          <w:rFonts w:ascii="Arial" w:hAnsi="Arial" w:cs="Arial"/>
          <w:kern w:val="0"/>
          <w:sz w:val="24"/>
          <w:szCs w:val="24"/>
          <w:lang w:eastAsia="en-GB"/>
          <w14:ligatures w14:val="none"/>
        </w:rPr>
        <w:t>8.1305</w:t>
      </w:r>
      <w:r w:rsidR="00E23B26" w:rsidRPr="00E33A3B">
        <w:rPr>
          <w:rFonts w:ascii="Arial" w:hAnsi="Arial" w:cs="Arial"/>
          <w:kern w:val="0"/>
          <w:sz w:val="24"/>
          <w:szCs w:val="24"/>
          <w:lang w:eastAsia="en-GB"/>
          <w14:ligatures w14:val="none"/>
        </w:rPr>
        <w:t xml:space="preserve"> per hour based on the Council’s 36 hour per week standard working week.</w:t>
      </w:r>
      <w:r w:rsidR="00E23B26" w:rsidRPr="00E4691F">
        <w:rPr>
          <w:rFonts w:ascii="Arial" w:hAnsi="Arial" w:cs="Arial"/>
          <w:kern w:val="0"/>
          <w:sz w:val="24"/>
          <w:szCs w:val="24"/>
          <w:lang w:eastAsia="en-GB"/>
          <w14:ligatures w14:val="none"/>
        </w:rPr>
        <w:t xml:space="preserve">  </w:t>
      </w:r>
    </w:p>
    <w:bookmarkEnd w:id="16"/>
    <w:p w14:paraId="7034FC52" w14:textId="77777777" w:rsidR="00E23B26" w:rsidRPr="00E33A3B" w:rsidRDefault="00E23B26" w:rsidP="00E23B26">
      <w:pPr>
        <w:autoSpaceDE w:val="0"/>
        <w:autoSpaceDN w:val="0"/>
        <w:adjustRightInd w:val="0"/>
        <w:spacing w:after="0" w:line="240" w:lineRule="auto"/>
        <w:rPr>
          <w:rFonts w:ascii="Arial" w:hAnsi="Arial" w:cs="Arial"/>
          <w:color w:val="000000"/>
          <w:kern w:val="0"/>
          <w:sz w:val="24"/>
          <w:szCs w:val="24"/>
          <w:lang w:eastAsia="en-GB"/>
          <w14:ligatures w14:val="none"/>
        </w:rPr>
      </w:pPr>
    </w:p>
    <w:p w14:paraId="370EF946" w14:textId="244D0705" w:rsidR="00E33A3B" w:rsidRPr="00E33A3B" w:rsidRDefault="008D07A2" w:rsidP="00E23B26">
      <w:pPr>
        <w:spacing w:after="0" w:line="240" w:lineRule="auto"/>
        <w:ind w:left="720" w:hanging="720"/>
        <w:rPr>
          <w:rFonts w:ascii="Arial" w:eastAsia="Times New Roman" w:hAnsi="Arial" w:cs="Arial"/>
          <w:kern w:val="0"/>
          <w:sz w:val="24"/>
          <w:szCs w:val="24"/>
          <w:lang w:eastAsia="en-GB"/>
          <w14:ligatures w14:val="none"/>
        </w:rPr>
      </w:pPr>
      <w:r>
        <w:rPr>
          <w:rFonts w:ascii="Arial" w:hAnsi="Arial" w:cs="Arial"/>
          <w:kern w:val="0"/>
          <w:sz w:val="24"/>
          <w:szCs w:val="24"/>
          <w:lang w:eastAsia="en-GB"/>
          <w14:ligatures w14:val="none"/>
        </w:rPr>
        <w:t>50</w:t>
      </w:r>
      <w:r w:rsidR="00E23B26" w:rsidRPr="00E33A3B">
        <w:rPr>
          <w:rFonts w:ascii="Arial" w:hAnsi="Arial" w:cs="Arial"/>
          <w:kern w:val="0"/>
          <w:sz w:val="24"/>
          <w:szCs w:val="24"/>
          <w:lang w:eastAsia="en-GB"/>
          <w14:ligatures w14:val="none"/>
        </w:rPr>
        <w:t>.</w:t>
      </w:r>
      <w:r w:rsidR="00E23B26" w:rsidRPr="00E33A3B">
        <w:rPr>
          <w:rFonts w:ascii="Arial" w:hAnsi="Arial" w:cs="Arial"/>
          <w:kern w:val="0"/>
          <w:sz w:val="24"/>
          <w:szCs w:val="24"/>
          <w:lang w:eastAsia="en-GB"/>
          <w14:ligatures w14:val="none"/>
        </w:rPr>
        <w:tab/>
      </w:r>
      <w:r w:rsidR="00E23B26" w:rsidRPr="00E33A3B">
        <w:rPr>
          <w:rFonts w:ascii="Arial" w:eastAsia="Times New Roman" w:hAnsi="Arial" w:cs="Arial"/>
          <w:kern w:val="0"/>
          <w:sz w:val="24"/>
          <w:szCs w:val="24"/>
          <w:lang w:eastAsia="en-GB"/>
          <w14:ligatures w14:val="none"/>
        </w:rPr>
        <w:t>The full National NJC pay scale as at 1</w:t>
      </w:r>
      <w:r w:rsidR="00031735" w:rsidRPr="00031735">
        <w:rPr>
          <w:rFonts w:ascii="Arial" w:eastAsia="Times New Roman" w:hAnsi="Arial" w:cs="Arial"/>
          <w:kern w:val="0"/>
          <w:sz w:val="24"/>
          <w:szCs w:val="24"/>
          <w:vertAlign w:val="superscript"/>
          <w:lang w:eastAsia="en-GB"/>
          <w14:ligatures w14:val="none"/>
        </w:rPr>
        <w:t>st</w:t>
      </w:r>
      <w:r w:rsidR="00031735">
        <w:rPr>
          <w:rFonts w:ascii="Arial" w:eastAsia="Times New Roman" w:hAnsi="Arial" w:cs="Arial"/>
          <w:kern w:val="0"/>
          <w:sz w:val="24"/>
          <w:szCs w:val="24"/>
          <w:lang w:eastAsia="en-GB"/>
          <w14:ligatures w14:val="none"/>
        </w:rPr>
        <w:t xml:space="preserve"> April </w:t>
      </w:r>
      <w:r w:rsidR="00E23B26" w:rsidRPr="00E33A3B">
        <w:rPr>
          <w:rFonts w:ascii="Arial" w:eastAsia="Times New Roman" w:hAnsi="Arial" w:cs="Arial"/>
          <w:kern w:val="0"/>
          <w:sz w:val="24"/>
          <w:szCs w:val="24"/>
          <w:lang w:eastAsia="en-GB"/>
          <w14:ligatures w14:val="none"/>
        </w:rPr>
        <w:t>202</w:t>
      </w:r>
      <w:r w:rsidR="00E33A3B" w:rsidRPr="00E33A3B">
        <w:rPr>
          <w:rFonts w:ascii="Arial" w:eastAsia="Times New Roman" w:hAnsi="Arial" w:cs="Arial"/>
          <w:kern w:val="0"/>
          <w:sz w:val="24"/>
          <w:szCs w:val="24"/>
          <w:lang w:eastAsia="en-GB"/>
          <w14:ligatures w14:val="none"/>
        </w:rPr>
        <w:t>4</w:t>
      </w:r>
      <w:r w:rsidR="00E23B26" w:rsidRPr="00E33A3B">
        <w:rPr>
          <w:rFonts w:ascii="Arial" w:eastAsia="Times New Roman" w:hAnsi="Arial" w:cs="Arial"/>
          <w:kern w:val="0"/>
          <w:sz w:val="24"/>
          <w:szCs w:val="24"/>
          <w:lang w:eastAsia="en-GB"/>
          <w14:ligatures w14:val="none"/>
        </w:rPr>
        <w:t xml:space="preserve"> is detailed below.</w:t>
      </w:r>
    </w:p>
    <w:p w14:paraId="75C52AC2" w14:textId="77777777" w:rsidR="00E33A3B" w:rsidRPr="00E33A3B" w:rsidRDefault="00E33A3B" w:rsidP="00E23B26">
      <w:pPr>
        <w:spacing w:after="0" w:line="240" w:lineRule="auto"/>
        <w:ind w:left="720" w:hanging="720"/>
        <w:rPr>
          <w:rFonts w:ascii="Arial" w:eastAsia="Times New Roman" w:hAnsi="Arial" w:cs="Arial"/>
          <w:kern w:val="0"/>
          <w:sz w:val="24"/>
          <w:szCs w:val="24"/>
          <w:lang w:eastAsia="en-GB"/>
          <w14:ligatures w14:val="none"/>
        </w:rPr>
      </w:pPr>
    </w:p>
    <w:p w14:paraId="3BC0C38F" w14:textId="690A6458" w:rsidR="00E23B26" w:rsidRPr="00E33A3B"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E33A3B">
        <w:rPr>
          <w:rFonts w:ascii="Arial" w:eastAsia="Times New Roman" w:hAnsi="Arial" w:cs="Arial"/>
          <w:kern w:val="0"/>
          <w:sz w:val="24"/>
          <w:szCs w:val="24"/>
          <w:lang w:eastAsia="en-GB"/>
          <w14:ligatures w14:val="none"/>
        </w:rPr>
        <w:lastRenderedPageBreak/>
        <w:t xml:space="preserve">  </w:t>
      </w:r>
      <w:r w:rsidR="00E33A3B" w:rsidRPr="00E33A3B">
        <w:rPr>
          <w:noProof/>
        </w:rPr>
        <w:drawing>
          <wp:inline distT="0" distB="0" distL="0" distR="0" wp14:anchorId="006A33C7" wp14:editId="7B723FE6">
            <wp:extent cx="2869565" cy="8863330"/>
            <wp:effectExtent l="0" t="0" r="6985" b="0"/>
            <wp:docPr id="206476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9565" cy="8863330"/>
                    </a:xfrm>
                    <a:prstGeom prst="rect">
                      <a:avLst/>
                    </a:prstGeom>
                    <a:noFill/>
                    <a:ln>
                      <a:noFill/>
                    </a:ln>
                  </pic:spPr>
                </pic:pic>
              </a:graphicData>
            </a:graphic>
          </wp:inline>
        </w:drawing>
      </w:r>
    </w:p>
    <w:p w14:paraId="6D1B22D5" w14:textId="77777777" w:rsidR="00E23B26" w:rsidRPr="00E33A3B"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E33A3B">
        <w:rPr>
          <w:rFonts w:ascii="Arial" w:eastAsia="Times New Roman" w:hAnsi="Arial" w:cs="Arial"/>
          <w:kern w:val="0"/>
          <w:sz w:val="24"/>
          <w:szCs w:val="24"/>
          <w:lang w:eastAsia="en-GB"/>
          <w14:ligatures w14:val="none"/>
        </w:rPr>
        <w:lastRenderedPageBreak/>
        <w:tab/>
      </w:r>
    </w:p>
    <w:p w14:paraId="6EA9339D" w14:textId="77777777" w:rsidR="00E23B26" w:rsidRPr="00E4691F" w:rsidRDefault="00E23B26" w:rsidP="00E23B26">
      <w:pPr>
        <w:spacing w:after="0" w:line="240" w:lineRule="auto"/>
        <w:rPr>
          <w:rFonts w:ascii="Arial" w:hAnsi="Arial" w:cs="Arial"/>
          <w:b/>
          <w:kern w:val="0"/>
          <w:sz w:val="24"/>
          <w:szCs w:val="24"/>
          <w:u w:val="single"/>
          <w:lang w:eastAsia="en-GB"/>
          <w14:ligatures w14:val="none"/>
        </w:rPr>
      </w:pPr>
      <w:r w:rsidRPr="00E4691F">
        <w:rPr>
          <w:rFonts w:ascii="Arial" w:hAnsi="Arial" w:cs="Arial"/>
          <w:b/>
          <w:kern w:val="0"/>
          <w:sz w:val="24"/>
          <w:szCs w:val="24"/>
          <w:lang w:eastAsia="en-GB"/>
          <w14:ligatures w14:val="none"/>
        </w:rPr>
        <w:t>J.</w:t>
      </w:r>
      <w:r w:rsidRPr="00E4691F">
        <w:rPr>
          <w:rFonts w:ascii="Arial" w:hAnsi="Arial" w:cs="Arial"/>
          <w:b/>
          <w:kern w:val="0"/>
          <w:sz w:val="24"/>
          <w:szCs w:val="24"/>
          <w:lang w:eastAsia="en-GB"/>
          <w14:ligatures w14:val="none"/>
        </w:rPr>
        <w:tab/>
      </w:r>
      <w:r w:rsidRPr="00E4691F">
        <w:rPr>
          <w:rFonts w:ascii="Arial" w:hAnsi="Arial" w:cs="Arial"/>
          <w:b/>
          <w:kern w:val="0"/>
          <w:sz w:val="24"/>
          <w:szCs w:val="24"/>
          <w:u w:val="single"/>
          <w:lang w:eastAsia="en-GB"/>
          <w14:ligatures w14:val="none"/>
        </w:rPr>
        <w:t>MARKET SUPPLEMENTS POLICY</w:t>
      </w:r>
    </w:p>
    <w:p w14:paraId="6C2E010C" w14:textId="77777777" w:rsidR="00E23B26" w:rsidRPr="00E4691F" w:rsidRDefault="00E23B26" w:rsidP="00E23B26">
      <w:pPr>
        <w:spacing w:after="0" w:line="240" w:lineRule="auto"/>
        <w:rPr>
          <w:rFonts w:ascii="Arial" w:hAnsi="Arial" w:cs="Arial"/>
          <w:b/>
          <w:kern w:val="0"/>
          <w:sz w:val="24"/>
          <w:szCs w:val="24"/>
          <w:u w:val="single"/>
          <w:lang w:eastAsia="en-GB"/>
          <w14:ligatures w14:val="none"/>
        </w:rPr>
      </w:pPr>
    </w:p>
    <w:p w14:paraId="3BEB22AB" w14:textId="0C467EF1" w:rsidR="00E23B26" w:rsidRPr="00E4691F" w:rsidRDefault="00E23B26" w:rsidP="00E23B26">
      <w:pPr>
        <w:spacing w:after="0" w:line="240" w:lineRule="auto"/>
        <w:ind w:left="720" w:hanging="720"/>
        <w:rPr>
          <w:rFonts w:ascii="Arial" w:hAnsi="Arial" w:cs="Arial"/>
          <w:kern w:val="0"/>
          <w:sz w:val="24"/>
          <w:szCs w:val="24"/>
          <w:lang w:eastAsia="en-GB"/>
          <w14:ligatures w14:val="none"/>
        </w:rPr>
      </w:pPr>
      <w:r w:rsidRPr="00E4691F">
        <w:rPr>
          <w:rFonts w:ascii="Arial" w:hAnsi="Arial" w:cs="Arial"/>
          <w:kern w:val="0"/>
          <w:sz w:val="24"/>
          <w:szCs w:val="24"/>
          <w:lang w:eastAsia="en-GB"/>
          <w14:ligatures w14:val="none"/>
        </w:rPr>
        <w:t>5</w:t>
      </w:r>
      <w:r w:rsidR="008D07A2">
        <w:rPr>
          <w:rFonts w:ascii="Arial" w:hAnsi="Arial" w:cs="Arial"/>
          <w:kern w:val="0"/>
          <w:sz w:val="24"/>
          <w:szCs w:val="24"/>
          <w:lang w:eastAsia="en-GB"/>
          <w14:ligatures w14:val="none"/>
        </w:rPr>
        <w:t>1</w:t>
      </w:r>
      <w:r w:rsidRPr="00E4691F">
        <w:rPr>
          <w:rFonts w:ascii="Arial" w:hAnsi="Arial" w:cs="Arial"/>
          <w:kern w:val="0"/>
          <w:sz w:val="24"/>
          <w:szCs w:val="24"/>
          <w:lang w:eastAsia="en-GB"/>
          <w14:ligatures w14:val="none"/>
        </w:rPr>
        <w:t>.</w:t>
      </w:r>
      <w:r w:rsidRPr="00E4691F">
        <w:rPr>
          <w:rFonts w:ascii="Arial" w:hAnsi="Arial" w:cs="Arial"/>
          <w:kern w:val="0"/>
          <w:sz w:val="24"/>
          <w:szCs w:val="24"/>
          <w:lang w:eastAsia="en-GB"/>
          <w14:ligatures w14:val="none"/>
        </w:rPr>
        <w:tab/>
        <w:t>The Council aims to recruit and retain the best possible employees with the skills, knowledge and experience needed to deliver excellent services and to meet its corporate objectives.  There may be times when the grading of a post results in an inability to successfully recruit or retain to a particular post.</w:t>
      </w:r>
      <w:r w:rsidR="00216BFD">
        <w:rPr>
          <w:rFonts w:ascii="Arial" w:hAnsi="Arial" w:cs="Arial"/>
          <w:kern w:val="0"/>
          <w:sz w:val="24"/>
          <w:szCs w:val="24"/>
          <w:lang w:eastAsia="en-GB"/>
          <w14:ligatures w14:val="none"/>
        </w:rPr>
        <w:t xml:space="preserve"> </w:t>
      </w:r>
      <w:r w:rsidRPr="00E4691F">
        <w:rPr>
          <w:rFonts w:ascii="Arial" w:hAnsi="Arial" w:cs="Arial"/>
          <w:kern w:val="0"/>
          <w:sz w:val="24"/>
          <w:szCs w:val="24"/>
          <w:lang w:eastAsia="en-GB"/>
          <w14:ligatures w14:val="none"/>
        </w:rPr>
        <w:t xml:space="preserve"> In such cases it may be appropriate to pay a market supplement in addition to the salary to ensure that an appointment can be secured.  </w:t>
      </w:r>
    </w:p>
    <w:p w14:paraId="469DD6F5" w14:textId="77777777" w:rsidR="00E23B26" w:rsidRPr="00E4691F" w:rsidRDefault="00E23B26" w:rsidP="00E23B26">
      <w:pPr>
        <w:spacing w:after="0" w:line="240" w:lineRule="auto"/>
        <w:ind w:left="720" w:hanging="720"/>
        <w:rPr>
          <w:rFonts w:ascii="Arial" w:hAnsi="Arial" w:cs="Arial"/>
          <w:kern w:val="0"/>
          <w:sz w:val="24"/>
          <w:szCs w:val="24"/>
          <w:lang w:eastAsia="en-GB"/>
          <w14:ligatures w14:val="none"/>
        </w:rPr>
      </w:pPr>
    </w:p>
    <w:p w14:paraId="304C50DE" w14:textId="05E45E68" w:rsidR="00E23B26" w:rsidRPr="00E4691F" w:rsidRDefault="00E23B26" w:rsidP="00E23B26">
      <w:pPr>
        <w:spacing w:after="0" w:line="240" w:lineRule="auto"/>
        <w:ind w:left="720" w:hanging="720"/>
        <w:rPr>
          <w:rFonts w:ascii="Arial" w:hAnsi="Arial" w:cs="Arial"/>
          <w:kern w:val="0"/>
          <w:sz w:val="24"/>
          <w:szCs w:val="24"/>
          <w:lang w:eastAsia="en-GB"/>
          <w14:ligatures w14:val="none"/>
        </w:rPr>
      </w:pPr>
      <w:r w:rsidRPr="00E4691F">
        <w:rPr>
          <w:rFonts w:ascii="Arial" w:hAnsi="Arial" w:cs="Arial"/>
          <w:kern w:val="0"/>
          <w:sz w:val="24"/>
          <w:szCs w:val="24"/>
          <w:lang w:val="en-US" w:eastAsia="en-GB"/>
          <w14:ligatures w14:val="none"/>
        </w:rPr>
        <w:t>5</w:t>
      </w:r>
      <w:r w:rsidR="008D07A2">
        <w:rPr>
          <w:rFonts w:ascii="Arial" w:hAnsi="Arial" w:cs="Arial"/>
          <w:kern w:val="0"/>
          <w:sz w:val="24"/>
          <w:szCs w:val="24"/>
          <w:lang w:val="en-US" w:eastAsia="en-GB"/>
          <w14:ligatures w14:val="none"/>
        </w:rPr>
        <w:t>2</w:t>
      </w:r>
      <w:r w:rsidRPr="00E4691F">
        <w:rPr>
          <w:rFonts w:ascii="Arial" w:hAnsi="Arial" w:cs="Arial"/>
          <w:kern w:val="0"/>
          <w:sz w:val="24"/>
          <w:szCs w:val="24"/>
          <w:lang w:val="en-US" w:eastAsia="en-GB"/>
          <w14:ligatures w14:val="none"/>
        </w:rPr>
        <w:t>.</w:t>
      </w:r>
      <w:r w:rsidRPr="00E4691F">
        <w:rPr>
          <w:rFonts w:ascii="Arial" w:hAnsi="Arial" w:cs="Arial"/>
          <w:kern w:val="0"/>
          <w:sz w:val="24"/>
          <w:szCs w:val="24"/>
          <w:lang w:val="en-US" w:eastAsia="en-GB"/>
          <w14:ligatures w14:val="none"/>
        </w:rPr>
        <w:tab/>
        <w:t xml:space="preserve">In these circumstances, the potential for the application of a Market Supplement Rate will need to be objectively justified.  </w:t>
      </w:r>
      <w:r w:rsidRPr="00E4691F">
        <w:rPr>
          <w:rFonts w:ascii="Arial" w:hAnsi="Arial" w:cs="Arial"/>
          <w:kern w:val="0"/>
          <w:sz w:val="24"/>
          <w:szCs w:val="24"/>
          <w:lang w:eastAsia="en-GB"/>
          <w14:ligatures w14:val="none"/>
        </w:rPr>
        <w:t>Such payments are lawful under the Equality Act 2010 where there is evidence to justify that market factors are the “material factor” for the post attracting a higher rate of pay than other posts with the same score.  To establish equality of pay the Council needs factual evidence to prove that paying any Market Supplement Rate is “a proportionate means of achieving a legitimate aim”.</w:t>
      </w:r>
    </w:p>
    <w:p w14:paraId="7AC722A5" w14:textId="77777777" w:rsidR="00E23B26" w:rsidRPr="00E4691F" w:rsidRDefault="00E23B26" w:rsidP="00E23B26">
      <w:pPr>
        <w:autoSpaceDE w:val="0"/>
        <w:autoSpaceDN w:val="0"/>
        <w:adjustRightInd w:val="0"/>
        <w:spacing w:after="0" w:line="240" w:lineRule="auto"/>
        <w:rPr>
          <w:rFonts w:ascii="Arial" w:hAnsi="Arial" w:cs="Arial"/>
          <w:kern w:val="0"/>
          <w:sz w:val="24"/>
          <w:szCs w:val="24"/>
          <w:lang w:eastAsia="en-GB"/>
          <w14:ligatures w14:val="none"/>
        </w:rPr>
      </w:pPr>
    </w:p>
    <w:p w14:paraId="44891784" w14:textId="4EC3C1AB" w:rsidR="00E23B26" w:rsidRPr="00E4691F" w:rsidRDefault="00E23B26" w:rsidP="00E23B26">
      <w:pPr>
        <w:spacing w:after="0" w:line="240" w:lineRule="auto"/>
        <w:ind w:left="720" w:hanging="720"/>
        <w:rPr>
          <w:rFonts w:ascii="Arial" w:hAnsi="Arial" w:cs="Arial"/>
          <w:kern w:val="0"/>
          <w:sz w:val="24"/>
          <w:szCs w:val="24"/>
          <w:lang w:eastAsia="en-GB"/>
          <w14:ligatures w14:val="none"/>
        </w:rPr>
      </w:pPr>
      <w:r w:rsidRPr="00E4691F">
        <w:rPr>
          <w:rFonts w:ascii="Arial" w:hAnsi="Arial" w:cs="Arial"/>
          <w:kern w:val="0"/>
          <w:sz w:val="24"/>
          <w:szCs w:val="24"/>
          <w:lang w:eastAsia="en-GB"/>
          <w14:ligatures w14:val="none"/>
        </w:rPr>
        <w:t>5</w:t>
      </w:r>
      <w:r w:rsidR="008D07A2">
        <w:rPr>
          <w:rFonts w:ascii="Arial" w:hAnsi="Arial" w:cs="Arial"/>
          <w:kern w:val="0"/>
          <w:sz w:val="24"/>
          <w:szCs w:val="24"/>
          <w:lang w:eastAsia="en-GB"/>
          <w14:ligatures w14:val="none"/>
        </w:rPr>
        <w:t>3</w:t>
      </w:r>
      <w:r w:rsidRPr="00E4691F">
        <w:rPr>
          <w:rFonts w:ascii="Arial" w:hAnsi="Arial" w:cs="Arial"/>
          <w:kern w:val="0"/>
          <w:sz w:val="24"/>
          <w:szCs w:val="24"/>
          <w:lang w:eastAsia="en-GB"/>
          <w14:ligatures w14:val="none"/>
        </w:rPr>
        <w:t>.</w:t>
      </w:r>
      <w:r w:rsidRPr="00E4691F">
        <w:rPr>
          <w:rFonts w:ascii="Arial" w:hAnsi="Arial" w:cs="Arial"/>
          <w:kern w:val="0"/>
          <w:sz w:val="24"/>
          <w:szCs w:val="24"/>
          <w:lang w:eastAsia="en-GB"/>
          <w14:ligatures w14:val="none"/>
        </w:rPr>
        <w:tab/>
        <w:t xml:space="preserve">A Business case must be produced by an Assistant Director for any request for a Market supplement in their service area.  Any business cases made for Market Supplement payments will be subject to investigation and scrutiny and must be updated annually to inform renewal.  The </w:t>
      </w:r>
      <w:r w:rsidR="00E4691F">
        <w:rPr>
          <w:rFonts w:ascii="Arial" w:hAnsi="Arial" w:cs="Arial"/>
          <w:kern w:val="0"/>
          <w:sz w:val="24"/>
          <w:szCs w:val="24"/>
          <w:lang w:eastAsia="en-GB"/>
          <w14:ligatures w14:val="none"/>
        </w:rPr>
        <w:t>Head of HR and Workforce</w:t>
      </w:r>
      <w:r w:rsidRPr="00E4691F">
        <w:rPr>
          <w:rFonts w:ascii="Arial" w:hAnsi="Arial" w:cs="Arial"/>
          <w:kern w:val="0"/>
          <w:sz w:val="24"/>
          <w:szCs w:val="24"/>
          <w:lang w:eastAsia="en-GB"/>
          <w14:ligatures w14:val="none"/>
        </w:rPr>
        <w:t xml:space="preserve"> is authorised to consider any such requests for additional payments to assist with any recruitment and retention difficulties to ensure that the Authority has a balanced and cohesive workforce. </w:t>
      </w:r>
      <w:r w:rsidR="00585E9C">
        <w:rPr>
          <w:rFonts w:ascii="Arial" w:hAnsi="Arial" w:cs="Arial"/>
          <w:kern w:val="0"/>
          <w:sz w:val="24"/>
          <w:szCs w:val="24"/>
          <w:lang w:eastAsia="en-GB"/>
          <w14:ligatures w14:val="none"/>
        </w:rPr>
        <w:t xml:space="preserve"> </w:t>
      </w:r>
      <w:r w:rsidRPr="00E4691F">
        <w:rPr>
          <w:rFonts w:ascii="Arial" w:hAnsi="Arial" w:cs="Arial"/>
          <w:kern w:val="0"/>
          <w:sz w:val="24"/>
          <w:szCs w:val="24"/>
          <w:lang w:eastAsia="en-GB"/>
          <w14:ligatures w14:val="none"/>
        </w:rPr>
        <w:t xml:space="preserve">Such payments will only be put into operation following appropriate legal advice.  </w:t>
      </w:r>
    </w:p>
    <w:p w14:paraId="5A57FB4B" w14:textId="77777777" w:rsidR="00E23B26" w:rsidRPr="007E188E" w:rsidRDefault="00E23B26" w:rsidP="00E23B26">
      <w:pPr>
        <w:spacing w:after="0" w:line="240" w:lineRule="auto"/>
        <w:ind w:left="720" w:hanging="720"/>
        <w:rPr>
          <w:rFonts w:ascii="Arial" w:hAnsi="Arial" w:cs="Arial"/>
          <w:kern w:val="0"/>
          <w:sz w:val="24"/>
          <w:szCs w:val="24"/>
          <w:highlight w:val="yellow"/>
          <w:lang w:eastAsia="en-GB"/>
          <w14:ligatures w14:val="none"/>
        </w:rPr>
      </w:pPr>
    </w:p>
    <w:p w14:paraId="7C504C00" w14:textId="174B4562" w:rsidR="00E23B26" w:rsidRPr="00E4691F" w:rsidRDefault="00E23B26" w:rsidP="00E23B26">
      <w:pPr>
        <w:spacing w:after="0" w:line="240" w:lineRule="auto"/>
        <w:ind w:left="720" w:hanging="720"/>
        <w:rPr>
          <w:rFonts w:ascii="Arial" w:hAnsi="Arial" w:cs="Arial"/>
          <w:kern w:val="0"/>
          <w:sz w:val="24"/>
          <w:szCs w:val="24"/>
          <w:lang w:eastAsia="en-GB"/>
          <w14:ligatures w14:val="none"/>
        </w:rPr>
      </w:pPr>
      <w:r w:rsidRPr="00E4691F">
        <w:rPr>
          <w:rFonts w:ascii="Arial" w:hAnsi="Arial" w:cs="Arial"/>
          <w:kern w:val="0"/>
          <w:sz w:val="24"/>
          <w:szCs w:val="24"/>
          <w:lang w:eastAsia="en-GB"/>
          <w14:ligatures w14:val="none"/>
        </w:rPr>
        <w:t>5</w:t>
      </w:r>
      <w:r w:rsidR="008D07A2">
        <w:rPr>
          <w:rFonts w:ascii="Arial" w:hAnsi="Arial" w:cs="Arial"/>
          <w:kern w:val="0"/>
          <w:sz w:val="24"/>
          <w:szCs w:val="24"/>
          <w:lang w:eastAsia="en-GB"/>
          <w14:ligatures w14:val="none"/>
        </w:rPr>
        <w:t>4</w:t>
      </w:r>
      <w:r w:rsidRPr="00E4691F">
        <w:rPr>
          <w:rFonts w:ascii="Arial" w:hAnsi="Arial" w:cs="Arial"/>
          <w:kern w:val="0"/>
          <w:sz w:val="24"/>
          <w:szCs w:val="24"/>
          <w:lang w:eastAsia="en-GB"/>
          <w14:ligatures w14:val="none"/>
        </w:rPr>
        <w:t>.</w:t>
      </w:r>
      <w:r w:rsidRPr="00E4691F">
        <w:rPr>
          <w:rFonts w:ascii="Arial" w:hAnsi="Arial" w:cs="Arial"/>
          <w:kern w:val="0"/>
          <w:sz w:val="24"/>
          <w:szCs w:val="24"/>
          <w:lang w:eastAsia="en-GB"/>
          <w14:ligatures w14:val="none"/>
        </w:rPr>
        <w:tab/>
        <w:t xml:space="preserve">The implementation of any additional payments will require the formal approval via the </w:t>
      </w:r>
      <w:r w:rsidR="00E4691F" w:rsidRPr="00E4691F">
        <w:rPr>
          <w:rFonts w:ascii="Arial" w:eastAsia="Times New Roman" w:hAnsi="Arial" w:cs="Arial"/>
          <w:kern w:val="0"/>
          <w:sz w:val="24"/>
          <w:szCs w:val="24"/>
          <w:lang w:eastAsia="en-GB"/>
          <w14:ligatures w14:val="none"/>
        </w:rPr>
        <w:t xml:space="preserve">Executive Director - Corporate Services &amp; </w:t>
      </w:r>
      <w:r w:rsidR="00F02985" w:rsidRPr="00E4691F">
        <w:rPr>
          <w:rFonts w:ascii="Arial" w:eastAsia="Times New Roman" w:hAnsi="Arial" w:cs="Arial"/>
          <w:kern w:val="0"/>
          <w:sz w:val="24"/>
          <w:szCs w:val="24"/>
          <w:lang w:eastAsia="en-GB"/>
          <w14:ligatures w14:val="none"/>
        </w:rPr>
        <w:t>Commercial, in</w:t>
      </w:r>
      <w:r w:rsidRPr="00E4691F">
        <w:rPr>
          <w:rFonts w:ascii="Arial" w:hAnsi="Arial" w:cs="Arial"/>
          <w:kern w:val="0"/>
          <w:sz w:val="24"/>
          <w:szCs w:val="24"/>
          <w:lang w:eastAsia="en-GB"/>
          <w14:ligatures w14:val="none"/>
        </w:rPr>
        <w:t xml:space="preserve"> consultation with the Chief Executive and formal documentation of the payment principles to be applied.  Additional payments will be subject to annual review, and, where necessary, supplementary reviews following any pay award agreements or incremental advancement.  In addition, the Joint Trade Union forum will be provided with details of any positions which have been approved for the Market Supplement Payments. </w:t>
      </w:r>
    </w:p>
    <w:p w14:paraId="2F80A173" w14:textId="77777777" w:rsidR="00E23B26" w:rsidRPr="00E4691F" w:rsidRDefault="00E23B26" w:rsidP="00E23B26">
      <w:pPr>
        <w:spacing w:after="0" w:line="240" w:lineRule="auto"/>
        <w:ind w:left="720" w:hanging="720"/>
        <w:rPr>
          <w:rFonts w:ascii="Arial" w:hAnsi="Arial" w:cs="Arial"/>
          <w:kern w:val="0"/>
          <w:sz w:val="24"/>
          <w:szCs w:val="24"/>
          <w:lang w:eastAsia="en-GB"/>
          <w14:ligatures w14:val="none"/>
        </w:rPr>
      </w:pPr>
    </w:p>
    <w:p w14:paraId="74BE7F95" w14:textId="77777777" w:rsidR="00E23B26" w:rsidRPr="00E4691F" w:rsidRDefault="00E23B26" w:rsidP="00E23B26">
      <w:pPr>
        <w:spacing w:after="0" w:line="240" w:lineRule="auto"/>
        <w:rPr>
          <w:rFonts w:ascii="Arial" w:eastAsia="Times New Roman" w:hAnsi="Arial" w:cs="Arial"/>
          <w:b/>
          <w:kern w:val="0"/>
          <w:sz w:val="24"/>
          <w:szCs w:val="24"/>
          <w:u w:val="single"/>
          <w:lang w:eastAsia="en-GB"/>
          <w14:ligatures w14:val="none"/>
        </w:rPr>
      </w:pPr>
      <w:r w:rsidRPr="00E4691F">
        <w:rPr>
          <w:rFonts w:ascii="Arial" w:eastAsia="Times New Roman" w:hAnsi="Arial" w:cs="Arial"/>
          <w:b/>
          <w:kern w:val="0"/>
          <w:sz w:val="24"/>
          <w:szCs w:val="24"/>
          <w:lang w:eastAsia="en-GB"/>
          <w14:ligatures w14:val="none"/>
        </w:rPr>
        <w:t>K.</w:t>
      </w:r>
      <w:r w:rsidRPr="00E4691F">
        <w:rPr>
          <w:rFonts w:ascii="Arial" w:eastAsia="Times New Roman" w:hAnsi="Arial" w:cs="Arial"/>
          <w:b/>
          <w:kern w:val="0"/>
          <w:sz w:val="24"/>
          <w:szCs w:val="24"/>
          <w:lang w:eastAsia="en-GB"/>
          <w14:ligatures w14:val="none"/>
        </w:rPr>
        <w:tab/>
      </w:r>
      <w:r w:rsidRPr="00E4691F">
        <w:rPr>
          <w:rFonts w:ascii="Arial" w:eastAsia="Times New Roman" w:hAnsi="Arial" w:cs="Arial"/>
          <w:b/>
          <w:kern w:val="0"/>
          <w:sz w:val="24"/>
          <w:szCs w:val="24"/>
          <w:u w:val="single"/>
          <w:lang w:eastAsia="en-GB"/>
          <w14:ligatures w14:val="none"/>
        </w:rPr>
        <w:t>OTHER PAY</w:t>
      </w:r>
    </w:p>
    <w:p w14:paraId="4B3169EB" w14:textId="77777777" w:rsidR="00E23B26" w:rsidRPr="00E4691F" w:rsidRDefault="00E23B26" w:rsidP="00E23B26">
      <w:pPr>
        <w:spacing w:after="0" w:line="240" w:lineRule="auto"/>
        <w:rPr>
          <w:rFonts w:ascii="Arial" w:eastAsia="Times New Roman" w:hAnsi="Arial" w:cs="Arial"/>
          <w:b/>
          <w:kern w:val="0"/>
          <w:sz w:val="24"/>
          <w:szCs w:val="24"/>
          <w:lang w:eastAsia="en-GB"/>
          <w14:ligatures w14:val="none"/>
        </w:rPr>
      </w:pPr>
    </w:p>
    <w:p w14:paraId="41B940B3" w14:textId="5B857786" w:rsidR="00E23B26" w:rsidRPr="00E4691F"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E4691F">
        <w:rPr>
          <w:rFonts w:ascii="Arial" w:eastAsia="Times New Roman" w:hAnsi="Arial" w:cs="Arial"/>
          <w:kern w:val="0"/>
          <w:sz w:val="24"/>
          <w:szCs w:val="24"/>
          <w:lang w:eastAsia="en-GB"/>
          <w14:ligatures w14:val="none"/>
        </w:rPr>
        <w:t>5</w:t>
      </w:r>
      <w:r w:rsidR="008D07A2">
        <w:rPr>
          <w:rFonts w:ascii="Arial" w:eastAsia="Times New Roman" w:hAnsi="Arial" w:cs="Arial"/>
          <w:kern w:val="0"/>
          <w:sz w:val="24"/>
          <w:szCs w:val="24"/>
          <w:lang w:eastAsia="en-GB"/>
          <w14:ligatures w14:val="none"/>
        </w:rPr>
        <w:t>5</w:t>
      </w:r>
      <w:r w:rsidRPr="00E4691F">
        <w:rPr>
          <w:rFonts w:ascii="Arial" w:eastAsia="Times New Roman" w:hAnsi="Arial" w:cs="Arial"/>
          <w:kern w:val="0"/>
          <w:sz w:val="24"/>
          <w:szCs w:val="24"/>
          <w:lang w:eastAsia="en-GB"/>
          <w14:ligatures w14:val="none"/>
        </w:rPr>
        <w:t>.</w:t>
      </w:r>
      <w:r w:rsidRPr="00E4691F">
        <w:rPr>
          <w:rFonts w:ascii="Arial" w:eastAsia="Times New Roman" w:hAnsi="Arial" w:cs="Arial"/>
          <w:kern w:val="0"/>
          <w:sz w:val="24"/>
          <w:szCs w:val="24"/>
          <w:lang w:eastAsia="en-GB"/>
          <w14:ligatures w14:val="none"/>
        </w:rPr>
        <w:tab/>
      </w:r>
      <w:r w:rsidRPr="00E4691F">
        <w:rPr>
          <w:rFonts w:ascii="Arial" w:eastAsia="Times New Roman" w:hAnsi="Arial" w:cs="Arial"/>
          <w:b/>
          <w:kern w:val="0"/>
          <w:sz w:val="24"/>
          <w:szCs w:val="24"/>
          <w:u w:val="single"/>
          <w:lang w:eastAsia="en-GB"/>
          <w14:ligatures w14:val="none"/>
        </w:rPr>
        <w:t xml:space="preserve">Returning </w:t>
      </w:r>
      <w:r w:rsidR="005643CD">
        <w:rPr>
          <w:rFonts w:ascii="Arial" w:eastAsia="Times New Roman" w:hAnsi="Arial" w:cs="Arial"/>
          <w:b/>
          <w:kern w:val="0"/>
          <w:sz w:val="24"/>
          <w:szCs w:val="24"/>
          <w:u w:val="single"/>
          <w:lang w:eastAsia="en-GB"/>
          <w14:ligatures w14:val="none"/>
        </w:rPr>
        <w:t>O</w:t>
      </w:r>
      <w:r w:rsidRPr="00E4691F">
        <w:rPr>
          <w:rFonts w:ascii="Arial" w:eastAsia="Times New Roman" w:hAnsi="Arial" w:cs="Arial"/>
          <w:b/>
          <w:kern w:val="0"/>
          <w:sz w:val="24"/>
          <w:szCs w:val="24"/>
          <w:u w:val="single"/>
          <w:lang w:eastAsia="en-GB"/>
          <w14:ligatures w14:val="none"/>
        </w:rPr>
        <w:t>fficer</w:t>
      </w:r>
      <w:r w:rsidRPr="00E4691F">
        <w:rPr>
          <w:rFonts w:ascii="Arial" w:eastAsia="Times New Roman" w:hAnsi="Arial" w:cs="Arial"/>
          <w:kern w:val="0"/>
          <w:sz w:val="24"/>
          <w:szCs w:val="24"/>
          <w:lang w:eastAsia="en-GB"/>
          <w14:ligatures w14:val="none"/>
        </w:rPr>
        <w:t xml:space="preserve"> The Council has to appoint a Returning Officer for elections.  This is usually a senior officer of the Council who performs the role in addition to his/her normal duties.  Appointment as a Returning Officer is deemed to be separate remunerable employment.  </w:t>
      </w:r>
    </w:p>
    <w:p w14:paraId="7AF3F52E" w14:textId="77777777" w:rsidR="00E23B26" w:rsidRPr="007E188E" w:rsidRDefault="00E23B26" w:rsidP="00E23B26">
      <w:pPr>
        <w:spacing w:after="0" w:line="240" w:lineRule="auto"/>
        <w:rPr>
          <w:rFonts w:ascii="Arial" w:eastAsia="Times New Roman" w:hAnsi="Arial" w:cs="Arial"/>
          <w:kern w:val="0"/>
          <w:sz w:val="24"/>
          <w:szCs w:val="24"/>
          <w:highlight w:val="yellow"/>
          <w:lang w:eastAsia="en-GB"/>
          <w14:ligatures w14:val="none"/>
        </w:rPr>
      </w:pPr>
    </w:p>
    <w:p w14:paraId="5F11F263" w14:textId="5D0EC93B" w:rsidR="00E23B26" w:rsidRPr="00E4691F"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E4691F">
        <w:rPr>
          <w:rFonts w:ascii="Arial" w:eastAsia="Times New Roman" w:hAnsi="Arial" w:cs="Arial"/>
          <w:kern w:val="0"/>
          <w:sz w:val="24"/>
          <w:szCs w:val="24"/>
          <w:lang w:eastAsia="en-GB"/>
          <w14:ligatures w14:val="none"/>
        </w:rPr>
        <w:t>5</w:t>
      </w:r>
      <w:r w:rsidR="008D07A2">
        <w:rPr>
          <w:rFonts w:ascii="Arial" w:eastAsia="Times New Roman" w:hAnsi="Arial" w:cs="Arial"/>
          <w:kern w:val="0"/>
          <w:sz w:val="24"/>
          <w:szCs w:val="24"/>
          <w:lang w:eastAsia="en-GB"/>
          <w14:ligatures w14:val="none"/>
        </w:rPr>
        <w:t>6</w:t>
      </w:r>
      <w:r w:rsidRPr="00E4691F">
        <w:rPr>
          <w:rFonts w:ascii="Arial" w:eastAsia="Times New Roman" w:hAnsi="Arial" w:cs="Arial"/>
          <w:kern w:val="0"/>
          <w:sz w:val="24"/>
          <w:szCs w:val="24"/>
          <w:lang w:eastAsia="en-GB"/>
          <w14:ligatures w14:val="none"/>
        </w:rPr>
        <w:t>.</w:t>
      </w:r>
      <w:r w:rsidRPr="00E4691F">
        <w:rPr>
          <w:rFonts w:ascii="Arial" w:eastAsia="Times New Roman" w:hAnsi="Arial" w:cs="Arial"/>
          <w:kern w:val="0"/>
          <w:sz w:val="24"/>
          <w:szCs w:val="24"/>
          <w:lang w:eastAsia="en-GB"/>
          <w14:ligatures w14:val="none"/>
        </w:rPr>
        <w:tab/>
      </w:r>
      <w:r w:rsidRPr="00E4691F">
        <w:rPr>
          <w:rFonts w:ascii="Arial" w:eastAsia="Times New Roman" w:hAnsi="Arial" w:cs="Arial"/>
          <w:b/>
          <w:kern w:val="0"/>
          <w:sz w:val="24"/>
          <w:szCs w:val="24"/>
          <w:u w:val="single"/>
          <w:lang w:eastAsia="en-GB"/>
          <w14:ligatures w14:val="none"/>
        </w:rPr>
        <w:t xml:space="preserve">Acting </w:t>
      </w:r>
      <w:r w:rsidR="007C3AD9">
        <w:rPr>
          <w:rFonts w:ascii="Arial" w:eastAsia="Times New Roman" w:hAnsi="Arial" w:cs="Arial"/>
          <w:b/>
          <w:kern w:val="0"/>
          <w:sz w:val="24"/>
          <w:szCs w:val="24"/>
          <w:u w:val="single"/>
          <w:lang w:eastAsia="en-GB"/>
          <w14:ligatures w14:val="none"/>
        </w:rPr>
        <w:t>U</w:t>
      </w:r>
      <w:r w:rsidRPr="00E4691F">
        <w:rPr>
          <w:rFonts w:ascii="Arial" w:eastAsia="Times New Roman" w:hAnsi="Arial" w:cs="Arial"/>
          <w:b/>
          <w:kern w:val="0"/>
          <w:sz w:val="24"/>
          <w:szCs w:val="24"/>
          <w:u w:val="single"/>
          <w:lang w:eastAsia="en-GB"/>
          <w14:ligatures w14:val="none"/>
        </w:rPr>
        <w:t xml:space="preserve">p </w:t>
      </w:r>
      <w:r w:rsidR="007C3AD9">
        <w:rPr>
          <w:rFonts w:ascii="Arial" w:eastAsia="Times New Roman" w:hAnsi="Arial" w:cs="Arial"/>
          <w:b/>
          <w:kern w:val="0"/>
          <w:sz w:val="24"/>
          <w:szCs w:val="24"/>
          <w:u w:val="single"/>
          <w:lang w:eastAsia="en-GB"/>
          <w14:ligatures w14:val="none"/>
        </w:rPr>
        <w:t>P</w:t>
      </w:r>
      <w:r w:rsidRPr="00E4691F">
        <w:rPr>
          <w:rFonts w:ascii="Arial" w:eastAsia="Times New Roman" w:hAnsi="Arial" w:cs="Arial"/>
          <w:b/>
          <w:kern w:val="0"/>
          <w:sz w:val="24"/>
          <w:szCs w:val="24"/>
          <w:u w:val="single"/>
          <w:lang w:eastAsia="en-GB"/>
          <w14:ligatures w14:val="none"/>
        </w:rPr>
        <w:t>ayments</w:t>
      </w:r>
      <w:r w:rsidRPr="00E4691F">
        <w:rPr>
          <w:rFonts w:ascii="Arial" w:eastAsia="Times New Roman" w:hAnsi="Arial" w:cs="Arial"/>
          <w:kern w:val="0"/>
          <w:sz w:val="24"/>
          <w:szCs w:val="24"/>
          <w:lang w:eastAsia="en-GB"/>
          <w14:ligatures w14:val="none"/>
        </w:rPr>
        <w:t xml:space="preserve"> an employee who, following a fair selection arrangement, performs the full duties and responsibilities of a higher graded post on a temporary basis, will be paid in accordance with the higher graded post for the specified period and without any commitment to permanency in that post.  This is known as “Acting Up”. </w:t>
      </w:r>
      <w:r w:rsidR="00E4691F" w:rsidRPr="00E4691F">
        <w:rPr>
          <w:rFonts w:ascii="Arial" w:eastAsia="Times New Roman" w:hAnsi="Arial" w:cs="Arial"/>
          <w:kern w:val="0"/>
          <w:sz w:val="24"/>
          <w:szCs w:val="24"/>
          <w:lang w:eastAsia="en-GB"/>
          <w14:ligatures w14:val="none"/>
        </w:rPr>
        <w:t xml:space="preserve"> </w:t>
      </w:r>
      <w:r w:rsidRPr="00E4691F">
        <w:rPr>
          <w:rFonts w:ascii="Arial" w:eastAsia="Times New Roman" w:hAnsi="Arial" w:cs="Arial"/>
          <w:kern w:val="0"/>
          <w:sz w:val="24"/>
          <w:szCs w:val="24"/>
          <w:lang w:eastAsia="en-GB"/>
          <w14:ligatures w14:val="none"/>
        </w:rPr>
        <w:t>It is an operationally practical arrangement applied throughout the workforce</w:t>
      </w:r>
      <w:r w:rsidR="00864B95">
        <w:rPr>
          <w:rFonts w:ascii="Arial" w:eastAsia="Times New Roman" w:hAnsi="Arial" w:cs="Arial"/>
          <w:kern w:val="0"/>
          <w:sz w:val="24"/>
          <w:szCs w:val="24"/>
          <w:lang w:eastAsia="en-GB"/>
          <w14:ligatures w14:val="none"/>
        </w:rPr>
        <w:t xml:space="preserve"> and is a</w:t>
      </w:r>
      <w:r w:rsidRPr="00E4691F">
        <w:rPr>
          <w:rFonts w:ascii="Arial" w:eastAsia="Times New Roman" w:hAnsi="Arial" w:cs="Arial"/>
          <w:kern w:val="0"/>
          <w:sz w:val="24"/>
          <w:szCs w:val="24"/>
          <w:lang w:eastAsia="en-GB"/>
          <w14:ligatures w14:val="none"/>
        </w:rPr>
        <w:t xml:space="preserve">n expedient measure </w:t>
      </w:r>
      <w:r w:rsidRPr="00E4691F">
        <w:rPr>
          <w:rFonts w:ascii="Arial" w:eastAsia="Times New Roman" w:hAnsi="Arial" w:cs="Arial"/>
          <w:kern w:val="0"/>
          <w:sz w:val="24"/>
          <w:szCs w:val="24"/>
          <w:lang w:eastAsia="en-GB"/>
          <w14:ligatures w14:val="none"/>
        </w:rPr>
        <w:lastRenderedPageBreak/>
        <w:t>that should maintain for as short a period as possible – normally less than 12 months.</w:t>
      </w:r>
    </w:p>
    <w:p w14:paraId="4E8CADA9" w14:textId="77777777" w:rsidR="00E23B26" w:rsidRPr="00E4691F" w:rsidRDefault="00E23B26" w:rsidP="00E23B26">
      <w:pPr>
        <w:spacing w:after="0" w:line="240" w:lineRule="auto"/>
        <w:rPr>
          <w:rFonts w:ascii="Arial" w:eastAsia="Times New Roman" w:hAnsi="Arial" w:cs="Arial"/>
          <w:i/>
          <w:kern w:val="0"/>
          <w:sz w:val="24"/>
          <w:szCs w:val="24"/>
          <w:lang w:eastAsia="en-GB"/>
          <w14:ligatures w14:val="none"/>
        </w:rPr>
      </w:pPr>
      <w:r w:rsidRPr="00E4691F">
        <w:rPr>
          <w:rFonts w:ascii="Arial" w:eastAsia="Times New Roman" w:hAnsi="Arial" w:cs="Arial"/>
          <w:i/>
          <w:kern w:val="0"/>
          <w:sz w:val="24"/>
          <w:szCs w:val="24"/>
          <w:lang w:eastAsia="en-GB"/>
          <w14:ligatures w14:val="none"/>
        </w:rPr>
        <w:tab/>
      </w:r>
    </w:p>
    <w:p w14:paraId="05EF033E" w14:textId="5BA8AE5F" w:rsidR="00E23B26" w:rsidRPr="00864B95" w:rsidRDefault="008D07A2" w:rsidP="00E23B26">
      <w:pPr>
        <w:spacing w:after="0" w:line="240" w:lineRule="auto"/>
        <w:ind w:left="720" w:hanging="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57</w:t>
      </w:r>
      <w:r w:rsidR="00E23B26" w:rsidRPr="00864B95">
        <w:rPr>
          <w:rFonts w:ascii="Arial" w:eastAsia="Times New Roman" w:hAnsi="Arial" w:cs="Arial"/>
          <w:kern w:val="0"/>
          <w:sz w:val="24"/>
          <w:szCs w:val="24"/>
          <w:lang w:eastAsia="en-GB"/>
          <w14:ligatures w14:val="none"/>
        </w:rPr>
        <w:t>.</w:t>
      </w:r>
      <w:r w:rsidR="00E23B26" w:rsidRPr="00864B95">
        <w:rPr>
          <w:rFonts w:ascii="Arial" w:eastAsia="Times New Roman" w:hAnsi="Arial" w:cs="Arial"/>
          <w:kern w:val="0"/>
          <w:sz w:val="24"/>
          <w:szCs w:val="24"/>
          <w:lang w:eastAsia="en-GB"/>
          <w14:ligatures w14:val="none"/>
        </w:rPr>
        <w:tab/>
      </w:r>
      <w:r w:rsidR="00E23B26" w:rsidRPr="00864B95">
        <w:rPr>
          <w:rFonts w:ascii="Arial" w:eastAsia="Times New Roman" w:hAnsi="Arial" w:cs="Arial"/>
          <w:b/>
          <w:kern w:val="0"/>
          <w:sz w:val="24"/>
          <w:szCs w:val="24"/>
          <w:u w:val="single"/>
          <w:lang w:eastAsia="en-GB"/>
          <w14:ligatures w14:val="none"/>
        </w:rPr>
        <w:t>NJC Employees</w:t>
      </w:r>
      <w:r w:rsidR="00AC61B3">
        <w:rPr>
          <w:rFonts w:ascii="Arial" w:eastAsia="Times New Roman" w:hAnsi="Arial" w:cs="Arial"/>
          <w:b/>
          <w:kern w:val="0"/>
          <w:sz w:val="24"/>
          <w:szCs w:val="24"/>
          <w:u w:val="single"/>
          <w:lang w:eastAsia="en-GB"/>
          <w14:ligatures w14:val="none"/>
        </w:rPr>
        <w:t xml:space="preserve"> </w:t>
      </w:r>
      <w:r w:rsidR="00E23B26" w:rsidRPr="00864B95">
        <w:rPr>
          <w:rFonts w:ascii="Arial" w:eastAsia="Times New Roman" w:hAnsi="Arial" w:cs="Arial"/>
          <w:b/>
          <w:kern w:val="0"/>
          <w:sz w:val="24"/>
          <w:szCs w:val="24"/>
          <w:u w:val="single"/>
          <w:lang w:eastAsia="en-GB"/>
          <w14:ligatures w14:val="none"/>
        </w:rPr>
        <w:t>-</w:t>
      </w:r>
      <w:r w:rsidR="00E23B26" w:rsidRPr="00864B95">
        <w:rPr>
          <w:rFonts w:ascii="Arial" w:eastAsia="Times New Roman" w:hAnsi="Arial" w:cs="Arial"/>
          <w:kern w:val="0"/>
          <w:lang w:eastAsia="en-GB"/>
          <w14:ligatures w14:val="none"/>
        </w:rPr>
        <w:t xml:space="preserve"> </w:t>
      </w:r>
      <w:r w:rsidR="00E23B26" w:rsidRPr="00864B95">
        <w:rPr>
          <w:rFonts w:ascii="Arial" w:eastAsia="Times New Roman" w:hAnsi="Arial" w:cs="Arial"/>
          <w:b/>
          <w:kern w:val="0"/>
          <w:sz w:val="24"/>
          <w:szCs w:val="24"/>
          <w:u w:val="single"/>
          <w:lang w:eastAsia="en-GB"/>
          <w14:ligatures w14:val="none"/>
        </w:rPr>
        <w:t>Non-Standard Working Arrangements and Associated Payments</w:t>
      </w:r>
      <w:r w:rsidR="00E23B26" w:rsidRPr="00864B95">
        <w:rPr>
          <w:rFonts w:ascii="Arial" w:eastAsia="Times New Roman" w:hAnsi="Arial" w:cs="Arial"/>
          <w:kern w:val="0"/>
          <w:lang w:eastAsia="en-GB"/>
          <w14:ligatures w14:val="none"/>
        </w:rPr>
        <w:t xml:space="preserve"> </w:t>
      </w:r>
      <w:r w:rsidR="007C3AD9">
        <w:rPr>
          <w:rFonts w:ascii="Arial" w:eastAsia="Times New Roman" w:hAnsi="Arial" w:cs="Arial"/>
          <w:kern w:val="0"/>
          <w:lang w:eastAsia="en-GB"/>
          <w14:ligatures w14:val="none"/>
        </w:rPr>
        <w:t xml:space="preserve"> </w:t>
      </w:r>
      <w:r w:rsidR="00E23B26" w:rsidRPr="00864B95">
        <w:rPr>
          <w:rFonts w:ascii="Arial" w:eastAsia="Times New Roman" w:hAnsi="Arial" w:cs="Arial"/>
          <w:kern w:val="0"/>
          <w:lang w:eastAsia="en-GB"/>
          <w14:ligatures w14:val="none"/>
        </w:rPr>
        <w:t>In</w:t>
      </w:r>
      <w:r w:rsidR="00E23B26" w:rsidRPr="00864B95">
        <w:rPr>
          <w:rFonts w:ascii="Arial" w:eastAsia="Times New Roman" w:hAnsi="Arial" w:cs="Times New Roman"/>
          <w:kern w:val="0"/>
          <w:sz w:val="24"/>
          <w:szCs w:val="20"/>
          <w14:ligatures w14:val="none"/>
        </w:rPr>
        <w:t xml:space="preserve"> accordance with The National Joint Council agreement on Pay and Conditions of Service Part 3 the Council has </w:t>
      </w:r>
      <w:r w:rsidR="00E23B26" w:rsidRPr="00864B95">
        <w:rPr>
          <w:rFonts w:ascii="Arial" w:eastAsia="Times New Roman" w:hAnsi="Arial" w:cs="Arial"/>
          <w:kern w:val="0"/>
          <w:sz w:val="24"/>
          <w:szCs w:val="24"/>
          <w:lang w:eastAsia="en-GB"/>
          <w14:ligatures w14:val="none"/>
        </w:rPr>
        <w:t xml:space="preserve">an approved a package of “Local” terms and conditions </w:t>
      </w:r>
      <w:r w:rsidR="00E23B26" w:rsidRPr="00864B95">
        <w:rPr>
          <w:rFonts w:ascii="Arial" w:eastAsia="Times New Roman" w:hAnsi="Arial" w:cs="Times New Roman"/>
          <w:kern w:val="0"/>
          <w:sz w:val="24"/>
          <w:szCs w:val="20"/>
          <w14:ligatures w14:val="none"/>
        </w:rPr>
        <w:t>which have been agreed by local negotiation</w:t>
      </w:r>
      <w:r w:rsidR="00E23B26" w:rsidRPr="00864B95">
        <w:rPr>
          <w:rFonts w:ascii="Arial" w:eastAsia="Times New Roman" w:hAnsi="Arial" w:cs="Arial"/>
          <w:kern w:val="0"/>
          <w:sz w:val="24"/>
          <w:szCs w:val="24"/>
          <w:lang w:eastAsia="en-GB"/>
          <w14:ligatures w14:val="none"/>
        </w:rPr>
        <w:t xml:space="preserve"> in respect of employees who are required to work outside “normal” working hours.   </w:t>
      </w:r>
    </w:p>
    <w:p w14:paraId="3D5C02A4" w14:textId="77777777" w:rsidR="00E23B26" w:rsidRPr="00864B95" w:rsidRDefault="00E23B26" w:rsidP="00E23B26">
      <w:pPr>
        <w:spacing w:after="0" w:line="240" w:lineRule="auto"/>
        <w:rPr>
          <w:rFonts w:ascii="Arial" w:eastAsia="Times New Roman" w:hAnsi="Arial" w:cs="Arial"/>
          <w:kern w:val="0"/>
          <w:sz w:val="24"/>
          <w:szCs w:val="24"/>
          <w:lang w:eastAsia="en-GB"/>
          <w14:ligatures w14:val="none"/>
        </w:rPr>
      </w:pPr>
    </w:p>
    <w:p w14:paraId="0DDE325C" w14:textId="5531341A" w:rsidR="00E23B26" w:rsidRPr="00864B95" w:rsidRDefault="008D07A2" w:rsidP="00E23B26">
      <w:pPr>
        <w:spacing w:after="0" w:line="240" w:lineRule="auto"/>
        <w:ind w:left="720" w:hanging="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58</w:t>
      </w:r>
      <w:r w:rsidR="00E23B26" w:rsidRPr="00864B95">
        <w:rPr>
          <w:rFonts w:ascii="Arial" w:eastAsia="Times New Roman" w:hAnsi="Arial" w:cs="Arial"/>
          <w:kern w:val="0"/>
          <w:sz w:val="24"/>
          <w:szCs w:val="24"/>
          <w:lang w:eastAsia="en-GB"/>
          <w14:ligatures w14:val="none"/>
        </w:rPr>
        <w:t>.</w:t>
      </w:r>
      <w:r w:rsidR="00E23B26" w:rsidRPr="00864B95">
        <w:rPr>
          <w:rFonts w:ascii="Arial" w:eastAsia="Times New Roman" w:hAnsi="Arial" w:cs="Arial"/>
          <w:kern w:val="0"/>
          <w:sz w:val="24"/>
          <w:szCs w:val="24"/>
          <w:lang w:eastAsia="en-GB"/>
          <w14:ligatures w14:val="none"/>
        </w:rPr>
        <w:tab/>
      </w:r>
      <w:r w:rsidR="00E23B26" w:rsidRPr="00864B95">
        <w:rPr>
          <w:rFonts w:ascii="Arial" w:eastAsia="Times New Roman" w:hAnsi="Arial" w:cs="Arial"/>
          <w:b/>
          <w:kern w:val="0"/>
          <w:sz w:val="24"/>
          <w:szCs w:val="24"/>
          <w:u w:val="single"/>
          <w:lang w:eastAsia="en-GB"/>
          <w14:ligatures w14:val="none"/>
        </w:rPr>
        <w:t>Tupe Pay obligations</w:t>
      </w:r>
      <w:r w:rsidR="00AC61B3">
        <w:rPr>
          <w:rFonts w:ascii="Arial" w:eastAsia="Times New Roman" w:hAnsi="Arial" w:cs="Arial"/>
          <w:b/>
          <w:kern w:val="0"/>
          <w:sz w:val="24"/>
          <w:szCs w:val="24"/>
          <w:u w:val="single"/>
          <w:lang w:eastAsia="en-GB"/>
          <w14:ligatures w14:val="none"/>
        </w:rPr>
        <w:t xml:space="preserve"> </w:t>
      </w:r>
      <w:r w:rsidR="00E23B26" w:rsidRPr="00864B95">
        <w:rPr>
          <w:rFonts w:ascii="Arial" w:eastAsia="Times New Roman" w:hAnsi="Arial" w:cs="Arial"/>
          <w:b/>
          <w:kern w:val="0"/>
          <w:sz w:val="24"/>
          <w:szCs w:val="24"/>
          <w:u w:val="single"/>
          <w:lang w:eastAsia="en-GB"/>
          <w14:ligatures w14:val="none"/>
        </w:rPr>
        <w:t xml:space="preserve">- </w:t>
      </w:r>
      <w:r w:rsidR="00E23B26" w:rsidRPr="00864B95">
        <w:rPr>
          <w:rFonts w:ascii="Arial" w:eastAsia="Times New Roman" w:hAnsi="Arial" w:cs="Arial"/>
          <w:kern w:val="0"/>
          <w:sz w:val="24"/>
          <w:szCs w:val="24"/>
          <w:lang w:eastAsia="en-GB"/>
          <w14:ligatures w14:val="none"/>
        </w:rPr>
        <w:t>The Council can from time to time employ staff on Personal salaries stemming from staff transferring into the organisation via TUPE regulations.  In these cases, as and when reviews are conducted the Council would look to transfer employees onto Sefton</w:t>
      </w:r>
      <w:r w:rsidR="00864B95" w:rsidRPr="00864B95">
        <w:rPr>
          <w:rFonts w:ascii="Arial" w:eastAsia="Times New Roman" w:hAnsi="Arial" w:cs="Arial"/>
          <w:kern w:val="0"/>
          <w:sz w:val="24"/>
          <w:szCs w:val="24"/>
          <w:lang w:eastAsia="en-GB"/>
          <w14:ligatures w14:val="none"/>
        </w:rPr>
        <w:t>’</w:t>
      </w:r>
      <w:r w:rsidR="00E23B26" w:rsidRPr="00864B95">
        <w:rPr>
          <w:rFonts w:ascii="Arial" w:eastAsia="Times New Roman" w:hAnsi="Arial" w:cs="Arial"/>
          <w:kern w:val="0"/>
          <w:sz w:val="24"/>
          <w:szCs w:val="24"/>
          <w:lang w:eastAsia="en-GB"/>
          <w14:ligatures w14:val="none"/>
        </w:rPr>
        <w:t xml:space="preserve">s </w:t>
      </w:r>
      <w:r w:rsidR="00864B95" w:rsidRPr="00864B95">
        <w:rPr>
          <w:rFonts w:ascii="Arial" w:eastAsia="Times New Roman" w:hAnsi="Arial" w:cs="Arial"/>
          <w:kern w:val="0"/>
          <w:sz w:val="24"/>
          <w:szCs w:val="24"/>
          <w:lang w:eastAsia="en-GB"/>
          <w14:ligatures w14:val="none"/>
        </w:rPr>
        <w:t>pay and g</w:t>
      </w:r>
      <w:r w:rsidR="00E23B26" w:rsidRPr="00864B95">
        <w:rPr>
          <w:rFonts w:ascii="Arial" w:eastAsia="Times New Roman" w:hAnsi="Arial" w:cs="Arial"/>
          <w:kern w:val="0"/>
          <w:sz w:val="24"/>
          <w:szCs w:val="24"/>
          <w:lang w:eastAsia="en-GB"/>
          <w14:ligatures w14:val="none"/>
        </w:rPr>
        <w:t xml:space="preserve">rading structure and Sefton Terms and Conditions.  At the present time there are no staff in receipt of Personal Salaries stemming from Tupe obligations.   </w:t>
      </w:r>
    </w:p>
    <w:p w14:paraId="203EB2AA" w14:textId="77777777" w:rsidR="00E23B26" w:rsidRPr="00864B95" w:rsidRDefault="00E23B26" w:rsidP="00E23B26">
      <w:pPr>
        <w:spacing w:after="0" w:line="240" w:lineRule="auto"/>
        <w:rPr>
          <w:rFonts w:ascii="Arial" w:eastAsia="Times New Roman" w:hAnsi="Arial" w:cs="Arial"/>
          <w:b/>
          <w:bCs/>
          <w:kern w:val="0"/>
          <w:sz w:val="24"/>
          <w:szCs w:val="24"/>
          <w:u w:val="single"/>
          <w:lang w:eastAsia="en-GB"/>
          <w14:ligatures w14:val="none"/>
        </w:rPr>
      </w:pPr>
    </w:p>
    <w:p w14:paraId="2058E2ED" w14:textId="3812A7E1" w:rsidR="00E23B26" w:rsidRPr="00864B95" w:rsidRDefault="008D07A2" w:rsidP="00E23B26">
      <w:pPr>
        <w:spacing w:after="0" w:line="240" w:lineRule="auto"/>
        <w:ind w:left="720" w:hanging="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59</w:t>
      </w:r>
      <w:r w:rsidR="00E23B26" w:rsidRPr="00864B95">
        <w:rPr>
          <w:rFonts w:ascii="Arial" w:eastAsia="Times New Roman" w:hAnsi="Arial" w:cs="Arial"/>
          <w:kern w:val="0"/>
          <w:sz w:val="24"/>
          <w:szCs w:val="24"/>
          <w:lang w:eastAsia="en-GB"/>
          <w14:ligatures w14:val="none"/>
        </w:rPr>
        <w:t>.</w:t>
      </w:r>
      <w:r w:rsidR="00E23B26" w:rsidRPr="00864B95">
        <w:rPr>
          <w:rFonts w:ascii="Arial" w:eastAsia="Times New Roman" w:hAnsi="Arial" w:cs="Arial"/>
          <w:b/>
          <w:bCs/>
          <w:kern w:val="0"/>
          <w:sz w:val="24"/>
          <w:szCs w:val="24"/>
          <w:lang w:eastAsia="en-GB"/>
          <w14:ligatures w14:val="none"/>
        </w:rPr>
        <w:tab/>
      </w:r>
      <w:r w:rsidR="00E23B26" w:rsidRPr="00864B95">
        <w:rPr>
          <w:rFonts w:ascii="Arial" w:eastAsia="Times New Roman" w:hAnsi="Arial" w:cs="Arial"/>
          <w:b/>
          <w:bCs/>
          <w:kern w:val="0"/>
          <w:sz w:val="24"/>
          <w:szCs w:val="24"/>
          <w:u w:val="single"/>
          <w:lang w:eastAsia="en-GB"/>
          <w14:ligatures w14:val="none"/>
        </w:rPr>
        <w:t xml:space="preserve">Progression through the grade - </w:t>
      </w:r>
      <w:r w:rsidR="00E23B26" w:rsidRPr="00864B95">
        <w:rPr>
          <w:rFonts w:ascii="Arial" w:eastAsia="Times New Roman" w:hAnsi="Arial" w:cs="Arial"/>
          <w:kern w:val="0"/>
          <w:sz w:val="24"/>
          <w:szCs w:val="24"/>
          <w:lang w:eastAsia="en-GB"/>
          <w14:ligatures w14:val="none"/>
        </w:rPr>
        <w:t>An employee’s progression through the incremental point on the grade in linked to length of service.  Increments are awarded on 1</w:t>
      </w:r>
      <w:r w:rsidR="00E23B26" w:rsidRPr="00864B95">
        <w:rPr>
          <w:rFonts w:ascii="Arial" w:eastAsia="Times New Roman" w:hAnsi="Arial" w:cs="Arial"/>
          <w:kern w:val="0"/>
          <w:sz w:val="24"/>
          <w:szCs w:val="24"/>
          <w:vertAlign w:val="superscript"/>
          <w:lang w:eastAsia="en-GB"/>
          <w14:ligatures w14:val="none"/>
        </w:rPr>
        <w:t>st</w:t>
      </w:r>
      <w:r w:rsidR="00E23B26" w:rsidRPr="00864B95">
        <w:rPr>
          <w:rFonts w:ascii="Arial" w:eastAsia="Times New Roman" w:hAnsi="Arial" w:cs="Arial"/>
          <w:kern w:val="0"/>
          <w:sz w:val="24"/>
          <w:szCs w:val="24"/>
          <w:lang w:eastAsia="en-GB"/>
          <w14:ligatures w14:val="none"/>
        </w:rPr>
        <w:t xml:space="preserve"> April each year or for new employees with less than 6 months service in the grade as of 1</w:t>
      </w:r>
      <w:r w:rsidR="00E23B26" w:rsidRPr="00864B95">
        <w:rPr>
          <w:rFonts w:ascii="Arial" w:eastAsia="Times New Roman" w:hAnsi="Arial" w:cs="Arial"/>
          <w:kern w:val="0"/>
          <w:sz w:val="24"/>
          <w:szCs w:val="24"/>
          <w:vertAlign w:val="superscript"/>
          <w:lang w:eastAsia="en-GB"/>
          <w14:ligatures w14:val="none"/>
        </w:rPr>
        <w:t>st</w:t>
      </w:r>
      <w:r w:rsidR="00E23B26" w:rsidRPr="00864B95">
        <w:rPr>
          <w:rFonts w:ascii="Arial" w:eastAsia="Times New Roman" w:hAnsi="Arial" w:cs="Arial"/>
          <w:kern w:val="0"/>
          <w:sz w:val="24"/>
          <w:szCs w:val="24"/>
          <w:lang w:eastAsia="en-GB"/>
          <w14:ligatures w14:val="none"/>
        </w:rPr>
        <w:t xml:space="preserve"> April after 6 months completed service.   </w:t>
      </w:r>
    </w:p>
    <w:p w14:paraId="0D06564C" w14:textId="77777777" w:rsidR="00E23B26" w:rsidRPr="00864B95" w:rsidRDefault="00E23B26" w:rsidP="00E23B26">
      <w:pPr>
        <w:spacing w:after="0" w:line="240" w:lineRule="auto"/>
        <w:rPr>
          <w:rFonts w:ascii="Arial" w:eastAsia="Times New Roman" w:hAnsi="Arial" w:cs="Arial"/>
          <w:kern w:val="0"/>
          <w:sz w:val="24"/>
          <w:szCs w:val="24"/>
          <w:lang w:eastAsia="en-GB"/>
          <w14:ligatures w14:val="none"/>
        </w:rPr>
      </w:pPr>
    </w:p>
    <w:p w14:paraId="47295DED" w14:textId="77777777" w:rsidR="00E23B26" w:rsidRPr="00864B95" w:rsidRDefault="00E23B26" w:rsidP="00E23B26">
      <w:pPr>
        <w:spacing w:after="0" w:line="240" w:lineRule="auto"/>
        <w:rPr>
          <w:rFonts w:ascii="Arial" w:eastAsia="Times New Roman" w:hAnsi="Arial" w:cs="Arial"/>
          <w:kern w:val="0"/>
          <w:sz w:val="24"/>
          <w:szCs w:val="24"/>
          <w:lang w:eastAsia="en-GB"/>
          <w14:ligatures w14:val="none"/>
        </w:rPr>
      </w:pPr>
      <w:r w:rsidRPr="00864B95">
        <w:rPr>
          <w:rFonts w:ascii="Arial" w:eastAsia="Times New Roman" w:hAnsi="Arial" w:cs="Arial"/>
          <w:b/>
          <w:kern w:val="0"/>
          <w:sz w:val="24"/>
          <w:szCs w:val="24"/>
          <w:lang w:eastAsia="en-GB"/>
          <w14:ligatures w14:val="none"/>
        </w:rPr>
        <w:t>L.</w:t>
      </w:r>
      <w:r w:rsidRPr="00864B95">
        <w:rPr>
          <w:rFonts w:ascii="Arial" w:eastAsia="Times New Roman" w:hAnsi="Arial" w:cs="Arial"/>
          <w:b/>
          <w:kern w:val="0"/>
          <w:sz w:val="24"/>
          <w:szCs w:val="24"/>
          <w:lang w:eastAsia="en-GB"/>
          <w14:ligatures w14:val="none"/>
        </w:rPr>
        <w:tab/>
      </w:r>
      <w:r w:rsidRPr="00864B95">
        <w:rPr>
          <w:rFonts w:ascii="Arial" w:eastAsia="Times New Roman" w:hAnsi="Arial" w:cs="Arial"/>
          <w:b/>
          <w:kern w:val="0"/>
          <w:sz w:val="24"/>
          <w:szCs w:val="24"/>
          <w:u w:val="single"/>
          <w:lang w:eastAsia="en-GB"/>
          <w14:ligatures w14:val="none"/>
        </w:rPr>
        <w:t>PAY PROTECTION</w:t>
      </w:r>
    </w:p>
    <w:p w14:paraId="19052F68" w14:textId="77777777" w:rsidR="00E23B26" w:rsidRPr="00864B95" w:rsidRDefault="00E23B26" w:rsidP="00E23B26">
      <w:pPr>
        <w:spacing w:after="0" w:line="240" w:lineRule="auto"/>
        <w:rPr>
          <w:rFonts w:ascii="Arial" w:eastAsia="Times New Roman" w:hAnsi="Arial" w:cs="Arial"/>
          <w:kern w:val="0"/>
          <w:sz w:val="24"/>
          <w:szCs w:val="24"/>
          <w:lang w:eastAsia="en-GB"/>
          <w14:ligatures w14:val="none"/>
        </w:rPr>
      </w:pPr>
    </w:p>
    <w:p w14:paraId="76F8683E" w14:textId="4605D3A8" w:rsidR="00E23B26" w:rsidRPr="00864B95"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864B95">
        <w:rPr>
          <w:rFonts w:ascii="Arial" w:eastAsia="Times New Roman" w:hAnsi="Arial" w:cs="Arial"/>
          <w:kern w:val="0"/>
          <w:sz w:val="24"/>
          <w:szCs w:val="24"/>
          <w:lang w:eastAsia="en-GB"/>
          <w14:ligatures w14:val="none"/>
        </w:rPr>
        <w:t>6</w:t>
      </w:r>
      <w:r w:rsidR="008D07A2">
        <w:rPr>
          <w:rFonts w:ascii="Arial" w:eastAsia="Times New Roman" w:hAnsi="Arial" w:cs="Arial"/>
          <w:kern w:val="0"/>
          <w:sz w:val="24"/>
          <w:szCs w:val="24"/>
          <w:lang w:eastAsia="en-GB"/>
          <w14:ligatures w14:val="none"/>
        </w:rPr>
        <w:t>0</w:t>
      </w:r>
      <w:r w:rsidRPr="00864B95">
        <w:rPr>
          <w:rFonts w:ascii="Arial" w:eastAsia="Times New Roman" w:hAnsi="Arial" w:cs="Arial"/>
          <w:kern w:val="0"/>
          <w:sz w:val="24"/>
          <w:szCs w:val="24"/>
          <w:lang w:eastAsia="en-GB"/>
          <w14:ligatures w14:val="none"/>
        </w:rPr>
        <w:t>.</w:t>
      </w:r>
      <w:r w:rsidRPr="00864B95">
        <w:rPr>
          <w:rFonts w:ascii="Arial" w:eastAsia="Times New Roman" w:hAnsi="Arial" w:cs="Arial"/>
          <w:kern w:val="0"/>
          <w:sz w:val="24"/>
          <w:szCs w:val="24"/>
          <w:lang w:eastAsia="en-GB"/>
          <w14:ligatures w14:val="none"/>
        </w:rPr>
        <w:tab/>
        <w:t>In certain circumstances where employees suffer a loss in basic pay as a result of the actions of the employer, 12 months’ pay protection is available.</w:t>
      </w:r>
    </w:p>
    <w:p w14:paraId="32C40CF5" w14:textId="77777777" w:rsidR="00E23B26" w:rsidRPr="007E188E" w:rsidRDefault="00E23B26" w:rsidP="00E23B26">
      <w:pPr>
        <w:spacing w:after="0" w:line="240" w:lineRule="auto"/>
        <w:rPr>
          <w:rFonts w:ascii="Arial" w:eastAsia="Times New Roman" w:hAnsi="Arial" w:cs="Arial"/>
          <w:b/>
          <w:kern w:val="0"/>
          <w:sz w:val="24"/>
          <w:szCs w:val="24"/>
          <w:highlight w:val="yellow"/>
          <w:lang w:eastAsia="en-GB"/>
          <w14:ligatures w14:val="none"/>
        </w:rPr>
      </w:pPr>
    </w:p>
    <w:p w14:paraId="2631E55A" w14:textId="77777777" w:rsidR="00E23B26" w:rsidRPr="00864B95" w:rsidRDefault="00E23B26" w:rsidP="00E23B26">
      <w:pPr>
        <w:spacing w:after="0" w:line="240" w:lineRule="auto"/>
        <w:rPr>
          <w:rFonts w:ascii="Arial" w:eastAsia="Times New Roman" w:hAnsi="Arial" w:cs="Arial"/>
          <w:b/>
          <w:kern w:val="0"/>
          <w:sz w:val="24"/>
          <w:szCs w:val="24"/>
          <w:u w:val="single"/>
          <w:lang w:eastAsia="en-GB"/>
          <w14:ligatures w14:val="none"/>
        </w:rPr>
      </w:pPr>
      <w:r w:rsidRPr="00864B95">
        <w:rPr>
          <w:rFonts w:ascii="Arial" w:eastAsia="Times New Roman" w:hAnsi="Arial" w:cs="Arial"/>
          <w:b/>
          <w:kern w:val="0"/>
          <w:sz w:val="24"/>
          <w:szCs w:val="24"/>
          <w:lang w:eastAsia="en-GB"/>
          <w14:ligatures w14:val="none"/>
        </w:rPr>
        <w:t>M.</w:t>
      </w:r>
      <w:r w:rsidRPr="00864B95">
        <w:rPr>
          <w:rFonts w:ascii="Arial" w:eastAsia="Times New Roman" w:hAnsi="Arial" w:cs="Arial"/>
          <w:b/>
          <w:kern w:val="0"/>
          <w:sz w:val="24"/>
          <w:szCs w:val="24"/>
          <w:lang w:eastAsia="en-GB"/>
          <w14:ligatures w14:val="none"/>
        </w:rPr>
        <w:tab/>
      </w:r>
      <w:r w:rsidRPr="00864B95">
        <w:rPr>
          <w:rFonts w:ascii="Arial" w:eastAsia="Times New Roman" w:hAnsi="Arial" w:cs="Arial"/>
          <w:b/>
          <w:kern w:val="0"/>
          <w:sz w:val="24"/>
          <w:szCs w:val="24"/>
          <w:u w:val="single"/>
          <w:lang w:eastAsia="en-GB"/>
          <w14:ligatures w14:val="none"/>
        </w:rPr>
        <w:t>PAY RELATIONSHIPS</w:t>
      </w:r>
    </w:p>
    <w:p w14:paraId="08899D68" w14:textId="77777777" w:rsidR="00E23B26" w:rsidRPr="00864B95" w:rsidRDefault="00E23B26" w:rsidP="00E23B26">
      <w:pPr>
        <w:autoSpaceDE w:val="0"/>
        <w:autoSpaceDN w:val="0"/>
        <w:adjustRightInd w:val="0"/>
        <w:spacing w:after="0" w:line="240" w:lineRule="auto"/>
        <w:rPr>
          <w:rFonts w:ascii="Arial" w:hAnsi="Arial" w:cs="Arial"/>
          <w:color w:val="000000"/>
          <w:kern w:val="0"/>
          <w:sz w:val="23"/>
          <w:szCs w:val="23"/>
          <w14:ligatures w14:val="none"/>
        </w:rPr>
      </w:pPr>
    </w:p>
    <w:p w14:paraId="2268478B" w14:textId="1520DAFA" w:rsidR="00E23B26" w:rsidRPr="00864B95" w:rsidRDefault="00E23B26" w:rsidP="00E23B26">
      <w:pPr>
        <w:autoSpaceDE w:val="0"/>
        <w:autoSpaceDN w:val="0"/>
        <w:adjustRightInd w:val="0"/>
        <w:spacing w:after="0" w:line="240" w:lineRule="auto"/>
        <w:ind w:left="720" w:hanging="720"/>
        <w:rPr>
          <w:rFonts w:ascii="Arial" w:hAnsi="Arial" w:cs="Arial"/>
          <w:color w:val="000000"/>
          <w:kern w:val="0"/>
          <w:sz w:val="24"/>
          <w:szCs w:val="24"/>
          <w14:ligatures w14:val="none"/>
        </w:rPr>
      </w:pPr>
      <w:r w:rsidRPr="00864B95">
        <w:rPr>
          <w:rFonts w:ascii="Arial" w:hAnsi="Arial" w:cs="Arial"/>
          <w:color w:val="000000"/>
          <w:kern w:val="0"/>
          <w:sz w:val="23"/>
          <w:szCs w:val="23"/>
          <w14:ligatures w14:val="none"/>
        </w:rPr>
        <w:t>6</w:t>
      </w:r>
      <w:r w:rsidR="008D07A2">
        <w:rPr>
          <w:rFonts w:ascii="Arial" w:hAnsi="Arial" w:cs="Arial"/>
          <w:color w:val="000000"/>
          <w:kern w:val="0"/>
          <w:sz w:val="23"/>
          <w:szCs w:val="23"/>
          <w14:ligatures w14:val="none"/>
        </w:rPr>
        <w:t>1</w:t>
      </w:r>
      <w:r w:rsidRPr="00864B95">
        <w:rPr>
          <w:rFonts w:ascii="Arial" w:hAnsi="Arial" w:cs="Arial"/>
          <w:color w:val="000000"/>
          <w:kern w:val="0"/>
          <w:sz w:val="23"/>
          <w:szCs w:val="23"/>
          <w14:ligatures w14:val="none"/>
        </w:rPr>
        <w:t>.</w:t>
      </w:r>
      <w:r w:rsidRPr="00864B95">
        <w:rPr>
          <w:rFonts w:ascii="Arial" w:hAnsi="Arial" w:cs="Arial"/>
          <w:color w:val="000000"/>
          <w:kern w:val="0"/>
          <w:sz w:val="23"/>
          <w:szCs w:val="23"/>
          <w14:ligatures w14:val="none"/>
        </w:rPr>
        <w:tab/>
        <w:t xml:space="preserve">The Local Government Transparency Code 2015 Part 2.2 paras 51 &amp; 52 and Section 38 of the Localism Act </w:t>
      </w:r>
      <w:r w:rsidRPr="00864B95">
        <w:rPr>
          <w:rFonts w:ascii="Arial" w:hAnsi="Arial" w:cs="Arial"/>
          <w:color w:val="000000"/>
          <w:kern w:val="0"/>
          <w:sz w:val="24"/>
          <w:szCs w:val="24"/>
          <w14:ligatures w14:val="none"/>
        </w:rPr>
        <w:t>2011 requires local authorities to produce information relative to pay dispersion i.e., the relationship between remuneration of Senior Officers and the remuneration of other staff.</w:t>
      </w:r>
      <w:r w:rsidR="000F1F06">
        <w:rPr>
          <w:rFonts w:ascii="Arial" w:hAnsi="Arial" w:cs="Arial"/>
          <w:color w:val="000000"/>
          <w:kern w:val="0"/>
          <w:sz w:val="24"/>
          <w:szCs w:val="24"/>
          <w14:ligatures w14:val="none"/>
        </w:rPr>
        <w:t xml:space="preserve"> </w:t>
      </w:r>
      <w:r w:rsidRPr="00864B95">
        <w:rPr>
          <w:rFonts w:ascii="Arial" w:hAnsi="Arial" w:cs="Arial"/>
          <w:color w:val="000000"/>
          <w:kern w:val="0"/>
          <w:sz w:val="24"/>
          <w:szCs w:val="24"/>
          <w14:ligatures w14:val="none"/>
        </w:rPr>
        <w:t xml:space="preserve"> The information in this section illustrates the Councils pay dispersion. </w:t>
      </w:r>
    </w:p>
    <w:p w14:paraId="6E60B654" w14:textId="77777777" w:rsidR="00E23B26" w:rsidRPr="00864B95" w:rsidRDefault="00E23B26" w:rsidP="000F1F06">
      <w:pPr>
        <w:autoSpaceDE w:val="0"/>
        <w:autoSpaceDN w:val="0"/>
        <w:adjustRightInd w:val="0"/>
        <w:spacing w:after="0" w:line="240" w:lineRule="auto"/>
        <w:rPr>
          <w:rFonts w:ascii="Arial" w:eastAsia="Times New Roman" w:hAnsi="Arial" w:cs="Times New Roman"/>
          <w:kern w:val="0"/>
          <w:sz w:val="24"/>
          <w:szCs w:val="20"/>
          <w:lang w:eastAsia="en-GB"/>
          <w14:ligatures w14:val="none"/>
        </w:rPr>
      </w:pPr>
    </w:p>
    <w:p w14:paraId="0F3F99E6" w14:textId="4E4E284C" w:rsidR="00E23B26" w:rsidRPr="00902089" w:rsidRDefault="00E23B26" w:rsidP="00E23B26">
      <w:pPr>
        <w:autoSpaceDE w:val="0"/>
        <w:autoSpaceDN w:val="0"/>
        <w:adjustRightInd w:val="0"/>
        <w:spacing w:after="0" w:line="240" w:lineRule="auto"/>
        <w:ind w:left="720" w:hanging="720"/>
        <w:rPr>
          <w:rFonts w:ascii="Arial" w:hAnsi="Arial" w:cs="Arial"/>
          <w:color w:val="000000"/>
          <w:kern w:val="0"/>
          <w:sz w:val="24"/>
          <w:szCs w:val="24"/>
          <w14:ligatures w14:val="none"/>
        </w:rPr>
      </w:pPr>
      <w:r w:rsidRPr="00864B95">
        <w:rPr>
          <w:rFonts w:ascii="Arial" w:eastAsia="Times New Roman" w:hAnsi="Arial" w:cs="Times New Roman"/>
          <w:kern w:val="0"/>
          <w:sz w:val="24"/>
          <w:szCs w:val="20"/>
          <w:lang w:eastAsia="en-GB"/>
          <w14:ligatures w14:val="none"/>
        </w:rPr>
        <w:t>6</w:t>
      </w:r>
      <w:r w:rsidR="008D07A2">
        <w:rPr>
          <w:rFonts w:ascii="Arial" w:eastAsia="Times New Roman" w:hAnsi="Arial" w:cs="Times New Roman"/>
          <w:kern w:val="0"/>
          <w:sz w:val="24"/>
          <w:szCs w:val="20"/>
          <w:lang w:eastAsia="en-GB"/>
          <w14:ligatures w14:val="none"/>
        </w:rPr>
        <w:t>2</w:t>
      </w:r>
      <w:r w:rsidRPr="00864B95">
        <w:rPr>
          <w:rFonts w:ascii="Arial" w:eastAsia="Times New Roman" w:hAnsi="Arial" w:cs="Times New Roman"/>
          <w:kern w:val="0"/>
          <w:sz w:val="24"/>
          <w:szCs w:val="20"/>
          <w:lang w:eastAsia="en-GB"/>
          <w14:ligatures w14:val="none"/>
        </w:rPr>
        <w:t>.</w:t>
      </w:r>
      <w:r w:rsidRPr="00864B95">
        <w:rPr>
          <w:rFonts w:ascii="Arial" w:eastAsia="Times New Roman" w:hAnsi="Arial" w:cs="Times New Roman"/>
          <w:kern w:val="0"/>
          <w:sz w:val="24"/>
          <w:szCs w:val="20"/>
          <w:lang w:eastAsia="en-GB"/>
          <w14:ligatures w14:val="none"/>
        </w:rPr>
        <w:tab/>
        <w:t>The F</w:t>
      </w:r>
      <w:r w:rsidRPr="00864B95">
        <w:rPr>
          <w:rFonts w:ascii="Arial" w:hAnsi="Arial" w:cs="Arial"/>
          <w:color w:val="000000"/>
          <w:kern w:val="0"/>
          <w:sz w:val="24"/>
          <w:szCs w:val="24"/>
          <w14:ligatures w14:val="none"/>
        </w:rPr>
        <w:t xml:space="preserve">TE pay relationships information below has been based on comparison of the </w:t>
      </w:r>
      <w:r w:rsidRPr="00902089">
        <w:rPr>
          <w:rFonts w:ascii="Arial" w:hAnsi="Arial" w:cs="Arial"/>
          <w:color w:val="000000"/>
          <w:kern w:val="0"/>
          <w:sz w:val="24"/>
          <w:szCs w:val="24"/>
          <w14:ligatures w14:val="none"/>
        </w:rPr>
        <w:t>Chief Executive salary as at 1</w:t>
      </w:r>
      <w:r w:rsidR="000F1F06" w:rsidRPr="000F1F06">
        <w:rPr>
          <w:rFonts w:ascii="Arial" w:hAnsi="Arial" w:cs="Arial"/>
          <w:color w:val="000000"/>
          <w:kern w:val="0"/>
          <w:sz w:val="24"/>
          <w:szCs w:val="24"/>
          <w:vertAlign w:val="superscript"/>
          <w14:ligatures w14:val="none"/>
        </w:rPr>
        <w:t>st</w:t>
      </w:r>
      <w:r w:rsidR="000F1F06">
        <w:rPr>
          <w:rFonts w:ascii="Arial" w:hAnsi="Arial" w:cs="Arial"/>
          <w:color w:val="000000"/>
          <w:kern w:val="0"/>
          <w:sz w:val="24"/>
          <w:szCs w:val="24"/>
          <w14:ligatures w14:val="none"/>
        </w:rPr>
        <w:t xml:space="preserve"> April 20</w:t>
      </w:r>
      <w:r w:rsidRPr="00902089">
        <w:rPr>
          <w:rFonts w:ascii="Arial" w:hAnsi="Arial" w:cs="Arial"/>
          <w:color w:val="000000"/>
          <w:kern w:val="0"/>
          <w:sz w:val="24"/>
          <w:szCs w:val="24"/>
          <w14:ligatures w14:val="none"/>
        </w:rPr>
        <w:t>2</w:t>
      </w:r>
      <w:r w:rsidR="00902089" w:rsidRPr="00902089">
        <w:rPr>
          <w:rFonts w:ascii="Arial" w:hAnsi="Arial" w:cs="Arial"/>
          <w:color w:val="000000"/>
          <w:kern w:val="0"/>
          <w:sz w:val="24"/>
          <w:szCs w:val="24"/>
          <w14:ligatures w14:val="none"/>
        </w:rPr>
        <w:t>4</w:t>
      </w:r>
      <w:r w:rsidRPr="00902089">
        <w:rPr>
          <w:rFonts w:ascii="Arial" w:hAnsi="Arial" w:cs="Arial"/>
          <w:color w:val="000000"/>
          <w:kern w:val="0"/>
          <w:sz w:val="24"/>
          <w:szCs w:val="24"/>
          <w14:ligatures w14:val="none"/>
        </w:rPr>
        <w:t xml:space="preserve"> </w:t>
      </w:r>
      <w:r w:rsidR="00864B95" w:rsidRPr="00902089">
        <w:rPr>
          <w:rFonts w:ascii="Arial" w:hAnsi="Arial" w:cs="Arial"/>
          <w:color w:val="000000"/>
          <w:kern w:val="0"/>
          <w:sz w:val="24"/>
          <w:szCs w:val="24"/>
          <w14:ligatures w14:val="none"/>
        </w:rPr>
        <w:t xml:space="preserve">and </w:t>
      </w:r>
      <w:r w:rsidRPr="00902089">
        <w:rPr>
          <w:rFonts w:ascii="Arial" w:hAnsi="Arial" w:cs="Arial"/>
          <w:color w:val="000000"/>
          <w:kern w:val="0"/>
          <w:sz w:val="24"/>
          <w:szCs w:val="24"/>
          <w14:ligatures w14:val="none"/>
        </w:rPr>
        <w:t>NJC graded salaries as at 1</w:t>
      </w:r>
      <w:r w:rsidR="000F1F06" w:rsidRPr="000F1F06">
        <w:rPr>
          <w:rFonts w:ascii="Arial" w:hAnsi="Arial" w:cs="Arial"/>
          <w:color w:val="000000"/>
          <w:kern w:val="0"/>
          <w:sz w:val="24"/>
          <w:szCs w:val="24"/>
          <w:vertAlign w:val="superscript"/>
          <w14:ligatures w14:val="none"/>
        </w:rPr>
        <w:t>st</w:t>
      </w:r>
      <w:r w:rsidR="000F1F06">
        <w:rPr>
          <w:rFonts w:ascii="Arial" w:hAnsi="Arial" w:cs="Arial"/>
          <w:color w:val="000000"/>
          <w:kern w:val="0"/>
          <w:sz w:val="24"/>
          <w:szCs w:val="24"/>
          <w14:ligatures w14:val="none"/>
        </w:rPr>
        <w:t xml:space="preserve"> April 20</w:t>
      </w:r>
      <w:r w:rsidRPr="00902089">
        <w:rPr>
          <w:rFonts w:ascii="Arial" w:hAnsi="Arial" w:cs="Arial"/>
          <w:color w:val="000000"/>
          <w:kern w:val="0"/>
          <w:sz w:val="24"/>
          <w:szCs w:val="24"/>
          <w14:ligatures w14:val="none"/>
        </w:rPr>
        <w:t>2</w:t>
      </w:r>
      <w:r w:rsidR="00902089" w:rsidRPr="00902089">
        <w:rPr>
          <w:rFonts w:ascii="Arial" w:hAnsi="Arial" w:cs="Arial"/>
          <w:color w:val="000000"/>
          <w:kern w:val="0"/>
          <w:sz w:val="24"/>
          <w:szCs w:val="24"/>
          <w14:ligatures w14:val="none"/>
        </w:rPr>
        <w:t>4</w:t>
      </w:r>
      <w:r w:rsidRPr="00902089">
        <w:rPr>
          <w:rFonts w:ascii="Arial" w:hAnsi="Arial" w:cs="Arial"/>
          <w:color w:val="000000"/>
          <w:kern w:val="0"/>
          <w:sz w:val="24"/>
          <w:szCs w:val="24"/>
          <w14:ligatures w14:val="none"/>
        </w:rPr>
        <w:t xml:space="preserve">.  </w:t>
      </w:r>
    </w:p>
    <w:p w14:paraId="15FFB6E4" w14:textId="77777777" w:rsidR="00E23B26" w:rsidRPr="00902089" w:rsidRDefault="00E23B26" w:rsidP="00E23B26">
      <w:pPr>
        <w:spacing w:after="0" w:line="240" w:lineRule="auto"/>
        <w:rPr>
          <w:rFonts w:ascii="Calibri" w:eastAsia="Times New Roman" w:hAnsi="Calibri" w:cs="Times New Roman"/>
          <w:kern w:val="0"/>
          <w:szCs w:val="20"/>
          <w14:ligatures w14:val="none"/>
        </w:rPr>
      </w:pPr>
      <w:r w:rsidRPr="00902089">
        <w:rPr>
          <w:rFonts w:ascii="Arial" w:hAnsi="Arial" w:cs="Arial"/>
          <w:color w:val="000000"/>
          <w:kern w:val="0"/>
          <w:sz w:val="24"/>
          <w:szCs w:val="24"/>
          <w14:ligatures w14:val="none"/>
        </w:rPr>
        <w:t xml:space="preserve"> </w:t>
      </w:r>
      <w:r w:rsidRPr="00902089">
        <w:rPr>
          <w:rFonts w:ascii="Arial" w:eastAsia="Times New Roman" w:hAnsi="Arial" w:cs="Times New Roman"/>
          <w:kern w:val="0"/>
          <w:sz w:val="24"/>
          <w:szCs w:val="20"/>
          <w14:ligatures w14:val="none"/>
        </w:rPr>
        <w:t> </w:t>
      </w:r>
    </w:p>
    <w:p w14:paraId="0E18145C" w14:textId="07557EBB" w:rsidR="00E23B26" w:rsidRPr="00902089" w:rsidRDefault="00E23B26" w:rsidP="00E23B26">
      <w:pPr>
        <w:numPr>
          <w:ilvl w:val="0"/>
          <w:numId w:val="8"/>
        </w:numPr>
        <w:spacing w:after="0" w:line="240" w:lineRule="auto"/>
        <w:contextualSpacing/>
        <w:rPr>
          <w:rFonts w:ascii="Arial" w:eastAsia="Times New Roman" w:hAnsi="Arial" w:cs="Times New Roman"/>
          <w:kern w:val="0"/>
          <w:sz w:val="24"/>
          <w:szCs w:val="20"/>
          <w:lang w:eastAsia="en-GB"/>
          <w14:ligatures w14:val="none"/>
        </w:rPr>
      </w:pPr>
      <w:r w:rsidRPr="00902089">
        <w:rPr>
          <w:rFonts w:ascii="Arial" w:eastAsia="Times New Roman" w:hAnsi="Arial" w:cs="Times New Roman"/>
          <w:kern w:val="0"/>
          <w:sz w:val="24"/>
          <w:szCs w:val="20"/>
          <w:lang w:eastAsia="en-GB"/>
          <w14:ligatures w14:val="none"/>
        </w:rPr>
        <w:t xml:space="preserve">The highest level of </w:t>
      </w:r>
      <w:r w:rsidRPr="00902089">
        <w:rPr>
          <w:rFonts w:ascii="Arial" w:eastAsia="Times New Roman" w:hAnsi="Arial" w:cs="Times New Roman"/>
          <w:i/>
          <w:iCs/>
          <w:kern w:val="0"/>
          <w:sz w:val="24"/>
          <w:szCs w:val="20"/>
          <w:lang w:eastAsia="en-GB"/>
          <w14:ligatures w14:val="none"/>
        </w:rPr>
        <w:t>(full time equivalent – FTE)</w:t>
      </w:r>
      <w:r w:rsidRPr="00902089">
        <w:rPr>
          <w:rFonts w:ascii="Arial" w:eastAsia="Times New Roman" w:hAnsi="Arial" w:cs="Times New Roman"/>
          <w:kern w:val="0"/>
          <w:sz w:val="24"/>
          <w:szCs w:val="20"/>
          <w:lang w:eastAsia="en-GB"/>
          <w14:ligatures w14:val="none"/>
        </w:rPr>
        <w:t xml:space="preserve"> employee remuneration in the Council is associated with the post of Chief Executive which is £1</w:t>
      </w:r>
      <w:r w:rsidR="00902089" w:rsidRPr="00902089">
        <w:rPr>
          <w:rFonts w:ascii="Arial" w:eastAsia="Times New Roman" w:hAnsi="Arial" w:cs="Times New Roman"/>
          <w:kern w:val="0"/>
          <w:sz w:val="24"/>
          <w:szCs w:val="20"/>
          <w:lang w:eastAsia="en-GB"/>
          <w14:ligatures w14:val="none"/>
        </w:rPr>
        <w:t>81,001</w:t>
      </w:r>
      <w:r w:rsidRPr="00902089">
        <w:rPr>
          <w:rFonts w:ascii="Arial" w:eastAsia="Times New Roman" w:hAnsi="Arial" w:cs="Times New Roman"/>
          <w:kern w:val="0"/>
          <w:sz w:val="24"/>
          <w:szCs w:val="20"/>
          <w:lang w:eastAsia="en-GB"/>
          <w14:ligatures w14:val="none"/>
        </w:rPr>
        <w:t>.   (Figure A)</w:t>
      </w:r>
    </w:p>
    <w:p w14:paraId="4CD1C47E" w14:textId="77777777" w:rsidR="00E23B26" w:rsidRPr="00902089" w:rsidRDefault="00E23B26" w:rsidP="00E23B26">
      <w:pPr>
        <w:spacing w:after="0" w:line="240" w:lineRule="auto"/>
        <w:ind w:firstLine="930"/>
        <w:rPr>
          <w:rFonts w:ascii="Arial" w:eastAsia="Times New Roman" w:hAnsi="Arial" w:cs="Times New Roman"/>
          <w:i/>
          <w:iCs/>
          <w:kern w:val="0"/>
          <w:sz w:val="24"/>
          <w:szCs w:val="20"/>
          <w:lang w:eastAsia="en-GB"/>
          <w14:ligatures w14:val="none"/>
        </w:rPr>
      </w:pPr>
    </w:p>
    <w:p w14:paraId="266C0305" w14:textId="0BEB423D" w:rsidR="00E23B26" w:rsidRPr="00902089" w:rsidRDefault="00E23B26" w:rsidP="00E23B26">
      <w:pPr>
        <w:numPr>
          <w:ilvl w:val="0"/>
          <w:numId w:val="8"/>
        </w:numPr>
        <w:spacing w:after="0" w:line="240" w:lineRule="auto"/>
        <w:contextualSpacing/>
        <w:rPr>
          <w:rFonts w:ascii="Arial" w:eastAsia="Times New Roman" w:hAnsi="Arial" w:cs="Times New Roman"/>
          <w:i/>
          <w:iCs/>
          <w:kern w:val="0"/>
          <w:sz w:val="24"/>
          <w:szCs w:val="20"/>
          <w:lang w:eastAsia="en-GB"/>
          <w14:ligatures w14:val="none"/>
        </w:rPr>
      </w:pPr>
      <w:r w:rsidRPr="00902089">
        <w:rPr>
          <w:rFonts w:ascii="Arial" w:eastAsia="Times New Roman" w:hAnsi="Arial" w:cs="Times New Roman"/>
          <w:kern w:val="0"/>
          <w:sz w:val="24"/>
          <w:szCs w:val="20"/>
          <w:lang w:eastAsia="en-GB"/>
          <w14:ligatures w14:val="none"/>
        </w:rPr>
        <w:t>The lowest level of (FTE) employee remuneration which is £2</w:t>
      </w:r>
      <w:r w:rsidR="00902089" w:rsidRPr="00902089">
        <w:rPr>
          <w:rFonts w:ascii="Arial" w:eastAsia="Times New Roman" w:hAnsi="Arial" w:cs="Times New Roman"/>
          <w:kern w:val="0"/>
          <w:sz w:val="24"/>
          <w:szCs w:val="20"/>
          <w:lang w:eastAsia="en-GB"/>
          <w14:ligatures w14:val="none"/>
        </w:rPr>
        <w:t>3,656</w:t>
      </w:r>
      <w:r w:rsidRPr="00902089">
        <w:rPr>
          <w:rFonts w:ascii="Arial" w:eastAsia="Times New Roman" w:hAnsi="Arial" w:cs="Times New Roman"/>
          <w:kern w:val="0"/>
          <w:sz w:val="24"/>
          <w:szCs w:val="20"/>
          <w:lang w:eastAsia="en-GB"/>
          <w14:ligatures w14:val="none"/>
        </w:rPr>
        <w:t xml:space="preserve"> Based on the lowest scp of the NJC grade and excluding apprentice salaries. </w:t>
      </w:r>
      <w:r w:rsidR="00192D82">
        <w:rPr>
          <w:rFonts w:ascii="Arial" w:eastAsia="Times New Roman" w:hAnsi="Arial" w:cs="Times New Roman"/>
          <w:kern w:val="0"/>
          <w:sz w:val="24"/>
          <w:szCs w:val="20"/>
          <w:lang w:eastAsia="en-GB"/>
          <w14:ligatures w14:val="none"/>
        </w:rPr>
        <w:t xml:space="preserve"> </w:t>
      </w:r>
      <w:r w:rsidRPr="00902089">
        <w:rPr>
          <w:rFonts w:ascii="Arial" w:eastAsia="Times New Roman" w:hAnsi="Arial" w:cs="Times New Roman"/>
          <w:kern w:val="0"/>
          <w:sz w:val="24"/>
          <w:szCs w:val="20"/>
          <w:lang w:eastAsia="en-GB"/>
          <w14:ligatures w14:val="none"/>
        </w:rPr>
        <w:t>(Figure B)</w:t>
      </w:r>
    </w:p>
    <w:p w14:paraId="18BCAA37" w14:textId="77777777" w:rsidR="00E23B26" w:rsidRPr="00F075D2" w:rsidRDefault="00E23B26" w:rsidP="00E23B26">
      <w:pPr>
        <w:spacing w:after="0" w:line="240" w:lineRule="auto"/>
        <w:ind w:left="720"/>
        <w:contextualSpacing/>
        <w:rPr>
          <w:rFonts w:ascii="Arial" w:eastAsia="Times New Roman" w:hAnsi="Arial" w:cs="Times New Roman"/>
          <w:i/>
          <w:iCs/>
          <w:kern w:val="0"/>
          <w:sz w:val="24"/>
          <w:szCs w:val="20"/>
          <w:lang w:eastAsia="en-GB"/>
          <w14:ligatures w14:val="none"/>
        </w:rPr>
      </w:pPr>
    </w:p>
    <w:p w14:paraId="18DAB9D4" w14:textId="70A54DC1" w:rsidR="00E23B26" w:rsidRPr="00F075D2" w:rsidRDefault="00E23B26" w:rsidP="00E23B26">
      <w:pPr>
        <w:numPr>
          <w:ilvl w:val="0"/>
          <w:numId w:val="8"/>
        </w:numPr>
        <w:spacing w:after="0" w:line="240" w:lineRule="auto"/>
        <w:contextualSpacing/>
        <w:rPr>
          <w:rFonts w:ascii="Arial" w:eastAsia="Times New Roman" w:hAnsi="Arial" w:cs="Times New Roman"/>
          <w:kern w:val="0"/>
          <w:sz w:val="24"/>
          <w:szCs w:val="20"/>
          <w:lang w:eastAsia="en-GB"/>
          <w14:ligatures w14:val="none"/>
        </w:rPr>
      </w:pPr>
      <w:r w:rsidRPr="00F075D2">
        <w:rPr>
          <w:rFonts w:ascii="Arial" w:eastAsia="Times New Roman" w:hAnsi="Arial" w:cs="Times New Roman"/>
          <w:kern w:val="0"/>
          <w:sz w:val="24"/>
          <w:szCs w:val="20"/>
          <w:lang w:eastAsia="en-GB"/>
          <w14:ligatures w14:val="none"/>
        </w:rPr>
        <w:t xml:space="preserve">Based on figures A and B the </w:t>
      </w:r>
      <w:r w:rsidR="002356FD">
        <w:rPr>
          <w:rFonts w:ascii="Arial" w:eastAsia="Times New Roman" w:hAnsi="Arial" w:cs="Times New Roman"/>
          <w:kern w:val="0"/>
          <w:sz w:val="24"/>
          <w:szCs w:val="20"/>
          <w:lang w:eastAsia="en-GB"/>
          <w14:ligatures w14:val="none"/>
        </w:rPr>
        <w:t>h</w:t>
      </w:r>
      <w:r w:rsidRPr="00F075D2">
        <w:rPr>
          <w:rFonts w:ascii="Arial" w:eastAsia="Times New Roman" w:hAnsi="Arial" w:cs="Times New Roman"/>
          <w:kern w:val="0"/>
          <w:sz w:val="24"/>
          <w:szCs w:val="20"/>
          <w:lang w:eastAsia="en-GB"/>
          <w14:ligatures w14:val="none"/>
        </w:rPr>
        <w:t>ighest pay is 7.</w:t>
      </w:r>
      <w:r w:rsidR="00F075D2" w:rsidRPr="00F075D2">
        <w:rPr>
          <w:rFonts w:ascii="Arial" w:eastAsia="Times New Roman" w:hAnsi="Arial" w:cs="Times New Roman"/>
          <w:kern w:val="0"/>
          <w:sz w:val="24"/>
          <w:szCs w:val="20"/>
          <w:lang w:eastAsia="en-GB"/>
          <w14:ligatures w14:val="none"/>
        </w:rPr>
        <w:t>65</w:t>
      </w:r>
      <w:r w:rsidRPr="00F075D2">
        <w:rPr>
          <w:rFonts w:ascii="Arial" w:eastAsia="Times New Roman" w:hAnsi="Arial" w:cs="Times New Roman"/>
          <w:kern w:val="0"/>
          <w:sz w:val="24"/>
          <w:szCs w:val="20"/>
          <w:lang w:eastAsia="en-GB"/>
          <w14:ligatures w14:val="none"/>
        </w:rPr>
        <w:t xml:space="preserve"> times greater than lowest pay.</w:t>
      </w:r>
    </w:p>
    <w:p w14:paraId="1A17B630" w14:textId="77777777" w:rsidR="00E23B26" w:rsidRPr="00332437" w:rsidRDefault="00E23B26" w:rsidP="00E23B26">
      <w:pPr>
        <w:spacing w:after="0" w:line="240" w:lineRule="auto"/>
        <w:rPr>
          <w:rFonts w:ascii="Arial" w:eastAsia="Times New Roman" w:hAnsi="Arial" w:cs="Times New Roman"/>
          <w:kern w:val="0"/>
          <w:sz w:val="24"/>
          <w:szCs w:val="20"/>
          <w:lang w:eastAsia="en-GB"/>
          <w14:ligatures w14:val="none"/>
        </w:rPr>
      </w:pPr>
    </w:p>
    <w:p w14:paraId="1AB4FD72" w14:textId="1EE49E49" w:rsidR="00E23B26" w:rsidRPr="00332437" w:rsidRDefault="00E23B26" w:rsidP="00E23B26">
      <w:pPr>
        <w:numPr>
          <w:ilvl w:val="0"/>
          <w:numId w:val="8"/>
        </w:numPr>
        <w:spacing w:after="0" w:line="240" w:lineRule="auto"/>
        <w:contextualSpacing/>
        <w:rPr>
          <w:rFonts w:ascii="Arial" w:eastAsia="Times New Roman" w:hAnsi="Arial" w:cs="Times New Roman"/>
          <w:kern w:val="0"/>
          <w:sz w:val="24"/>
          <w:szCs w:val="20"/>
          <w:lang w:eastAsia="en-GB"/>
          <w14:ligatures w14:val="none"/>
        </w:rPr>
      </w:pPr>
      <w:bookmarkStart w:id="17" w:name="_Hlk180751645"/>
      <w:r w:rsidRPr="00332437">
        <w:rPr>
          <w:rFonts w:ascii="Arial" w:eastAsia="Times New Roman" w:hAnsi="Arial" w:cs="Times New Roman"/>
          <w:kern w:val="0"/>
          <w:sz w:val="24"/>
          <w:szCs w:val="20"/>
          <w:lang w:eastAsia="en-GB"/>
          <w14:ligatures w14:val="none"/>
        </w:rPr>
        <w:lastRenderedPageBreak/>
        <w:t xml:space="preserve">The median level full time equivalent </w:t>
      </w:r>
      <w:r w:rsidRPr="00332437">
        <w:rPr>
          <w:rFonts w:ascii="Arial" w:eastAsia="Times New Roman" w:hAnsi="Arial" w:cs="Times New Roman"/>
          <w:kern w:val="0"/>
          <w:sz w:val="24"/>
          <w:szCs w:val="20"/>
          <w:u w:val="single"/>
          <w:lang w:eastAsia="en-GB"/>
          <w14:ligatures w14:val="none"/>
        </w:rPr>
        <w:t>basic</w:t>
      </w:r>
      <w:r w:rsidRPr="00332437">
        <w:rPr>
          <w:rFonts w:ascii="Arial" w:eastAsia="Times New Roman" w:hAnsi="Arial" w:cs="Times New Roman"/>
          <w:kern w:val="0"/>
          <w:sz w:val="24"/>
          <w:szCs w:val="20"/>
          <w:lang w:eastAsia="en-GB"/>
          <w14:ligatures w14:val="none"/>
        </w:rPr>
        <w:t xml:space="preserve"> pay (excluding the Chief   Executive) is £</w:t>
      </w:r>
      <w:r w:rsidR="00332437" w:rsidRPr="00332437">
        <w:rPr>
          <w:rFonts w:ascii="Arial" w:hAnsi="Arial" w:cs="Arial"/>
          <w:color w:val="000000"/>
          <w:sz w:val="24"/>
          <w:szCs w:val="24"/>
          <w:lang w:eastAsia="en-GB"/>
          <w14:ligatures w14:val="none"/>
        </w:rPr>
        <w:t>27,269</w:t>
      </w:r>
      <w:r w:rsidR="002356FD">
        <w:rPr>
          <w:rFonts w:ascii="Arial" w:hAnsi="Arial" w:cs="Arial"/>
          <w:color w:val="000000"/>
          <w:sz w:val="24"/>
          <w:szCs w:val="24"/>
          <w:lang w:eastAsia="en-GB"/>
          <w14:ligatures w14:val="none"/>
        </w:rPr>
        <w:t xml:space="preserve">. </w:t>
      </w:r>
      <w:r w:rsidRPr="00332437">
        <w:rPr>
          <w:rFonts w:ascii="Arial" w:eastAsia="Times New Roman" w:hAnsi="Arial" w:cs="Times New Roman"/>
          <w:kern w:val="0"/>
          <w:sz w:val="24"/>
          <w:szCs w:val="24"/>
          <w:lang w:eastAsia="en-GB"/>
          <w14:ligatures w14:val="none"/>
        </w:rPr>
        <w:t xml:space="preserve"> (</w:t>
      </w:r>
      <w:r w:rsidRPr="00332437">
        <w:rPr>
          <w:rFonts w:ascii="Arial" w:eastAsia="Times New Roman" w:hAnsi="Arial" w:cs="Times New Roman"/>
          <w:kern w:val="0"/>
          <w:sz w:val="24"/>
          <w:szCs w:val="20"/>
          <w:lang w:eastAsia="en-GB"/>
          <w14:ligatures w14:val="none"/>
        </w:rPr>
        <w:t>Figure C)</w:t>
      </w:r>
    </w:p>
    <w:p w14:paraId="2C6BC61F" w14:textId="77777777" w:rsidR="00E23B26" w:rsidRPr="00332437" w:rsidRDefault="00E23B26" w:rsidP="00E23B26">
      <w:pPr>
        <w:spacing w:after="0" w:line="240" w:lineRule="auto"/>
        <w:ind w:left="360"/>
        <w:rPr>
          <w:rFonts w:ascii="Arial" w:eastAsia="Times New Roman" w:hAnsi="Arial" w:cs="Times New Roman"/>
          <w:kern w:val="0"/>
          <w:sz w:val="24"/>
          <w:szCs w:val="20"/>
          <w:lang w:eastAsia="en-GB"/>
          <w14:ligatures w14:val="none"/>
        </w:rPr>
      </w:pPr>
    </w:p>
    <w:p w14:paraId="3D9C6695" w14:textId="61916843" w:rsidR="00E23B26" w:rsidRPr="00332437" w:rsidRDefault="00E23B26" w:rsidP="00E23B26">
      <w:pPr>
        <w:numPr>
          <w:ilvl w:val="0"/>
          <w:numId w:val="8"/>
        </w:numPr>
        <w:spacing w:after="0" w:line="240" w:lineRule="auto"/>
        <w:contextualSpacing/>
        <w:rPr>
          <w:rFonts w:ascii="Arial" w:eastAsia="Times New Roman" w:hAnsi="Arial" w:cs="Times New Roman"/>
          <w:kern w:val="0"/>
          <w:sz w:val="24"/>
          <w:szCs w:val="20"/>
          <w:lang w:eastAsia="en-GB"/>
          <w14:ligatures w14:val="none"/>
        </w:rPr>
      </w:pPr>
      <w:r w:rsidRPr="00332437">
        <w:rPr>
          <w:rFonts w:ascii="Arial" w:eastAsia="Times New Roman" w:hAnsi="Arial" w:cs="Times New Roman"/>
          <w:kern w:val="0"/>
          <w:sz w:val="24"/>
          <w:szCs w:val="20"/>
          <w:lang w:eastAsia="en-GB"/>
          <w14:ligatures w14:val="none"/>
        </w:rPr>
        <w:t xml:space="preserve">The median level of full-time equivalent pay inclusive of contractual allowances earned (e.g. overtime, shift pay etc) (excluding the Chief Executive) is </w:t>
      </w:r>
      <w:r w:rsidRPr="00332437">
        <w:rPr>
          <w:rFonts w:ascii="Arial" w:eastAsia="Times New Roman" w:hAnsi="Arial" w:cs="Times New Roman"/>
          <w:kern w:val="0"/>
          <w:sz w:val="24"/>
          <w:szCs w:val="24"/>
          <w:lang w:eastAsia="en-GB"/>
          <w14:ligatures w14:val="none"/>
        </w:rPr>
        <w:t>£</w:t>
      </w:r>
      <w:r w:rsidR="00332437" w:rsidRPr="00332437">
        <w:rPr>
          <w:rFonts w:ascii="Arial" w:hAnsi="Arial" w:cs="Arial"/>
          <w:color w:val="000000"/>
          <w:sz w:val="24"/>
          <w:szCs w:val="24"/>
          <w:lang w:eastAsia="en-GB"/>
          <w14:ligatures w14:val="none"/>
        </w:rPr>
        <w:t>29,093</w:t>
      </w:r>
      <w:r w:rsidR="002356FD">
        <w:rPr>
          <w:rFonts w:ascii="Arial" w:hAnsi="Arial" w:cs="Arial"/>
          <w:color w:val="000000"/>
          <w:sz w:val="24"/>
          <w:szCs w:val="24"/>
          <w:lang w:eastAsia="en-GB"/>
          <w14:ligatures w14:val="none"/>
        </w:rPr>
        <w:t xml:space="preserve">. </w:t>
      </w:r>
      <w:r w:rsidRPr="00332437">
        <w:rPr>
          <w:rFonts w:ascii="Arial" w:eastAsia="Times New Roman" w:hAnsi="Arial" w:cs="Times New Roman"/>
          <w:kern w:val="0"/>
          <w:sz w:val="24"/>
          <w:szCs w:val="20"/>
          <w:lang w:eastAsia="en-GB"/>
          <w14:ligatures w14:val="none"/>
        </w:rPr>
        <w:t xml:space="preserve"> (Figure D)</w:t>
      </w:r>
    </w:p>
    <w:p w14:paraId="34183B5F" w14:textId="77777777" w:rsidR="00E23B26" w:rsidRPr="00332437" w:rsidRDefault="00E23B26" w:rsidP="00E23B26">
      <w:pPr>
        <w:spacing w:after="0" w:line="240" w:lineRule="auto"/>
        <w:ind w:left="720"/>
        <w:rPr>
          <w:rFonts w:ascii="Arial" w:eastAsia="Times New Roman" w:hAnsi="Arial" w:cs="Times New Roman"/>
          <w:kern w:val="0"/>
          <w:sz w:val="24"/>
          <w:szCs w:val="20"/>
          <w:lang w:eastAsia="en-GB"/>
          <w14:ligatures w14:val="none"/>
        </w:rPr>
      </w:pPr>
    </w:p>
    <w:p w14:paraId="20AA6BCD" w14:textId="652B32E1" w:rsidR="00E23B26" w:rsidRPr="00332437" w:rsidRDefault="00E23B26" w:rsidP="00E23B26">
      <w:pPr>
        <w:numPr>
          <w:ilvl w:val="0"/>
          <w:numId w:val="8"/>
        </w:numPr>
        <w:spacing w:after="0" w:line="240" w:lineRule="auto"/>
        <w:contextualSpacing/>
        <w:rPr>
          <w:rFonts w:ascii="Arial" w:eastAsia="Times New Roman" w:hAnsi="Arial" w:cs="Times New Roman"/>
          <w:kern w:val="0"/>
          <w:sz w:val="24"/>
          <w:szCs w:val="20"/>
          <w:lang w:eastAsia="en-GB"/>
          <w14:ligatures w14:val="none"/>
        </w:rPr>
      </w:pPr>
      <w:r w:rsidRPr="00332437">
        <w:rPr>
          <w:rFonts w:ascii="Arial" w:eastAsia="Times New Roman" w:hAnsi="Arial" w:cs="Times New Roman"/>
          <w:kern w:val="0"/>
          <w:sz w:val="24"/>
          <w:szCs w:val="20"/>
          <w:lang w:eastAsia="en-GB"/>
          <w14:ligatures w14:val="none"/>
        </w:rPr>
        <w:t xml:space="preserve">Based on </w:t>
      </w:r>
      <w:r w:rsidR="00192D82">
        <w:rPr>
          <w:rFonts w:ascii="Arial" w:eastAsia="Times New Roman" w:hAnsi="Arial" w:cs="Times New Roman"/>
          <w:kern w:val="0"/>
          <w:sz w:val="24"/>
          <w:szCs w:val="20"/>
          <w:lang w:eastAsia="en-GB"/>
          <w14:ligatures w14:val="none"/>
        </w:rPr>
        <w:t>F</w:t>
      </w:r>
      <w:r w:rsidRPr="00332437">
        <w:rPr>
          <w:rFonts w:ascii="Arial" w:eastAsia="Times New Roman" w:hAnsi="Arial" w:cs="Times New Roman"/>
          <w:kern w:val="0"/>
          <w:sz w:val="24"/>
          <w:szCs w:val="20"/>
          <w:lang w:eastAsia="en-GB"/>
          <w14:ligatures w14:val="none"/>
        </w:rPr>
        <w:t>igure C</w:t>
      </w:r>
      <w:r w:rsidR="00192D82">
        <w:rPr>
          <w:rFonts w:ascii="Arial" w:eastAsia="Times New Roman" w:hAnsi="Arial" w:cs="Times New Roman"/>
          <w:kern w:val="0"/>
          <w:sz w:val="24"/>
          <w:szCs w:val="20"/>
          <w:lang w:eastAsia="en-GB"/>
          <w14:ligatures w14:val="none"/>
        </w:rPr>
        <w:t>,</w:t>
      </w:r>
      <w:r w:rsidRPr="00332437">
        <w:rPr>
          <w:rFonts w:ascii="Arial" w:eastAsia="Times New Roman" w:hAnsi="Arial" w:cs="Times New Roman"/>
          <w:kern w:val="0"/>
          <w:sz w:val="24"/>
          <w:szCs w:val="20"/>
          <w:lang w:eastAsia="en-GB"/>
          <w14:ligatures w14:val="none"/>
        </w:rPr>
        <w:t xml:space="preserve"> the FTE Median basic pay is 1.1</w:t>
      </w:r>
      <w:r w:rsidR="00332437" w:rsidRPr="00332437">
        <w:rPr>
          <w:rFonts w:ascii="Arial" w:eastAsia="Times New Roman" w:hAnsi="Arial" w:cs="Times New Roman"/>
          <w:kern w:val="0"/>
          <w:sz w:val="24"/>
          <w:szCs w:val="20"/>
          <w:lang w:eastAsia="en-GB"/>
          <w14:ligatures w14:val="none"/>
        </w:rPr>
        <w:t>5</w:t>
      </w:r>
      <w:r w:rsidRPr="00332437">
        <w:rPr>
          <w:rFonts w:ascii="Arial" w:eastAsia="Times New Roman" w:hAnsi="Arial" w:cs="Times New Roman"/>
          <w:kern w:val="0"/>
          <w:sz w:val="24"/>
          <w:szCs w:val="20"/>
          <w:lang w:eastAsia="en-GB"/>
          <w14:ligatures w14:val="none"/>
        </w:rPr>
        <w:t xml:space="preserve"> times greater than lowest pay figure B</w:t>
      </w:r>
      <w:r w:rsidR="00192D82">
        <w:rPr>
          <w:rFonts w:ascii="Arial" w:eastAsia="Times New Roman" w:hAnsi="Arial" w:cs="Times New Roman"/>
          <w:kern w:val="0"/>
          <w:sz w:val="24"/>
          <w:szCs w:val="20"/>
          <w:lang w:eastAsia="en-GB"/>
          <w14:ligatures w14:val="none"/>
        </w:rPr>
        <w:t>.</w:t>
      </w:r>
    </w:p>
    <w:p w14:paraId="44F66B78" w14:textId="77777777" w:rsidR="00E23B26" w:rsidRPr="00332437" w:rsidRDefault="00E23B26" w:rsidP="00E23B26">
      <w:pPr>
        <w:spacing w:after="0" w:line="240" w:lineRule="auto"/>
        <w:ind w:left="720"/>
        <w:contextualSpacing/>
        <w:rPr>
          <w:rFonts w:ascii="Arial" w:eastAsia="Times New Roman" w:hAnsi="Arial" w:cs="Times New Roman"/>
          <w:kern w:val="0"/>
          <w:sz w:val="24"/>
          <w:szCs w:val="20"/>
          <w:lang w:eastAsia="en-GB"/>
          <w14:ligatures w14:val="none"/>
        </w:rPr>
      </w:pPr>
    </w:p>
    <w:p w14:paraId="3C85A5D3" w14:textId="454BDDBF" w:rsidR="00E23B26" w:rsidRPr="009171AA" w:rsidRDefault="00E23B26" w:rsidP="00E23B26">
      <w:pPr>
        <w:numPr>
          <w:ilvl w:val="0"/>
          <w:numId w:val="8"/>
        </w:numPr>
        <w:spacing w:after="0" w:line="240" w:lineRule="auto"/>
        <w:contextualSpacing/>
        <w:rPr>
          <w:rFonts w:ascii="Arial" w:eastAsia="Times New Roman" w:hAnsi="Arial" w:cs="Times New Roman"/>
          <w:kern w:val="0"/>
          <w:sz w:val="24"/>
          <w:szCs w:val="20"/>
          <w:lang w:eastAsia="en-GB"/>
          <w14:ligatures w14:val="none"/>
        </w:rPr>
      </w:pPr>
      <w:r w:rsidRPr="00332437">
        <w:rPr>
          <w:rFonts w:ascii="Arial" w:eastAsia="Times New Roman" w:hAnsi="Arial" w:cs="Times New Roman"/>
          <w:kern w:val="0"/>
          <w:sz w:val="24"/>
          <w:szCs w:val="20"/>
          <w:lang w:eastAsia="en-GB"/>
          <w14:ligatures w14:val="none"/>
        </w:rPr>
        <w:t>Based on figure D</w:t>
      </w:r>
      <w:r w:rsidR="00192D82">
        <w:rPr>
          <w:rFonts w:ascii="Arial" w:eastAsia="Times New Roman" w:hAnsi="Arial" w:cs="Times New Roman"/>
          <w:kern w:val="0"/>
          <w:sz w:val="24"/>
          <w:szCs w:val="20"/>
          <w:lang w:eastAsia="en-GB"/>
          <w14:ligatures w14:val="none"/>
        </w:rPr>
        <w:t>,</w:t>
      </w:r>
      <w:r w:rsidRPr="00332437">
        <w:rPr>
          <w:rFonts w:ascii="Arial" w:eastAsia="Times New Roman" w:hAnsi="Arial" w:cs="Times New Roman"/>
          <w:kern w:val="0"/>
          <w:sz w:val="24"/>
          <w:szCs w:val="20"/>
          <w:lang w:eastAsia="en-GB"/>
          <w14:ligatures w14:val="none"/>
        </w:rPr>
        <w:t xml:space="preserve"> the FTE Median pay including all contractual allowances </w:t>
      </w:r>
      <w:r w:rsidRPr="009171AA">
        <w:rPr>
          <w:rFonts w:ascii="Arial" w:eastAsia="Times New Roman" w:hAnsi="Arial" w:cs="Times New Roman"/>
          <w:kern w:val="0"/>
          <w:sz w:val="24"/>
          <w:szCs w:val="20"/>
          <w:lang w:eastAsia="en-GB"/>
          <w14:ligatures w14:val="none"/>
        </w:rPr>
        <w:t>earned (e.g. weekend working allowances, shift allowances etc) is 1.</w:t>
      </w:r>
      <w:r w:rsidR="00332437" w:rsidRPr="009171AA">
        <w:rPr>
          <w:rFonts w:ascii="Arial" w:eastAsia="Times New Roman" w:hAnsi="Arial" w:cs="Times New Roman"/>
          <w:kern w:val="0"/>
          <w:sz w:val="24"/>
          <w:szCs w:val="20"/>
          <w:lang w:eastAsia="en-GB"/>
          <w14:ligatures w14:val="none"/>
        </w:rPr>
        <w:t>23</w:t>
      </w:r>
      <w:r w:rsidRPr="009171AA">
        <w:rPr>
          <w:rFonts w:ascii="Arial" w:eastAsia="Times New Roman" w:hAnsi="Arial" w:cs="Times New Roman"/>
          <w:kern w:val="0"/>
          <w:sz w:val="24"/>
          <w:szCs w:val="20"/>
          <w:lang w:eastAsia="en-GB"/>
          <w14:ligatures w14:val="none"/>
        </w:rPr>
        <w:t xml:space="preserve"> times greater than lowest pay figure B. </w:t>
      </w:r>
    </w:p>
    <w:p w14:paraId="6E375136" w14:textId="77777777" w:rsidR="00E23B26" w:rsidRPr="009171AA" w:rsidRDefault="00E23B26" w:rsidP="00E23B26">
      <w:pPr>
        <w:spacing w:after="0" w:line="240" w:lineRule="auto"/>
        <w:ind w:left="360"/>
        <w:rPr>
          <w:rFonts w:ascii="Arial" w:eastAsia="Times New Roman" w:hAnsi="Arial" w:cs="Times New Roman"/>
          <w:kern w:val="0"/>
          <w:sz w:val="24"/>
          <w:szCs w:val="20"/>
          <w:lang w:eastAsia="en-GB"/>
          <w14:ligatures w14:val="none"/>
        </w:rPr>
      </w:pPr>
    </w:p>
    <w:p w14:paraId="5B338258" w14:textId="06B12F95" w:rsidR="00E23B26" w:rsidRPr="009171AA" w:rsidRDefault="00E23B26" w:rsidP="00E23B26">
      <w:pPr>
        <w:numPr>
          <w:ilvl w:val="0"/>
          <w:numId w:val="8"/>
        </w:numPr>
        <w:spacing w:after="0" w:line="240" w:lineRule="auto"/>
        <w:contextualSpacing/>
        <w:rPr>
          <w:rFonts w:ascii="Arial" w:eastAsia="Times New Roman" w:hAnsi="Arial" w:cs="Times New Roman"/>
          <w:kern w:val="0"/>
          <w:sz w:val="24"/>
          <w:szCs w:val="20"/>
          <w:lang w:eastAsia="en-GB"/>
          <w14:ligatures w14:val="none"/>
        </w:rPr>
      </w:pPr>
      <w:r w:rsidRPr="009171AA">
        <w:rPr>
          <w:rFonts w:ascii="Arial" w:eastAsia="Times New Roman" w:hAnsi="Arial" w:cs="Times New Roman"/>
          <w:kern w:val="0"/>
          <w:sz w:val="24"/>
          <w:szCs w:val="20"/>
          <w:lang w:eastAsia="en-GB"/>
          <w14:ligatures w14:val="none"/>
        </w:rPr>
        <w:t>Highest pay associated with the Chief Executive is 6.</w:t>
      </w:r>
      <w:r w:rsidR="009171AA" w:rsidRPr="009171AA">
        <w:rPr>
          <w:rFonts w:ascii="Arial" w:eastAsia="Times New Roman" w:hAnsi="Arial" w:cs="Times New Roman"/>
          <w:kern w:val="0"/>
          <w:sz w:val="24"/>
          <w:szCs w:val="20"/>
          <w:lang w:eastAsia="en-GB"/>
          <w14:ligatures w14:val="none"/>
        </w:rPr>
        <w:t>64</w:t>
      </w:r>
      <w:r w:rsidRPr="009171AA">
        <w:rPr>
          <w:rFonts w:ascii="Arial" w:eastAsia="Times New Roman" w:hAnsi="Arial" w:cs="Times New Roman"/>
          <w:kern w:val="0"/>
          <w:sz w:val="24"/>
          <w:szCs w:val="20"/>
          <w:lang w:eastAsia="en-GB"/>
          <w14:ligatures w14:val="none"/>
        </w:rPr>
        <w:t xml:space="preserve"> times greater than median basic pay (C) and 6.</w:t>
      </w:r>
      <w:r w:rsidR="009171AA" w:rsidRPr="009171AA">
        <w:rPr>
          <w:rFonts w:ascii="Arial" w:eastAsia="Times New Roman" w:hAnsi="Arial" w:cs="Times New Roman"/>
          <w:kern w:val="0"/>
          <w:sz w:val="24"/>
          <w:szCs w:val="20"/>
          <w:lang w:eastAsia="en-GB"/>
          <w14:ligatures w14:val="none"/>
        </w:rPr>
        <w:t>22</w:t>
      </w:r>
      <w:r w:rsidRPr="009171AA">
        <w:rPr>
          <w:rFonts w:ascii="Arial" w:eastAsia="Times New Roman" w:hAnsi="Arial" w:cs="Times New Roman"/>
          <w:kern w:val="0"/>
          <w:sz w:val="24"/>
          <w:szCs w:val="20"/>
          <w:lang w:eastAsia="en-GB"/>
          <w14:ligatures w14:val="none"/>
        </w:rPr>
        <w:t xml:space="preserve"> times greater than median pay including contractual allowances (D). </w:t>
      </w:r>
    </w:p>
    <w:p w14:paraId="0946EC61" w14:textId="77777777" w:rsidR="00252DFB" w:rsidRDefault="00252DFB" w:rsidP="00252DFB">
      <w:pPr>
        <w:pStyle w:val="ListParagraph"/>
        <w:rPr>
          <w:rFonts w:ascii="Arial" w:eastAsia="Times New Roman" w:hAnsi="Arial" w:cs="Times New Roman"/>
          <w:kern w:val="0"/>
          <w:sz w:val="24"/>
          <w:szCs w:val="20"/>
          <w:highlight w:val="yellow"/>
          <w:lang w:eastAsia="en-GB"/>
          <w14:ligatures w14:val="none"/>
        </w:rPr>
      </w:pPr>
    </w:p>
    <w:bookmarkEnd w:id="17"/>
    <w:p w14:paraId="75F6F91A" w14:textId="77777777" w:rsidR="00E23B26" w:rsidRPr="00864B95" w:rsidRDefault="00E23B26" w:rsidP="00E23B26">
      <w:pPr>
        <w:spacing w:after="200" w:line="276" w:lineRule="auto"/>
        <w:ind w:left="720" w:hanging="720"/>
        <w:rPr>
          <w:rFonts w:ascii="Arial" w:eastAsia="Times New Roman" w:hAnsi="Arial" w:cs="Arial"/>
          <w:kern w:val="0"/>
          <w:sz w:val="24"/>
          <w:szCs w:val="24"/>
          <w:lang w:eastAsia="en-GB"/>
          <w14:ligatures w14:val="none"/>
        </w:rPr>
      </w:pPr>
      <w:r w:rsidRPr="00864B95">
        <w:rPr>
          <w:rFonts w:ascii="Arial" w:hAnsi="Arial" w:cs="Arial"/>
          <w:kern w:val="0"/>
          <w:sz w:val="24"/>
          <w:szCs w:val="24"/>
          <w14:ligatures w14:val="none"/>
        </w:rPr>
        <w:t>  N</w:t>
      </w:r>
      <w:r w:rsidRPr="00864B95">
        <w:rPr>
          <w:rFonts w:ascii="Arial" w:eastAsia="Times New Roman" w:hAnsi="Arial" w:cs="Arial"/>
          <w:b/>
          <w:kern w:val="0"/>
          <w:sz w:val="24"/>
          <w:szCs w:val="24"/>
          <w:lang w:eastAsia="en-GB"/>
          <w14:ligatures w14:val="none"/>
        </w:rPr>
        <w:t>.</w:t>
      </w:r>
      <w:r w:rsidRPr="00864B95">
        <w:rPr>
          <w:rFonts w:ascii="Arial" w:eastAsia="Times New Roman" w:hAnsi="Arial" w:cs="Arial"/>
          <w:b/>
          <w:kern w:val="0"/>
          <w:sz w:val="24"/>
          <w:szCs w:val="24"/>
          <w:lang w:eastAsia="en-GB"/>
          <w14:ligatures w14:val="none"/>
        </w:rPr>
        <w:tab/>
      </w:r>
      <w:r w:rsidRPr="00864B95">
        <w:rPr>
          <w:rFonts w:ascii="Arial" w:eastAsia="Times New Roman" w:hAnsi="Arial" w:cs="Arial"/>
          <w:b/>
          <w:kern w:val="0"/>
          <w:sz w:val="24"/>
          <w:szCs w:val="24"/>
          <w:u w:val="single"/>
          <w:lang w:eastAsia="en-GB"/>
          <w14:ligatures w14:val="none"/>
        </w:rPr>
        <w:t>OTHER TERMS AND CONDITIONS</w:t>
      </w:r>
    </w:p>
    <w:p w14:paraId="1EBF60CB" w14:textId="77777777" w:rsidR="00E23B26" w:rsidRPr="00864B95" w:rsidRDefault="00E23B26" w:rsidP="00E23B26">
      <w:pPr>
        <w:spacing w:after="0" w:line="240" w:lineRule="auto"/>
        <w:rPr>
          <w:rFonts w:ascii="Arial" w:eastAsia="Times New Roman" w:hAnsi="Arial" w:cs="Arial"/>
          <w:kern w:val="0"/>
          <w:sz w:val="24"/>
          <w:szCs w:val="24"/>
          <w:lang w:eastAsia="en-GB"/>
          <w14:ligatures w14:val="none"/>
        </w:rPr>
      </w:pPr>
    </w:p>
    <w:p w14:paraId="2EF11973" w14:textId="51499E55" w:rsidR="00E23B26" w:rsidRPr="00864B95"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864B95">
        <w:rPr>
          <w:rFonts w:ascii="Arial" w:eastAsia="Times New Roman" w:hAnsi="Arial" w:cs="Arial"/>
          <w:kern w:val="0"/>
          <w:sz w:val="24"/>
          <w:szCs w:val="24"/>
          <w:lang w:eastAsia="en-GB"/>
          <w14:ligatures w14:val="none"/>
        </w:rPr>
        <w:t>6</w:t>
      </w:r>
      <w:r w:rsidR="008D07A2">
        <w:rPr>
          <w:rFonts w:ascii="Arial" w:eastAsia="Times New Roman" w:hAnsi="Arial" w:cs="Arial"/>
          <w:kern w:val="0"/>
          <w:sz w:val="24"/>
          <w:szCs w:val="24"/>
          <w:lang w:eastAsia="en-GB"/>
          <w14:ligatures w14:val="none"/>
        </w:rPr>
        <w:t>3</w:t>
      </w:r>
      <w:r w:rsidRPr="00864B95">
        <w:rPr>
          <w:rFonts w:ascii="Arial" w:eastAsia="Times New Roman" w:hAnsi="Arial" w:cs="Arial"/>
          <w:kern w:val="0"/>
          <w:sz w:val="24"/>
          <w:szCs w:val="24"/>
          <w:lang w:eastAsia="en-GB"/>
          <w14:ligatures w14:val="none"/>
        </w:rPr>
        <w:t>.</w:t>
      </w:r>
      <w:r w:rsidRPr="00864B95">
        <w:rPr>
          <w:rFonts w:ascii="Arial" w:eastAsia="Times New Roman" w:hAnsi="Arial" w:cs="Arial"/>
          <w:kern w:val="0"/>
          <w:sz w:val="24"/>
          <w:szCs w:val="24"/>
          <w:lang w:eastAsia="en-GB"/>
          <w14:ligatures w14:val="none"/>
        </w:rPr>
        <w:tab/>
        <w:t xml:space="preserve">The normal working week is 36 hours (FTE).  This is on the understanding that for those staff defined as senior officers, additional hours will be worked, as necessary, without financial or time off recompense.  </w:t>
      </w:r>
    </w:p>
    <w:p w14:paraId="726A121D" w14:textId="77777777" w:rsidR="00E23B26" w:rsidRPr="007E188E" w:rsidRDefault="00E23B26" w:rsidP="00E23B26">
      <w:pPr>
        <w:spacing w:after="0" w:line="240" w:lineRule="auto"/>
        <w:rPr>
          <w:rFonts w:ascii="Arial" w:eastAsia="Times New Roman" w:hAnsi="Arial" w:cs="Arial"/>
          <w:kern w:val="0"/>
          <w:sz w:val="24"/>
          <w:szCs w:val="24"/>
          <w:highlight w:val="yellow"/>
          <w:lang w:eastAsia="en-GB"/>
          <w14:ligatures w14:val="none"/>
        </w:rPr>
      </w:pPr>
    </w:p>
    <w:p w14:paraId="6A45CB5C" w14:textId="4E19B14A" w:rsidR="00E23B26" w:rsidRPr="00864B95"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864B95">
        <w:rPr>
          <w:rFonts w:ascii="Arial" w:eastAsia="Times New Roman" w:hAnsi="Arial" w:cs="Arial"/>
          <w:kern w:val="0"/>
          <w:sz w:val="24"/>
          <w:szCs w:val="24"/>
          <w:lang w:eastAsia="en-GB"/>
          <w14:ligatures w14:val="none"/>
        </w:rPr>
        <w:t>6</w:t>
      </w:r>
      <w:r w:rsidR="008D07A2">
        <w:rPr>
          <w:rFonts w:ascii="Arial" w:eastAsia="Times New Roman" w:hAnsi="Arial" w:cs="Arial"/>
          <w:kern w:val="0"/>
          <w:sz w:val="24"/>
          <w:szCs w:val="24"/>
          <w:lang w:eastAsia="en-GB"/>
          <w14:ligatures w14:val="none"/>
        </w:rPr>
        <w:t>4</w:t>
      </w:r>
      <w:r w:rsidRPr="00864B95">
        <w:rPr>
          <w:rFonts w:ascii="Arial" w:eastAsia="Times New Roman" w:hAnsi="Arial" w:cs="Arial"/>
          <w:kern w:val="0"/>
          <w:sz w:val="24"/>
          <w:szCs w:val="24"/>
          <w:lang w:eastAsia="en-GB"/>
          <w14:ligatures w14:val="none"/>
        </w:rPr>
        <w:t>.</w:t>
      </w:r>
      <w:r w:rsidRPr="00864B95">
        <w:rPr>
          <w:rFonts w:ascii="Arial" w:eastAsia="Times New Roman" w:hAnsi="Arial" w:cs="Arial"/>
          <w:kern w:val="0"/>
          <w:sz w:val="24"/>
          <w:szCs w:val="24"/>
          <w:lang w:eastAsia="en-GB"/>
          <w14:ligatures w14:val="none"/>
        </w:rPr>
        <w:tab/>
        <w:t>The Council recognises the importance of the need to balance personal and working demands.  Employees are required to be receptive to such needs both in their own case and relative to those for whom they may be responsible.  It is considered that an empathetic management approach to controlled attendance will contribute to high performance and outcomes.</w:t>
      </w:r>
    </w:p>
    <w:p w14:paraId="129766C2" w14:textId="77777777" w:rsidR="00E23B26" w:rsidRPr="007E188E" w:rsidRDefault="00E23B26" w:rsidP="00E23B26">
      <w:pPr>
        <w:spacing w:after="0" w:line="240" w:lineRule="auto"/>
        <w:rPr>
          <w:rFonts w:ascii="Arial" w:eastAsia="Times New Roman" w:hAnsi="Arial" w:cs="Arial"/>
          <w:kern w:val="0"/>
          <w:sz w:val="24"/>
          <w:szCs w:val="24"/>
          <w:highlight w:val="yellow"/>
          <w:lang w:eastAsia="en-GB"/>
          <w14:ligatures w14:val="none"/>
        </w:rPr>
      </w:pPr>
    </w:p>
    <w:p w14:paraId="554DEE40" w14:textId="5CF709FA" w:rsidR="00E23B26" w:rsidRPr="00864B95" w:rsidRDefault="00E23B26" w:rsidP="00E23B26">
      <w:pPr>
        <w:spacing w:after="0" w:line="240" w:lineRule="auto"/>
        <w:ind w:left="720" w:hanging="720"/>
        <w:rPr>
          <w:rFonts w:ascii="Arial" w:eastAsia="Times New Roman" w:hAnsi="Arial" w:cs="Arial"/>
          <w:kern w:val="0"/>
          <w:sz w:val="24"/>
          <w:szCs w:val="24"/>
          <w:lang w:eastAsia="en-GB"/>
          <w14:ligatures w14:val="none"/>
        </w:rPr>
      </w:pPr>
      <w:r w:rsidRPr="00864B95">
        <w:rPr>
          <w:rFonts w:ascii="Arial" w:eastAsia="Times New Roman" w:hAnsi="Arial" w:cs="Arial"/>
          <w:kern w:val="0"/>
          <w:sz w:val="24"/>
          <w:szCs w:val="24"/>
          <w:lang w:eastAsia="en-GB"/>
          <w14:ligatures w14:val="none"/>
        </w:rPr>
        <w:t>6</w:t>
      </w:r>
      <w:r w:rsidR="008D07A2">
        <w:rPr>
          <w:rFonts w:ascii="Arial" w:eastAsia="Times New Roman" w:hAnsi="Arial" w:cs="Arial"/>
          <w:kern w:val="0"/>
          <w:sz w:val="24"/>
          <w:szCs w:val="24"/>
          <w:lang w:eastAsia="en-GB"/>
          <w14:ligatures w14:val="none"/>
        </w:rPr>
        <w:t>5</w:t>
      </w:r>
      <w:r w:rsidRPr="00864B95">
        <w:rPr>
          <w:rFonts w:ascii="Arial" w:eastAsia="Times New Roman" w:hAnsi="Arial" w:cs="Arial"/>
          <w:kern w:val="0"/>
          <w:sz w:val="24"/>
          <w:szCs w:val="24"/>
          <w:lang w:eastAsia="en-GB"/>
          <w14:ligatures w14:val="none"/>
        </w:rPr>
        <w:t>.</w:t>
      </w:r>
      <w:r w:rsidRPr="00864B95">
        <w:rPr>
          <w:rFonts w:ascii="Arial" w:eastAsia="Times New Roman" w:hAnsi="Arial" w:cs="Arial"/>
          <w:kern w:val="0"/>
          <w:sz w:val="24"/>
          <w:szCs w:val="24"/>
          <w:lang w:eastAsia="en-GB"/>
          <w14:ligatures w14:val="none"/>
        </w:rPr>
        <w:tab/>
        <w:t>The Council’s terms and conditions of employment generally provide for 28 days leave for employees with less than 5 years’ service and 33 days after 5 years have been completed (35 days for HAY 5 and above).  The Council also recognises long service by granting an additional 5 days leave (as a one off award) after 25 years’ service has been completed and celebrates longer periods of service.</w:t>
      </w:r>
    </w:p>
    <w:p w14:paraId="29B9FBEC" w14:textId="77777777" w:rsidR="00E23B26" w:rsidRPr="00864B95" w:rsidRDefault="00E23B26" w:rsidP="00E23B26">
      <w:pPr>
        <w:spacing w:after="0" w:line="240" w:lineRule="auto"/>
        <w:rPr>
          <w:rFonts w:ascii="Arial" w:eastAsia="Times New Roman" w:hAnsi="Arial" w:cs="Arial"/>
          <w:kern w:val="0"/>
          <w:sz w:val="24"/>
          <w:szCs w:val="24"/>
          <w:lang w:eastAsia="en-GB"/>
          <w14:ligatures w14:val="none"/>
        </w:rPr>
      </w:pPr>
    </w:p>
    <w:p w14:paraId="5F024B13" w14:textId="34CAA2F6" w:rsidR="00E23B26" w:rsidRPr="00864B95" w:rsidRDefault="008D07A2" w:rsidP="00E23B26">
      <w:pPr>
        <w:spacing w:after="0" w:line="240" w:lineRule="auto"/>
        <w:ind w:left="720" w:hanging="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66</w:t>
      </w:r>
      <w:r w:rsidR="00E23B26" w:rsidRPr="00864B95">
        <w:rPr>
          <w:rFonts w:ascii="Arial" w:eastAsia="Times New Roman" w:hAnsi="Arial" w:cs="Arial"/>
          <w:kern w:val="0"/>
          <w:sz w:val="24"/>
          <w:szCs w:val="24"/>
          <w:lang w:eastAsia="en-GB"/>
          <w14:ligatures w14:val="none"/>
        </w:rPr>
        <w:t>.</w:t>
      </w:r>
      <w:r w:rsidR="00E23B26" w:rsidRPr="00864B95">
        <w:rPr>
          <w:rFonts w:ascii="Arial" w:eastAsia="Times New Roman" w:hAnsi="Arial" w:cs="Arial"/>
          <w:kern w:val="0"/>
          <w:sz w:val="24"/>
          <w:szCs w:val="24"/>
          <w:lang w:eastAsia="en-GB"/>
          <w14:ligatures w14:val="none"/>
        </w:rPr>
        <w:tab/>
      </w:r>
      <w:bookmarkStart w:id="18" w:name="_Hlk120102332"/>
      <w:r w:rsidR="00E23B26" w:rsidRPr="00864B95">
        <w:rPr>
          <w:rFonts w:ascii="Arial" w:eastAsia="Times New Roman" w:hAnsi="Arial" w:cs="Arial"/>
          <w:kern w:val="0"/>
          <w:sz w:val="24"/>
          <w:szCs w:val="24"/>
          <w:lang w:eastAsia="en-GB"/>
          <w14:ligatures w14:val="none"/>
        </w:rPr>
        <w:t>The Council also supports officers in the discharge of their duties by reimbursing expenditure, paying subsistence allowances, and operating a corporate travel scheme for eligible employees offering reduced cost rail travel with deductions being made direct from payroll.</w:t>
      </w:r>
      <w:bookmarkEnd w:id="18"/>
    </w:p>
    <w:p w14:paraId="7606F689" w14:textId="77777777" w:rsidR="00E23B26" w:rsidRPr="00E8053B" w:rsidRDefault="00E23B26" w:rsidP="00E23B26">
      <w:pPr>
        <w:spacing w:after="0" w:line="240" w:lineRule="auto"/>
        <w:ind w:left="720" w:hanging="720"/>
        <w:rPr>
          <w:rFonts w:ascii="Arial" w:eastAsia="Times New Roman" w:hAnsi="Arial" w:cs="Arial"/>
          <w:kern w:val="0"/>
          <w:sz w:val="24"/>
          <w:szCs w:val="24"/>
          <w:lang w:eastAsia="en-GB"/>
          <w14:ligatures w14:val="none"/>
        </w:rPr>
      </w:pPr>
    </w:p>
    <w:p w14:paraId="042CCF6C" w14:textId="77777777" w:rsidR="00E23B26" w:rsidRPr="00E8053B" w:rsidRDefault="00E23B26" w:rsidP="00E23B26">
      <w:pPr>
        <w:keepNext/>
        <w:spacing w:after="0" w:line="240" w:lineRule="auto"/>
        <w:outlineLvl w:val="0"/>
        <w:rPr>
          <w:rFonts w:ascii="Arial" w:eastAsia="Times New Roman" w:hAnsi="Arial" w:cs="Arial"/>
          <w:b/>
          <w:kern w:val="0"/>
          <w:sz w:val="24"/>
          <w:szCs w:val="24"/>
          <w:u w:val="single"/>
          <w:lang w:eastAsia="en-GB"/>
          <w14:ligatures w14:val="none"/>
        </w:rPr>
      </w:pPr>
      <w:r w:rsidRPr="00E8053B">
        <w:rPr>
          <w:rFonts w:ascii="Arial" w:eastAsia="Times New Roman" w:hAnsi="Arial" w:cs="Arial"/>
          <w:b/>
          <w:kern w:val="0"/>
          <w:sz w:val="24"/>
          <w:szCs w:val="24"/>
          <w:lang w:eastAsia="en-GB"/>
          <w14:ligatures w14:val="none"/>
        </w:rPr>
        <w:t>O.</w:t>
      </w:r>
      <w:r w:rsidRPr="00E8053B">
        <w:rPr>
          <w:rFonts w:ascii="Arial" w:eastAsia="Times New Roman" w:hAnsi="Arial" w:cs="Arial"/>
          <w:b/>
          <w:kern w:val="0"/>
          <w:sz w:val="24"/>
          <w:szCs w:val="24"/>
          <w:lang w:eastAsia="en-GB"/>
          <w14:ligatures w14:val="none"/>
        </w:rPr>
        <w:tab/>
      </w:r>
      <w:r w:rsidRPr="00E8053B">
        <w:rPr>
          <w:rFonts w:ascii="Arial" w:eastAsia="Times New Roman" w:hAnsi="Arial" w:cs="Arial"/>
          <w:b/>
          <w:kern w:val="0"/>
          <w:sz w:val="24"/>
          <w:szCs w:val="24"/>
          <w:u w:val="single"/>
          <w:lang w:eastAsia="en-GB"/>
          <w14:ligatures w14:val="none"/>
        </w:rPr>
        <w:t>PUBLIC HEALTH STAFF</w:t>
      </w:r>
      <w:r w:rsidRPr="00E8053B">
        <w:rPr>
          <w:rFonts w:ascii="Arial" w:eastAsia="Times New Roman" w:hAnsi="Arial" w:cs="Arial"/>
          <w:b/>
          <w:kern w:val="0"/>
          <w:sz w:val="24"/>
          <w:szCs w:val="24"/>
          <w:lang w:eastAsia="en-GB"/>
          <w14:ligatures w14:val="none"/>
        </w:rPr>
        <w:t xml:space="preserve"> </w:t>
      </w:r>
    </w:p>
    <w:p w14:paraId="461E1A35" w14:textId="77777777" w:rsidR="00E23B26" w:rsidRPr="00E8053B" w:rsidRDefault="00E23B26" w:rsidP="00E23B26">
      <w:pPr>
        <w:spacing w:after="0" w:line="240" w:lineRule="auto"/>
        <w:rPr>
          <w:rFonts w:ascii="Arial" w:eastAsia="Times New Roman" w:hAnsi="Arial" w:cs="Arial"/>
          <w:kern w:val="0"/>
          <w:sz w:val="24"/>
          <w:szCs w:val="24"/>
          <w:lang w:eastAsia="en-GB"/>
          <w14:ligatures w14:val="none"/>
        </w:rPr>
      </w:pPr>
    </w:p>
    <w:p w14:paraId="0BE03108" w14:textId="6DCAE1E0" w:rsidR="00E23B26" w:rsidRPr="00E8053B" w:rsidRDefault="008D07A2" w:rsidP="00E23B26">
      <w:pPr>
        <w:spacing w:after="0" w:line="240" w:lineRule="auto"/>
        <w:ind w:left="720" w:hanging="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67</w:t>
      </w:r>
      <w:r w:rsidR="00E23B26" w:rsidRPr="00E8053B">
        <w:rPr>
          <w:rFonts w:ascii="Arial" w:eastAsia="Times New Roman" w:hAnsi="Arial" w:cs="Arial"/>
          <w:kern w:val="0"/>
          <w:sz w:val="24"/>
          <w:szCs w:val="24"/>
          <w:lang w:eastAsia="en-GB"/>
          <w14:ligatures w14:val="none"/>
        </w:rPr>
        <w:t>.</w:t>
      </w:r>
      <w:r w:rsidR="00E23B26" w:rsidRPr="00E8053B">
        <w:rPr>
          <w:rFonts w:ascii="Arial" w:eastAsia="Times New Roman" w:hAnsi="Arial" w:cs="Arial"/>
          <w:kern w:val="0"/>
          <w:sz w:val="24"/>
          <w:szCs w:val="24"/>
          <w:lang w:eastAsia="en-GB"/>
          <w14:ligatures w14:val="none"/>
        </w:rPr>
        <w:tab/>
        <w:t xml:space="preserve">The transfer of the Public Health function and its associated employees in 2013 was on a statutory basis as per the Health and Social Care Act 2012.   The pay scales applicable at the point of transfer were as per Public Health NHS pay scales </w:t>
      </w:r>
      <w:r w:rsidR="00864B95" w:rsidRPr="00E8053B">
        <w:rPr>
          <w:rFonts w:ascii="Arial" w:eastAsia="Times New Roman" w:hAnsi="Arial" w:cs="Arial"/>
          <w:kern w:val="0"/>
          <w:sz w:val="24"/>
          <w:szCs w:val="24"/>
          <w:lang w:eastAsia="en-GB"/>
          <w14:ligatures w14:val="none"/>
        </w:rPr>
        <w:t xml:space="preserve">and </w:t>
      </w:r>
      <w:r w:rsidR="00E23B26" w:rsidRPr="00E8053B">
        <w:rPr>
          <w:rFonts w:ascii="Arial" w:eastAsia="Times New Roman" w:hAnsi="Arial" w:cs="Arial"/>
          <w:kern w:val="0"/>
          <w:sz w:val="24"/>
          <w:szCs w:val="24"/>
          <w:lang w:eastAsia="en-GB"/>
          <w14:ligatures w14:val="none"/>
        </w:rPr>
        <w:t xml:space="preserve">remained static until the positions become vacant.  New </w:t>
      </w:r>
      <w:r w:rsidR="00E23B26" w:rsidRPr="00E8053B">
        <w:rPr>
          <w:rFonts w:ascii="Arial" w:eastAsia="Times New Roman" w:hAnsi="Arial" w:cs="Arial"/>
          <w:kern w:val="0"/>
          <w:sz w:val="24"/>
          <w:szCs w:val="24"/>
          <w:lang w:eastAsia="en-GB"/>
          <w14:ligatures w14:val="none"/>
        </w:rPr>
        <w:lastRenderedPageBreak/>
        <w:t>appointments to posts within the Public Health function are made on either NJC or JNC HAY grades as appropriate to the role.</w:t>
      </w:r>
      <w:r w:rsidR="00BA1006">
        <w:rPr>
          <w:rFonts w:ascii="Arial" w:eastAsia="Times New Roman" w:hAnsi="Arial" w:cs="Arial"/>
          <w:kern w:val="0"/>
          <w:sz w:val="24"/>
          <w:szCs w:val="24"/>
          <w:lang w:eastAsia="en-GB"/>
          <w14:ligatures w14:val="none"/>
        </w:rPr>
        <w:t xml:space="preserve"> </w:t>
      </w:r>
      <w:r w:rsidR="00E23B26" w:rsidRPr="00E8053B">
        <w:rPr>
          <w:rFonts w:ascii="Arial" w:eastAsia="Times New Roman" w:hAnsi="Arial" w:cs="Arial"/>
          <w:kern w:val="0"/>
          <w:sz w:val="24"/>
          <w:szCs w:val="24"/>
          <w:lang w:eastAsia="en-GB"/>
          <w14:ligatures w14:val="none"/>
        </w:rPr>
        <w:t xml:space="preserve"> There are no Public Health employees currently paid in accordance with Public Health pay scales. </w:t>
      </w:r>
    </w:p>
    <w:p w14:paraId="32C5C837" w14:textId="77777777" w:rsidR="00E23B26" w:rsidRPr="00733A25" w:rsidRDefault="00E23B26" w:rsidP="00E23B26">
      <w:pPr>
        <w:spacing w:after="0" w:line="240" w:lineRule="auto"/>
        <w:ind w:left="720" w:hanging="720"/>
        <w:rPr>
          <w:rFonts w:ascii="Arial" w:eastAsia="Times New Roman" w:hAnsi="Arial" w:cs="Arial"/>
          <w:kern w:val="0"/>
          <w:sz w:val="24"/>
          <w:szCs w:val="24"/>
          <w:lang w:eastAsia="en-GB"/>
          <w14:ligatures w14:val="none"/>
        </w:rPr>
      </w:pPr>
    </w:p>
    <w:p w14:paraId="227A35C8" w14:textId="560B4D02" w:rsidR="00E8053B" w:rsidRPr="00733A25" w:rsidRDefault="00E23B26" w:rsidP="00E8053B">
      <w:pPr>
        <w:pStyle w:val="Heading1"/>
        <w:shd w:val="clear" w:color="auto" w:fill="FFFFFF"/>
        <w:spacing w:before="0" w:after="0"/>
        <w:rPr>
          <w:rFonts w:ascii="Arial" w:eastAsia="Times New Roman" w:hAnsi="Arial" w:cs="Arial"/>
          <w:b/>
          <w:bCs/>
          <w:color w:val="0B0C0C"/>
          <w:kern w:val="36"/>
          <w:sz w:val="48"/>
          <w:szCs w:val="48"/>
          <w:lang w:eastAsia="en-GB"/>
          <w14:ligatures w14:val="none"/>
        </w:rPr>
      </w:pPr>
      <w:r w:rsidRPr="00733A25">
        <w:rPr>
          <w:rFonts w:ascii="Arial" w:hAnsi="Arial" w:cs="Arial"/>
          <w:b/>
          <w:kern w:val="0"/>
          <w:sz w:val="24"/>
          <w:szCs w:val="24"/>
          <w14:ligatures w14:val="none"/>
        </w:rPr>
        <w:t>P.</w:t>
      </w:r>
      <w:r w:rsidRPr="00733A25">
        <w:rPr>
          <w:rFonts w:ascii="Arial" w:hAnsi="Arial" w:cs="Arial"/>
          <w:b/>
          <w:kern w:val="0"/>
          <w:sz w:val="24"/>
          <w:szCs w:val="24"/>
          <w14:ligatures w14:val="none"/>
        </w:rPr>
        <w:tab/>
      </w:r>
      <w:r w:rsidR="00E8053B" w:rsidRPr="00733A25">
        <w:rPr>
          <w:rFonts w:ascii="Arial" w:eastAsia="Times New Roman" w:hAnsi="Arial" w:cs="Arial"/>
          <w:b/>
          <w:bCs/>
          <w:color w:val="0B0C0C"/>
          <w:kern w:val="36"/>
          <w:sz w:val="24"/>
          <w:szCs w:val="24"/>
          <w:u w:val="single"/>
          <w:lang w:eastAsia="en-GB"/>
          <w14:ligatures w14:val="none"/>
        </w:rPr>
        <w:t>National Minimum Wage</w:t>
      </w:r>
      <w:r w:rsidR="007540CD">
        <w:rPr>
          <w:rFonts w:ascii="Arial" w:eastAsia="Times New Roman" w:hAnsi="Arial" w:cs="Arial"/>
          <w:b/>
          <w:bCs/>
          <w:color w:val="0B0C0C"/>
          <w:kern w:val="36"/>
          <w:sz w:val="24"/>
          <w:szCs w:val="24"/>
          <w:u w:val="single"/>
          <w:lang w:eastAsia="en-GB"/>
          <w14:ligatures w14:val="none"/>
        </w:rPr>
        <w:t xml:space="preserve"> (NMW)</w:t>
      </w:r>
      <w:r w:rsidR="00E8053B" w:rsidRPr="00733A25">
        <w:rPr>
          <w:rFonts w:ascii="Arial" w:eastAsia="Times New Roman" w:hAnsi="Arial" w:cs="Arial"/>
          <w:b/>
          <w:bCs/>
          <w:color w:val="0B0C0C"/>
          <w:kern w:val="36"/>
          <w:sz w:val="24"/>
          <w:szCs w:val="24"/>
          <w:u w:val="single"/>
          <w:lang w:eastAsia="en-GB"/>
          <w14:ligatures w14:val="none"/>
        </w:rPr>
        <w:t xml:space="preserve"> and National Living Wage</w:t>
      </w:r>
      <w:r w:rsidR="007540CD">
        <w:rPr>
          <w:rFonts w:ascii="Arial" w:eastAsia="Times New Roman" w:hAnsi="Arial" w:cs="Arial"/>
          <w:b/>
          <w:bCs/>
          <w:color w:val="0B0C0C"/>
          <w:kern w:val="36"/>
          <w:sz w:val="24"/>
          <w:szCs w:val="24"/>
          <w:u w:val="single"/>
          <w:lang w:eastAsia="en-GB"/>
          <w14:ligatures w14:val="none"/>
        </w:rPr>
        <w:t xml:space="preserve"> (NLW)</w:t>
      </w:r>
      <w:r w:rsidR="00E8053B" w:rsidRPr="00733A25">
        <w:rPr>
          <w:rFonts w:ascii="Arial" w:eastAsia="Times New Roman" w:hAnsi="Arial" w:cs="Arial"/>
          <w:b/>
          <w:bCs/>
          <w:color w:val="0B0C0C"/>
          <w:kern w:val="36"/>
          <w:sz w:val="24"/>
          <w:szCs w:val="24"/>
          <w:u w:val="single"/>
          <w:lang w:eastAsia="en-GB"/>
          <w14:ligatures w14:val="none"/>
        </w:rPr>
        <w:t xml:space="preserve"> rates</w:t>
      </w:r>
    </w:p>
    <w:p w14:paraId="2912BC6D" w14:textId="77777777" w:rsidR="00E23B26" w:rsidRPr="00733A25" w:rsidRDefault="00E23B26" w:rsidP="00E23B26">
      <w:pPr>
        <w:spacing w:after="200" w:line="276" w:lineRule="auto"/>
        <w:contextualSpacing/>
        <w:rPr>
          <w:rFonts w:ascii="Arial" w:hAnsi="Arial" w:cs="Arial"/>
          <w:b/>
          <w:kern w:val="0"/>
          <w:sz w:val="24"/>
          <w:szCs w:val="24"/>
          <w14:ligatures w14:val="none"/>
        </w:rPr>
      </w:pPr>
    </w:p>
    <w:p w14:paraId="4ED364E2" w14:textId="41D4C1EA" w:rsidR="00E23B26" w:rsidRPr="00733A25" w:rsidRDefault="002A04D3" w:rsidP="00E23B26">
      <w:pPr>
        <w:spacing w:after="0" w:line="240" w:lineRule="auto"/>
        <w:ind w:left="720" w:hanging="720"/>
        <w:rPr>
          <w:rFonts w:ascii="Arial" w:eastAsia="Times New Roman" w:hAnsi="Arial" w:cs="Arial"/>
          <w:color w:val="000000"/>
          <w:kern w:val="0"/>
          <w:sz w:val="24"/>
          <w:szCs w:val="20"/>
          <w14:ligatures w14:val="none"/>
        </w:rPr>
      </w:pPr>
      <w:r>
        <w:rPr>
          <w:rFonts w:ascii="Arial" w:eastAsia="Times New Roman" w:hAnsi="Arial" w:cs="Arial"/>
          <w:color w:val="000000"/>
          <w:kern w:val="0"/>
          <w:sz w:val="24"/>
          <w:szCs w:val="24"/>
          <w:lang w:eastAsia="en-GB"/>
          <w14:ligatures w14:val="none"/>
        </w:rPr>
        <w:t>68</w:t>
      </w:r>
      <w:r w:rsidR="00E23B26" w:rsidRPr="00733A25">
        <w:rPr>
          <w:rFonts w:ascii="Arial" w:eastAsia="Times New Roman" w:hAnsi="Arial" w:cs="Arial"/>
          <w:color w:val="000000"/>
          <w:kern w:val="0"/>
          <w:sz w:val="24"/>
          <w:szCs w:val="24"/>
          <w:lang w:eastAsia="en-GB"/>
          <w14:ligatures w14:val="none"/>
        </w:rPr>
        <w:t>.</w:t>
      </w:r>
      <w:r w:rsidR="00E23B26" w:rsidRPr="00733A25">
        <w:rPr>
          <w:rFonts w:ascii="Arial" w:eastAsia="Times New Roman" w:hAnsi="Arial" w:cs="Arial"/>
          <w:color w:val="000000"/>
          <w:kern w:val="0"/>
          <w:sz w:val="24"/>
          <w:szCs w:val="24"/>
          <w:lang w:eastAsia="en-GB"/>
          <w14:ligatures w14:val="none"/>
        </w:rPr>
        <w:tab/>
      </w:r>
      <w:r w:rsidR="00E23B26" w:rsidRPr="00733A25">
        <w:rPr>
          <w:rFonts w:ascii="Arial" w:eastAsia="Times New Roman" w:hAnsi="Arial" w:cs="Arial"/>
          <w:color w:val="000000"/>
          <w:kern w:val="0"/>
          <w:sz w:val="24"/>
          <w:szCs w:val="20"/>
          <w14:ligatures w14:val="none"/>
        </w:rPr>
        <w:t>The rates below show the National Living Wage (for those aged 2</w:t>
      </w:r>
      <w:r w:rsidR="00E8053B" w:rsidRPr="00733A25">
        <w:rPr>
          <w:rFonts w:ascii="Arial" w:eastAsia="Times New Roman" w:hAnsi="Arial" w:cs="Arial"/>
          <w:color w:val="000000"/>
          <w:kern w:val="0"/>
          <w:sz w:val="24"/>
          <w:szCs w:val="20"/>
          <w14:ligatures w14:val="none"/>
        </w:rPr>
        <w:t>1</w:t>
      </w:r>
      <w:r w:rsidR="00E23B26" w:rsidRPr="00733A25">
        <w:rPr>
          <w:rFonts w:ascii="Arial" w:eastAsia="Times New Roman" w:hAnsi="Arial" w:cs="Arial"/>
          <w:color w:val="000000"/>
          <w:kern w:val="0"/>
          <w:sz w:val="24"/>
          <w:szCs w:val="20"/>
          <w14:ligatures w14:val="none"/>
        </w:rPr>
        <w:t xml:space="preserve"> and over) and the National Minimum Wage (for those under 2</w:t>
      </w:r>
      <w:r w:rsidR="00E8053B" w:rsidRPr="00733A25">
        <w:rPr>
          <w:rFonts w:ascii="Arial" w:eastAsia="Times New Roman" w:hAnsi="Arial" w:cs="Arial"/>
          <w:color w:val="000000"/>
          <w:kern w:val="0"/>
          <w:sz w:val="24"/>
          <w:szCs w:val="20"/>
          <w14:ligatures w14:val="none"/>
        </w:rPr>
        <w:t>1</w:t>
      </w:r>
      <w:r w:rsidR="00E23B26" w:rsidRPr="00733A25">
        <w:rPr>
          <w:rFonts w:ascii="Arial" w:eastAsia="Times New Roman" w:hAnsi="Arial" w:cs="Arial"/>
          <w:color w:val="000000"/>
          <w:kern w:val="0"/>
          <w:sz w:val="24"/>
          <w:szCs w:val="20"/>
          <w14:ligatures w14:val="none"/>
        </w:rPr>
        <w:t>)</w:t>
      </w:r>
      <w:r w:rsidR="001F01B6" w:rsidRPr="00733A25">
        <w:rPr>
          <w:rFonts w:ascii="Arial" w:eastAsia="Times New Roman" w:hAnsi="Arial" w:cs="Arial"/>
          <w:color w:val="000000"/>
          <w:kern w:val="0"/>
          <w:sz w:val="24"/>
          <w:szCs w:val="20"/>
          <w14:ligatures w14:val="none"/>
        </w:rPr>
        <w:t xml:space="preserve"> as at 1.4.2024</w:t>
      </w:r>
      <w:r w:rsidR="00E23B26" w:rsidRPr="00733A25">
        <w:rPr>
          <w:rFonts w:ascii="Arial" w:eastAsia="Times New Roman" w:hAnsi="Arial" w:cs="Arial"/>
          <w:color w:val="000000"/>
          <w:kern w:val="0"/>
          <w:sz w:val="24"/>
          <w:szCs w:val="20"/>
          <w14:ligatures w14:val="none"/>
        </w:rPr>
        <w:t>.  The rates change on 1 April every year.</w:t>
      </w:r>
    </w:p>
    <w:p w14:paraId="4A7B3790" w14:textId="77777777" w:rsidR="001F01B6" w:rsidRPr="00733A25" w:rsidRDefault="001F01B6" w:rsidP="00E23B26">
      <w:pPr>
        <w:spacing w:after="0" w:line="240" w:lineRule="auto"/>
        <w:ind w:left="720" w:hanging="720"/>
        <w:rPr>
          <w:rFonts w:ascii="Arial" w:eastAsia="Times New Roman" w:hAnsi="Arial" w:cs="Arial"/>
          <w:color w:val="000000"/>
          <w:kern w:val="0"/>
          <w:sz w:val="24"/>
          <w:szCs w:val="20"/>
          <w14:ligatures w14:val="none"/>
        </w:rPr>
      </w:pPr>
    </w:p>
    <w:tbl>
      <w:tblPr>
        <w:tblStyle w:val="TableGrid"/>
        <w:tblW w:w="0" w:type="auto"/>
        <w:tblInd w:w="720" w:type="dxa"/>
        <w:tblLook w:val="04A0" w:firstRow="1" w:lastRow="0" w:firstColumn="1" w:lastColumn="0" w:noHBand="0" w:noVBand="1"/>
      </w:tblPr>
      <w:tblGrid>
        <w:gridCol w:w="3103"/>
        <w:gridCol w:w="2409"/>
      </w:tblGrid>
      <w:tr w:rsidR="00003934" w:rsidRPr="00862775" w14:paraId="3C25A2DB" w14:textId="77777777" w:rsidTr="001F01B6">
        <w:tc>
          <w:tcPr>
            <w:tcW w:w="3103" w:type="dxa"/>
          </w:tcPr>
          <w:p w14:paraId="186A9397" w14:textId="27DA8FD6" w:rsidR="00003934" w:rsidRPr="00862775" w:rsidRDefault="00003934" w:rsidP="00E23B26">
            <w:pPr>
              <w:rPr>
                <w:rFonts w:ascii="Arial" w:hAnsi="Arial" w:cs="Arial"/>
                <w:b/>
                <w:bCs/>
                <w:color w:val="000000"/>
                <w:sz w:val="24"/>
              </w:rPr>
            </w:pPr>
            <w:r w:rsidRPr="00862775">
              <w:rPr>
                <w:rFonts w:ascii="Arial" w:hAnsi="Arial" w:cs="Arial"/>
                <w:b/>
                <w:bCs/>
                <w:color w:val="000000"/>
                <w:sz w:val="24"/>
              </w:rPr>
              <w:t>Age</w:t>
            </w:r>
          </w:p>
        </w:tc>
        <w:tc>
          <w:tcPr>
            <w:tcW w:w="2409" w:type="dxa"/>
          </w:tcPr>
          <w:p w14:paraId="4BACB842" w14:textId="11EC4C55" w:rsidR="00003934" w:rsidRPr="00862775" w:rsidRDefault="00003934" w:rsidP="00E23B26">
            <w:pPr>
              <w:rPr>
                <w:rFonts w:ascii="Arial" w:hAnsi="Arial" w:cs="Arial"/>
                <w:b/>
                <w:bCs/>
                <w:color w:val="000000"/>
                <w:sz w:val="24"/>
              </w:rPr>
            </w:pPr>
            <w:r w:rsidRPr="00862775">
              <w:rPr>
                <w:rFonts w:ascii="Arial" w:hAnsi="Arial" w:cs="Arial"/>
                <w:b/>
                <w:bCs/>
                <w:color w:val="000000"/>
                <w:sz w:val="24"/>
              </w:rPr>
              <w:t>Hourly Rate</w:t>
            </w:r>
          </w:p>
        </w:tc>
      </w:tr>
      <w:tr w:rsidR="001F01B6" w:rsidRPr="00733A25" w14:paraId="672FBCD6" w14:textId="77777777" w:rsidTr="001F01B6">
        <w:tc>
          <w:tcPr>
            <w:tcW w:w="3103" w:type="dxa"/>
          </w:tcPr>
          <w:p w14:paraId="593D76F8" w14:textId="0C0FC91B" w:rsidR="001F01B6" w:rsidRPr="00733A25" w:rsidRDefault="001F01B6" w:rsidP="00E23B26">
            <w:pPr>
              <w:rPr>
                <w:rFonts w:ascii="Arial" w:hAnsi="Arial" w:cs="Arial"/>
                <w:color w:val="000000"/>
                <w:sz w:val="24"/>
              </w:rPr>
            </w:pPr>
            <w:r w:rsidRPr="00733A25">
              <w:rPr>
                <w:rFonts w:ascii="Arial" w:hAnsi="Arial" w:cs="Arial"/>
                <w:color w:val="000000"/>
                <w:sz w:val="24"/>
              </w:rPr>
              <w:t xml:space="preserve">Age 21 and over </w:t>
            </w:r>
          </w:p>
        </w:tc>
        <w:tc>
          <w:tcPr>
            <w:tcW w:w="2409" w:type="dxa"/>
          </w:tcPr>
          <w:p w14:paraId="2609F604" w14:textId="35079922" w:rsidR="001F01B6" w:rsidRPr="00733A25" w:rsidRDefault="001F01B6" w:rsidP="00E23B26">
            <w:pPr>
              <w:rPr>
                <w:rFonts w:ascii="Arial" w:hAnsi="Arial" w:cs="Arial"/>
                <w:color w:val="000000"/>
                <w:sz w:val="24"/>
              </w:rPr>
            </w:pPr>
            <w:r w:rsidRPr="00733A25">
              <w:rPr>
                <w:rFonts w:ascii="Arial" w:hAnsi="Arial" w:cs="Arial"/>
                <w:color w:val="000000"/>
                <w:sz w:val="24"/>
              </w:rPr>
              <w:t>£11.44</w:t>
            </w:r>
          </w:p>
        </w:tc>
      </w:tr>
      <w:tr w:rsidR="001F01B6" w:rsidRPr="00733A25" w14:paraId="360E62B6" w14:textId="77777777" w:rsidTr="001F01B6">
        <w:tc>
          <w:tcPr>
            <w:tcW w:w="3103" w:type="dxa"/>
          </w:tcPr>
          <w:p w14:paraId="2D6C3F3A" w14:textId="4C5EB13E" w:rsidR="001F01B6" w:rsidRPr="00733A25" w:rsidRDefault="001F01B6" w:rsidP="00E23B26">
            <w:pPr>
              <w:rPr>
                <w:rFonts w:ascii="Arial" w:hAnsi="Arial" w:cs="Arial"/>
                <w:color w:val="000000"/>
                <w:sz w:val="24"/>
              </w:rPr>
            </w:pPr>
            <w:r w:rsidRPr="00733A25">
              <w:rPr>
                <w:rFonts w:ascii="Arial" w:hAnsi="Arial" w:cs="Arial"/>
                <w:color w:val="000000"/>
                <w:sz w:val="24"/>
              </w:rPr>
              <w:t xml:space="preserve">18 – 20 </w:t>
            </w:r>
          </w:p>
        </w:tc>
        <w:tc>
          <w:tcPr>
            <w:tcW w:w="2409" w:type="dxa"/>
          </w:tcPr>
          <w:p w14:paraId="2CC2539C" w14:textId="05E982F5" w:rsidR="001F01B6" w:rsidRPr="00733A25" w:rsidRDefault="001F01B6" w:rsidP="00E23B26">
            <w:pPr>
              <w:rPr>
                <w:rFonts w:ascii="Arial" w:hAnsi="Arial" w:cs="Arial"/>
                <w:color w:val="000000"/>
                <w:sz w:val="24"/>
              </w:rPr>
            </w:pPr>
            <w:r w:rsidRPr="00733A25">
              <w:rPr>
                <w:rFonts w:ascii="Arial" w:hAnsi="Arial" w:cs="Arial"/>
                <w:color w:val="000000"/>
                <w:sz w:val="24"/>
              </w:rPr>
              <w:t>£8.60</w:t>
            </w:r>
          </w:p>
        </w:tc>
      </w:tr>
      <w:tr w:rsidR="001F01B6" w:rsidRPr="00733A25" w14:paraId="58617E67" w14:textId="77777777" w:rsidTr="001F01B6">
        <w:tc>
          <w:tcPr>
            <w:tcW w:w="3103" w:type="dxa"/>
          </w:tcPr>
          <w:p w14:paraId="60EDAE31" w14:textId="1DA2F002" w:rsidR="001F01B6" w:rsidRPr="00733A25" w:rsidRDefault="001F01B6" w:rsidP="00E23B26">
            <w:pPr>
              <w:rPr>
                <w:rFonts w:ascii="Arial" w:hAnsi="Arial" w:cs="Arial"/>
                <w:color w:val="000000"/>
                <w:sz w:val="24"/>
              </w:rPr>
            </w:pPr>
            <w:r w:rsidRPr="00733A25">
              <w:rPr>
                <w:rFonts w:ascii="Arial" w:hAnsi="Arial" w:cs="Arial"/>
                <w:color w:val="000000"/>
                <w:sz w:val="24"/>
              </w:rPr>
              <w:t>Under 18</w:t>
            </w:r>
          </w:p>
        </w:tc>
        <w:tc>
          <w:tcPr>
            <w:tcW w:w="2409" w:type="dxa"/>
          </w:tcPr>
          <w:p w14:paraId="194071FC" w14:textId="61E6E7A7" w:rsidR="001F01B6" w:rsidRPr="00733A25" w:rsidRDefault="00733A25" w:rsidP="00E23B26">
            <w:pPr>
              <w:rPr>
                <w:rFonts w:ascii="Arial" w:hAnsi="Arial" w:cs="Arial"/>
                <w:color w:val="000000"/>
                <w:sz w:val="24"/>
              </w:rPr>
            </w:pPr>
            <w:r w:rsidRPr="00733A25">
              <w:rPr>
                <w:rFonts w:ascii="Arial" w:hAnsi="Arial" w:cs="Arial"/>
                <w:color w:val="000000"/>
                <w:sz w:val="24"/>
              </w:rPr>
              <w:t>£6.40</w:t>
            </w:r>
          </w:p>
        </w:tc>
      </w:tr>
      <w:tr w:rsidR="001F01B6" w:rsidRPr="00733A25" w14:paraId="60D00082" w14:textId="77777777" w:rsidTr="001F01B6">
        <w:tc>
          <w:tcPr>
            <w:tcW w:w="3103" w:type="dxa"/>
          </w:tcPr>
          <w:p w14:paraId="2F3B158D" w14:textId="34FAB020" w:rsidR="001F01B6" w:rsidRPr="00733A25" w:rsidRDefault="001F01B6" w:rsidP="00E23B26">
            <w:pPr>
              <w:rPr>
                <w:rFonts w:ascii="Arial" w:hAnsi="Arial" w:cs="Arial"/>
                <w:color w:val="000000"/>
                <w:sz w:val="24"/>
              </w:rPr>
            </w:pPr>
            <w:r w:rsidRPr="00733A25">
              <w:rPr>
                <w:rFonts w:ascii="Arial" w:hAnsi="Arial" w:cs="Arial"/>
                <w:color w:val="000000"/>
                <w:sz w:val="24"/>
              </w:rPr>
              <w:t>Apprentice</w:t>
            </w:r>
          </w:p>
        </w:tc>
        <w:tc>
          <w:tcPr>
            <w:tcW w:w="2409" w:type="dxa"/>
          </w:tcPr>
          <w:p w14:paraId="08B69DCA" w14:textId="706055D4" w:rsidR="001F01B6" w:rsidRPr="00733A25" w:rsidRDefault="00733A25" w:rsidP="00E23B26">
            <w:pPr>
              <w:rPr>
                <w:rFonts w:ascii="Arial" w:hAnsi="Arial" w:cs="Arial"/>
                <w:color w:val="000000"/>
                <w:sz w:val="24"/>
              </w:rPr>
            </w:pPr>
            <w:r w:rsidRPr="00733A25">
              <w:rPr>
                <w:rFonts w:ascii="Arial" w:hAnsi="Arial" w:cs="Arial"/>
                <w:color w:val="000000"/>
                <w:sz w:val="24"/>
              </w:rPr>
              <w:t>£6.40</w:t>
            </w:r>
          </w:p>
        </w:tc>
      </w:tr>
    </w:tbl>
    <w:p w14:paraId="609C92A6" w14:textId="77777777" w:rsidR="00E23B26" w:rsidRPr="00733A25" w:rsidRDefault="00E23B26" w:rsidP="00862775">
      <w:pPr>
        <w:autoSpaceDE w:val="0"/>
        <w:autoSpaceDN w:val="0"/>
        <w:adjustRightInd w:val="0"/>
        <w:spacing w:after="0" w:line="240" w:lineRule="auto"/>
        <w:rPr>
          <w:rFonts w:ascii="Arial" w:hAnsi="Arial" w:cs="Arial"/>
          <w:color w:val="000000"/>
          <w:kern w:val="0"/>
          <w:sz w:val="24"/>
          <w:szCs w:val="24"/>
          <w14:ligatures w14:val="none"/>
        </w:rPr>
      </w:pPr>
    </w:p>
    <w:p w14:paraId="71B2E14A" w14:textId="5DEEE7FC" w:rsidR="00E23B26" w:rsidRPr="00733A25" w:rsidRDefault="00733A25" w:rsidP="00E23B26">
      <w:pPr>
        <w:autoSpaceDE w:val="0"/>
        <w:autoSpaceDN w:val="0"/>
        <w:adjustRightInd w:val="0"/>
        <w:spacing w:after="0" w:line="240" w:lineRule="auto"/>
        <w:ind w:left="480" w:hanging="480"/>
        <w:rPr>
          <w:rFonts w:ascii="Arial" w:hAnsi="Arial" w:cs="Arial"/>
          <w:color w:val="000000"/>
          <w:kern w:val="0"/>
          <w:sz w:val="24"/>
          <w:szCs w:val="24"/>
          <w14:ligatures w14:val="none"/>
        </w:rPr>
      </w:pPr>
      <w:r w:rsidRPr="00733A25">
        <w:rPr>
          <w:rFonts w:ascii="Arial" w:hAnsi="Arial" w:cs="Arial"/>
          <w:b/>
          <w:kern w:val="0"/>
          <w:sz w:val="24"/>
          <w:szCs w:val="24"/>
          <w:u w:val="single"/>
          <w14:ligatures w14:val="none"/>
        </w:rPr>
        <w:t>Q.</w:t>
      </w:r>
      <w:r w:rsidRPr="00733A25">
        <w:rPr>
          <w:rFonts w:ascii="Arial" w:hAnsi="Arial" w:cs="Arial"/>
          <w:b/>
          <w:kern w:val="0"/>
          <w:sz w:val="24"/>
          <w:szCs w:val="24"/>
          <w:u w:val="single"/>
          <w14:ligatures w14:val="none"/>
        </w:rPr>
        <w:tab/>
      </w:r>
      <w:r w:rsidR="00E8053B" w:rsidRPr="00733A25">
        <w:rPr>
          <w:rFonts w:ascii="Arial" w:hAnsi="Arial" w:cs="Arial"/>
          <w:b/>
          <w:kern w:val="0"/>
          <w:sz w:val="24"/>
          <w:szCs w:val="24"/>
          <w:u w:val="single"/>
          <w14:ligatures w14:val="none"/>
        </w:rPr>
        <w:t xml:space="preserve">REAL LIVING WAGE </w:t>
      </w:r>
      <w:r w:rsidR="00E8053B" w:rsidRPr="00733A25">
        <w:rPr>
          <w:rFonts w:ascii="Arial" w:hAnsi="Arial" w:cs="Arial"/>
          <w:b/>
          <w:kern w:val="0"/>
          <w:sz w:val="24"/>
          <w:szCs w:val="24"/>
          <w14:ligatures w14:val="none"/>
        </w:rPr>
        <w:t xml:space="preserve"> </w:t>
      </w:r>
    </w:p>
    <w:p w14:paraId="3799C678" w14:textId="77777777" w:rsidR="00E23B26" w:rsidRPr="00733A25" w:rsidRDefault="00E23B26" w:rsidP="00E23B26">
      <w:pPr>
        <w:autoSpaceDE w:val="0"/>
        <w:autoSpaceDN w:val="0"/>
        <w:adjustRightInd w:val="0"/>
        <w:spacing w:after="0" w:line="240" w:lineRule="auto"/>
        <w:ind w:left="480" w:hanging="480"/>
        <w:rPr>
          <w:rFonts w:ascii="Arial" w:hAnsi="Arial" w:cs="Arial"/>
          <w:color w:val="000000"/>
          <w:kern w:val="0"/>
          <w:sz w:val="24"/>
          <w:szCs w:val="24"/>
          <w14:ligatures w14:val="none"/>
        </w:rPr>
      </w:pPr>
    </w:p>
    <w:p w14:paraId="215FB726" w14:textId="03631B31" w:rsidR="00E23B26" w:rsidRPr="00733A25" w:rsidRDefault="002A04D3" w:rsidP="00E23B26">
      <w:pPr>
        <w:autoSpaceDE w:val="0"/>
        <w:autoSpaceDN w:val="0"/>
        <w:adjustRightInd w:val="0"/>
        <w:spacing w:after="0" w:line="240" w:lineRule="auto"/>
        <w:ind w:left="480" w:hanging="480"/>
        <w:rPr>
          <w:rFonts w:ascii="Arial" w:hAnsi="Arial" w:cs="Arial"/>
          <w:color w:val="000000"/>
          <w:kern w:val="0"/>
          <w:sz w:val="24"/>
          <w:szCs w:val="24"/>
          <w14:ligatures w14:val="none"/>
        </w:rPr>
      </w:pPr>
      <w:r>
        <w:rPr>
          <w:rFonts w:ascii="Arial" w:hAnsi="Arial" w:cs="Arial"/>
          <w:color w:val="000000"/>
          <w:kern w:val="0"/>
          <w:sz w:val="24"/>
          <w:szCs w:val="24"/>
          <w14:ligatures w14:val="none"/>
        </w:rPr>
        <w:t>69</w:t>
      </w:r>
      <w:r w:rsidR="00E23B26" w:rsidRPr="00733A25">
        <w:rPr>
          <w:rFonts w:ascii="Arial" w:hAnsi="Arial" w:cs="Arial"/>
          <w:color w:val="000000"/>
          <w:kern w:val="0"/>
          <w:sz w:val="24"/>
          <w:szCs w:val="24"/>
          <w14:ligatures w14:val="none"/>
        </w:rPr>
        <w:t>.</w:t>
      </w:r>
      <w:r w:rsidR="00E23B26" w:rsidRPr="00733A25">
        <w:rPr>
          <w:rFonts w:ascii="Arial" w:hAnsi="Arial" w:cs="Arial"/>
          <w:color w:val="000000"/>
          <w:kern w:val="0"/>
          <w:sz w:val="24"/>
          <w:szCs w:val="24"/>
          <w14:ligatures w14:val="none"/>
        </w:rPr>
        <w:tab/>
      </w:r>
      <w:r w:rsidR="00E23B26" w:rsidRPr="00733A25">
        <w:rPr>
          <w:rFonts w:ascii="Arial" w:hAnsi="Arial" w:cs="Arial"/>
          <w:kern w:val="0"/>
          <w:sz w:val="24"/>
          <w:szCs w:val="24"/>
          <w14:ligatures w14:val="none"/>
        </w:rPr>
        <w:t xml:space="preserve">In addition to </w:t>
      </w:r>
      <w:r w:rsidR="00E23B26" w:rsidRPr="00911991">
        <w:rPr>
          <w:rFonts w:ascii="Arial" w:hAnsi="Arial" w:cs="Arial"/>
          <w:kern w:val="0"/>
          <w:sz w:val="24"/>
          <w:szCs w:val="24"/>
          <w14:ligatures w14:val="none"/>
        </w:rPr>
        <w:t xml:space="preserve">the above there is a </w:t>
      </w:r>
      <w:r w:rsidR="00E23B26" w:rsidRPr="00911991">
        <w:rPr>
          <w:rFonts w:ascii="Arial" w:hAnsi="Arial" w:cs="Arial"/>
          <w:i/>
          <w:kern w:val="0"/>
          <w:sz w:val="24"/>
          <w:szCs w:val="24"/>
          <w14:ligatures w14:val="none"/>
        </w:rPr>
        <w:t>living wage</w:t>
      </w:r>
      <w:r w:rsidR="00E23B26" w:rsidRPr="00911991">
        <w:rPr>
          <w:rFonts w:ascii="Arial" w:hAnsi="Arial" w:cs="Arial"/>
          <w:kern w:val="0"/>
          <w:sz w:val="24"/>
          <w:szCs w:val="24"/>
          <w14:ligatures w14:val="none"/>
        </w:rPr>
        <w:t xml:space="preserve"> determined by the Real Living Wage Foundation. </w:t>
      </w:r>
      <w:r w:rsidR="00862775">
        <w:rPr>
          <w:rFonts w:ascii="Arial" w:hAnsi="Arial" w:cs="Arial"/>
          <w:kern w:val="0"/>
          <w:sz w:val="24"/>
          <w:szCs w:val="24"/>
          <w14:ligatures w14:val="none"/>
        </w:rPr>
        <w:t xml:space="preserve"> </w:t>
      </w:r>
      <w:r w:rsidR="00E23B26" w:rsidRPr="00911991">
        <w:rPr>
          <w:rFonts w:ascii="Arial" w:hAnsi="Arial" w:cs="Arial"/>
          <w:kern w:val="0"/>
          <w:sz w:val="24"/>
          <w:szCs w:val="24"/>
          <w14:ligatures w14:val="none"/>
        </w:rPr>
        <w:t xml:space="preserve">This rate was announced </w:t>
      </w:r>
      <w:r w:rsidR="00911991" w:rsidRPr="00911991">
        <w:rPr>
          <w:rFonts w:ascii="Arial" w:hAnsi="Arial" w:cs="Arial"/>
          <w:kern w:val="0"/>
          <w:sz w:val="24"/>
          <w:szCs w:val="24"/>
          <w14:ligatures w14:val="none"/>
        </w:rPr>
        <w:t>on 23</w:t>
      </w:r>
      <w:r w:rsidR="00911991" w:rsidRPr="00911991">
        <w:rPr>
          <w:rFonts w:ascii="Arial" w:hAnsi="Arial" w:cs="Arial"/>
          <w:kern w:val="0"/>
          <w:sz w:val="24"/>
          <w:szCs w:val="24"/>
          <w:vertAlign w:val="superscript"/>
          <w14:ligatures w14:val="none"/>
        </w:rPr>
        <w:t>rd</w:t>
      </w:r>
      <w:r w:rsidR="00911991" w:rsidRPr="00911991">
        <w:rPr>
          <w:rFonts w:ascii="Arial" w:hAnsi="Arial" w:cs="Arial"/>
          <w:kern w:val="0"/>
          <w:sz w:val="24"/>
          <w:szCs w:val="24"/>
          <w14:ligatures w14:val="none"/>
        </w:rPr>
        <w:t xml:space="preserve"> </w:t>
      </w:r>
      <w:r w:rsidR="00E23B26" w:rsidRPr="00911991">
        <w:rPr>
          <w:rFonts w:ascii="Arial" w:hAnsi="Arial" w:cs="Arial"/>
          <w:kern w:val="0"/>
          <w:sz w:val="24"/>
          <w:szCs w:val="24"/>
          <w14:ligatures w14:val="none"/>
        </w:rPr>
        <w:t>October 202</w:t>
      </w:r>
      <w:r w:rsidR="00911991" w:rsidRPr="00911991">
        <w:rPr>
          <w:rFonts w:ascii="Arial" w:hAnsi="Arial" w:cs="Arial"/>
          <w:kern w:val="0"/>
          <w:sz w:val="24"/>
          <w:szCs w:val="24"/>
          <w14:ligatures w14:val="none"/>
        </w:rPr>
        <w:t>4</w:t>
      </w:r>
      <w:r w:rsidR="00E23B26" w:rsidRPr="00911991">
        <w:rPr>
          <w:rFonts w:ascii="Arial" w:hAnsi="Arial" w:cs="Arial"/>
          <w:kern w:val="0"/>
          <w:sz w:val="24"/>
          <w:szCs w:val="24"/>
          <w14:ligatures w14:val="none"/>
        </w:rPr>
        <w:t xml:space="preserve">.  </w:t>
      </w:r>
      <w:r w:rsidR="00E23B26" w:rsidRPr="00911991">
        <w:rPr>
          <w:rFonts w:ascii="Arial" w:eastAsia="Times New Roman" w:hAnsi="Arial" w:cs="Arial"/>
          <w:spacing w:val="2"/>
          <w:kern w:val="0"/>
          <w:sz w:val="24"/>
          <w:szCs w:val="24"/>
          <w:shd w:val="clear" w:color="auto" w:fill="FFFFFF"/>
          <w14:ligatures w14:val="none"/>
        </w:rPr>
        <w:t>Employers who are Living wage Employers have until May 202</w:t>
      </w:r>
      <w:r w:rsidR="00911991" w:rsidRPr="00911991">
        <w:rPr>
          <w:rFonts w:ascii="Arial" w:eastAsia="Times New Roman" w:hAnsi="Arial" w:cs="Arial"/>
          <w:spacing w:val="2"/>
          <w:kern w:val="0"/>
          <w:sz w:val="24"/>
          <w:szCs w:val="24"/>
          <w:shd w:val="clear" w:color="auto" w:fill="FFFFFF"/>
          <w14:ligatures w14:val="none"/>
        </w:rPr>
        <w:t>5</w:t>
      </w:r>
      <w:r w:rsidR="00E23B26" w:rsidRPr="00911991">
        <w:rPr>
          <w:rFonts w:ascii="Arial" w:eastAsia="Times New Roman" w:hAnsi="Arial" w:cs="Arial"/>
          <w:spacing w:val="2"/>
          <w:kern w:val="0"/>
          <w:sz w:val="24"/>
          <w:szCs w:val="24"/>
          <w:shd w:val="clear" w:color="auto" w:fill="FFFFFF"/>
          <w14:ligatures w14:val="none"/>
        </w:rPr>
        <w:t xml:space="preserve"> to implement the new rate of £12.</w:t>
      </w:r>
      <w:r w:rsidR="00911991" w:rsidRPr="00911991">
        <w:rPr>
          <w:rFonts w:ascii="Arial" w:eastAsia="Times New Roman" w:hAnsi="Arial" w:cs="Arial"/>
          <w:spacing w:val="2"/>
          <w:kern w:val="0"/>
          <w:sz w:val="24"/>
          <w:szCs w:val="24"/>
          <w:shd w:val="clear" w:color="auto" w:fill="FFFFFF"/>
          <w14:ligatures w14:val="none"/>
        </w:rPr>
        <w:t>6</w:t>
      </w:r>
      <w:r w:rsidR="00E23B26" w:rsidRPr="00911991">
        <w:rPr>
          <w:rFonts w:ascii="Arial" w:eastAsia="Times New Roman" w:hAnsi="Arial" w:cs="Arial"/>
          <w:spacing w:val="2"/>
          <w:kern w:val="0"/>
          <w:sz w:val="24"/>
          <w:szCs w:val="24"/>
          <w:shd w:val="clear" w:color="auto" w:fill="FFFFFF"/>
          <w14:ligatures w14:val="none"/>
        </w:rPr>
        <w:t>0 per hour</w:t>
      </w:r>
      <w:r w:rsidR="00E23B26" w:rsidRPr="00911991">
        <w:rPr>
          <w:rFonts w:ascii="Arial" w:hAnsi="Arial" w:cs="Arial"/>
          <w:kern w:val="0"/>
          <w:sz w:val="24"/>
          <w:szCs w:val="24"/>
          <w14:ligatures w14:val="none"/>
        </w:rPr>
        <w:t xml:space="preserve"> (outside of London).  The Real Living </w:t>
      </w:r>
      <w:r w:rsidR="00862775">
        <w:rPr>
          <w:rFonts w:ascii="Arial" w:hAnsi="Arial" w:cs="Arial"/>
          <w:kern w:val="0"/>
          <w:sz w:val="24"/>
          <w:szCs w:val="24"/>
          <w14:ligatures w14:val="none"/>
        </w:rPr>
        <w:t>W</w:t>
      </w:r>
      <w:r w:rsidR="00E23B26" w:rsidRPr="00911991">
        <w:rPr>
          <w:rFonts w:ascii="Arial" w:hAnsi="Arial" w:cs="Arial"/>
          <w:kern w:val="0"/>
          <w:sz w:val="24"/>
          <w:szCs w:val="24"/>
          <w14:ligatures w14:val="none"/>
        </w:rPr>
        <w:t xml:space="preserve">age rate is based on the concept that a </w:t>
      </w:r>
      <w:r w:rsidR="00E23B26" w:rsidRPr="00911991">
        <w:rPr>
          <w:rFonts w:ascii="Arial" w:hAnsi="Arial" w:cs="Arial"/>
          <w:color w:val="000000"/>
          <w:kern w:val="0"/>
          <w:sz w:val="24"/>
          <w:szCs w:val="24"/>
          <w14:ligatures w14:val="none"/>
        </w:rPr>
        <w:t xml:space="preserve">certain amount of money is needed to ensure that people can have a decent standard of living.  The adoption of the Real </w:t>
      </w:r>
      <w:r w:rsidR="00862775">
        <w:rPr>
          <w:rFonts w:ascii="Arial" w:hAnsi="Arial" w:cs="Arial"/>
          <w:color w:val="000000"/>
          <w:kern w:val="0"/>
          <w:sz w:val="24"/>
          <w:szCs w:val="24"/>
          <w14:ligatures w14:val="none"/>
        </w:rPr>
        <w:t>L</w:t>
      </w:r>
      <w:r w:rsidR="00E23B26" w:rsidRPr="00911991">
        <w:rPr>
          <w:rFonts w:ascii="Arial" w:hAnsi="Arial" w:cs="Arial"/>
          <w:color w:val="000000"/>
          <w:kern w:val="0"/>
          <w:sz w:val="24"/>
          <w:szCs w:val="24"/>
          <w14:ligatures w14:val="none"/>
        </w:rPr>
        <w:t xml:space="preserve">iving </w:t>
      </w:r>
      <w:r w:rsidR="00862775">
        <w:rPr>
          <w:rFonts w:ascii="Arial" w:hAnsi="Arial" w:cs="Arial"/>
          <w:color w:val="000000"/>
          <w:kern w:val="0"/>
          <w:sz w:val="24"/>
          <w:szCs w:val="24"/>
          <w14:ligatures w14:val="none"/>
        </w:rPr>
        <w:t>W</w:t>
      </w:r>
      <w:r w:rsidR="00E23B26" w:rsidRPr="00911991">
        <w:rPr>
          <w:rFonts w:ascii="Arial" w:hAnsi="Arial" w:cs="Arial"/>
          <w:color w:val="000000"/>
          <w:kern w:val="0"/>
          <w:sz w:val="24"/>
          <w:szCs w:val="24"/>
          <w14:ligatures w14:val="none"/>
        </w:rPr>
        <w:t>age is voluntary whilst the adoption of the Minimum/National Living wage is a legal requirement.</w:t>
      </w:r>
      <w:r w:rsidR="00E23B26" w:rsidRPr="00733A25">
        <w:rPr>
          <w:rFonts w:ascii="Arial" w:hAnsi="Arial" w:cs="Arial"/>
          <w:color w:val="000000"/>
          <w:kern w:val="0"/>
          <w:sz w:val="24"/>
          <w:szCs w:val="24"/>
          <w14:ligatures w14:val="none"/>
        </w:rPr>
        <w:t xml:space="preserve">  </w:t>
      </w:r>
    </w:p>
    <w:p w14:paraId="7001E034" w14:textId="77777777" w:rsidR="00E23B26" w:rsidRPr="00733A25" w:rsidRDefault="00E23B26" w:rsidP="00E23B26">
      <w:pPr>
        <w:autoSpaceDE w:val="0"/>
        <w:autoSpaceDN w:val="0"/>
        <w:adjustRightInd w:val="0"/>
        <w:spacing w:after="0" w:line="240" w:lineRule="auto"/>
        <w:ind w:left="480" w:hanging="480"/>
        <w:rPr>
          <w:rFonts w:ascii="Arial" w:hAnsi="Arial" w:cs="Arial"/>
          <w:color w:val="000000"/>
          <w:kern w:val="0"/>
          <w:sz w:val="24"/>
          <w:szCs w:val="24"/>
          <w14:ligatures w14:val="none"/>
        </w:rPr>
      </w:pPr>
    </w:p>
    <w:p w14:paraId="13031BF6" w14:textId="13663C8D" w:rsidR="00E23B26" w:rsidRPr="00733A25" w:rsidRDefault="00E23B26" w:rsidP="00D433F3">
      <w:pPr>
        <w:autoSpaceDE w:val="0"/>
        <w:autoSpaceDN w:val="0"/>
        <w:adjustRightInd w:val="0"/>
        <w:spacing w:after="0" w:line="240" w:lineRule="auto"/>
        <w:ind w:left="480" w:hanging="480"/>
        <w:rPr>
          <w:rFonts w:ascii="Arial" w:hAnsi="Arial" w:cs="Arial"/>
          <w:color w:val="000000"/>
          <w:kern w:val="0"/>
          <w:sz w:val="24"/>
          <w:szCs w:val="24"/>
          <w14:ligatures w14:val="none"/>
        </w:rPr>
      </w:pPr>
      <w:r w:rsidRPr="00733A25">
        <w:rPr>
          <w:rFonts w:ascii="Arial" w:hAnsi="Arial" w:cs="Arial"/>
          <w:color w:val="000000"/>
          <w:kern w:val="0"/>
          <w:sz w:val="24"/>
          <w:szCs w:val="24"/>
          <w14:ligatures w14:val="none"/>
        </w:rPr>
        <w:t>7</w:t>
      </w:r>
      <w:r w:rsidR="002A04D3">
        <w:rPr>
          <w:rFonts w:ascii="Arial" w:hAnsi="Arial" w:cs="Arial"/>
          <w:color w:val="000000"/>
          <w:kern w:val="0"/>
          <w:sz w:val="24"/>
          <w:szCs w:val="24"/>
          <w14:ligatures w14:val="none"/>
        </w:rPr>
        <w:t>0</w:t>
      </w:r>
      <w:r w:rsidRPr="00733A25">
        <w:rPr>
          <w:rFonts w:ascii="Arial" w:hAnsi="Arial" w:cs="Arial"/>
          <w:color w:val="000000"/>
          <w:kern w:val="0"/>
          <w:sz w:val="24"/>
          <w:szCs w:val="24"/>
          <w14:ligatures w14:val="none"/>
        </w:rPr>
        <w:t>.</w:t>
      </w:r>
      <w:r w:rsidRPr="00733A25">
        <w:rPr>
          <w:rFonts w:ascii="Arial" w:hAnsi="Arial" w:cs="Arial"/>
          <w:color w:val="000000"/>
          <w:kern w:val="0"/>
          <w:sz w:val="24"/>
          <w:szCs w:val="24"/>
          <w14:ligatures w14:val="none"/>
        </w:rPr>
        <w:tab/>
        <w:t xml:space="preserve">To become a true Real Living Wage employer the rate would need to be applied not only to employees but also be extended to </w:t>
      </w:r>
      <w:r w:rsidR="00685BB7">
        <w:rPr>
          <w:rFonts w:ascii="Arial" w:hAnsi="Arial" w:cs="Arial"/>
          <w:color w:val="000000"/>
          <w:kern w:val="0"/>
          <w:sz w:val="24"/>
          <w:szCs w:val="24"/>
          <w14:ligatures w14:val="none"/>
        </w:rPr>
        <w:t>t</w:t>
      </w:r>
      <w:r w:rsidRPr="00733A25">
        <w:rPr>
          <w:rFonts w:ascii="Arial" w:hAnsi="Arial" w:cs="Arial"/>
          <w:color w:val="000000"/>
          <w:kern w:val="0"/>
          <w:sz w:val="24"/>
          <w:szCs w:val="24"/>
          <w14:ligatures w14:val="none"/>
        </w:rPr>
        <w:t xml:space="preserve">hird party contractors who are defined by the Living Wage Foundation as those who work regularly on Council premises, or premises necessary to the work being carried out, for 2 or more hours a day, in any day of the week, for 8 or more consecutive weeks of the year.    </w:t>
      </w:r>
    </w:p>
    <w:p w14:paraId="79546396" w14:textId="51245C49" w:rsidR="00E23B26" w:rsidRPr="00BE7765" w:rsidRDefault="00E23B26" w:rsidP="00E23B26">
      <w:pPr>
        <w:shd w:val="clear" w:color="auto" w:fill="FFFFFF"/>
        <w:spacing w:before="100" w:beforeAutospacing="1" w:after="100" w:afterAutospacing="1" w:line="240" w:lineRule="auto"/>
        <w:ind w:left="360" w:hanging="360"/>
        <w:rPr>
          <w:rFonts w:ascii="Arial" w:hAnsi="Arial" w:cs="Arial"/>
          <w:kern w:val="0"/>
          <w:sz w:val="24"/>
          <w:szCs w:val="24"/>
          <w14:ligatures w14:val="none"/>
        </w:rPr>
      </w:pPr>
      <w:r w:rsidRPr="00BE7765">
        <w:rPr>
          <w:rFonts w:ascii="Arial" w:hAnsi="Arial" w:cs="Arial"/>
          <w:kern w:val="0"/>
          <w:sz w:val="24"/>
          <w:szCs w:val="24"/>
          <w14:ligatures w14:val="none"/>
        </w:rPr>
        <w:t>7</w:t>
      </w:r>
      <w:r w:rsidR="002A04D3">
        <w:rPr>
          <w:rFonts w:ascii="Arial" w:hAnsi="Arial" w:cs="Arial"/>
          <w:kern w:val="0"/>
          <w:sz w:val="24"/>
          <w:szCs w:val="24"/>
          <w14:ligatures w14:val="none"/>
        </w:rPr>
        <w:t>1</w:t>
      </w:r>
      <w:r w:rsidRPr="00BE7765">
        <w:rPr>
          <w:rFonts w:ascii="Arial" w:hAnsi="Arial" w:cs="Arial"/>
          <w:kern w:val="0"/>
          <w:sz w:val="24"/>
          <w:szCs w:val="24"/>
          <w14:ligatures w14:val="none"/>
        </w:rPr>
        <w:t>. The National Joint Council (NJC) rates are updated in April each year.  With effect from 1</w:t>
      </w:r>
      <w:r w:rsidR="0045376F" w:rsidRPr="0045376F">
        <w:rPr>
          <w:rFonts w:ascii="Arial" w:hAnsi="Arial" w:cs="Arial"/>
          <w:kern w:val="0"/>
          <w:sz w:val="24"/>
          <w:szCs w:val="24"/>
          <w:vertAlign w:val="superscript"/>
          <w14:ligatures w14:val="none"/>
        </w:rPr>
        <w:t>st</w:t>
      </w:r>
      <w:r w:rsidR="0045376F">
        <w:rPr>
          <w:rFonts w:ascii="Arial" w:hAnsi="Arial" w:cs="Arial"/>
          <w:kern w:val="0"/>
          <w:sz w:val="24"/>
          <w:szCs w:val="24"/>
          <w14:ligatures w14:val="none"/>
        </w:rPr>
        <w:t xml:space="preserve"> April </w:t>
      </w:r>
      <w:r w:rsidRPr="00BE7765">
        <w:rPr>
          <w:rFonts w:ascii="Arial" w:hAnsi="Arial" w:cs="Arial"/>
          <w:kern w:val="0"/>
          <w:sz w:val="24"/>
          <w:szCs w:val="24"/>
          <w14:ligatures w14:val="none"/>
        </w:rPr>
        <w:t>202</w:t>
      </w:r>
      <w:r w:rsidR="00BE7765" w:rsidRPr="00BE7765">
        <w:rPr>
          <w:rFonts w:ascii="Arial" w:hAnsi="Arial" w:cs="Arial"/>
          <w:kern w:val="0"/>
          <w:sz w:val="24"/>
          <w:szCs w:val="24"/>
          <w14:ligatures w14:val="none"/>
        </w:rPr>
        <w:t>4</w:t>
      </w:r>
      <w:r w:rsidRPr="00BE7765">
        <w:rPr>
          <w:rFonts w:ascii="Arial" w:hAnsi="Arial" w:cs="Arial"/>
          <w:kern w:val="0"/>
          <w:sz w:val="24"/>
          <w:szCs w:val="24"/>
          <w14:ligatures w14:val="none"/>
        </w:rPr>
        <w:t xml:space="preserve"> the Council is </w:t>
      </w:r>
      <w:r w:rsidRPr="00911991">
        <w:rPr>
          <w:rFonts w:ascii="Arial" w:hAnsi="Arial" w:cs="Arial"/>
          <w:kern w:val="0"/>
          <w:sz w:val="24"/>
          <w:szCs w:val="24"/>
          <w14:ligatures w14:val="none"/>
        </w:rPr>
        <w:t>paying £1</w:t>
      </w:r>
      <w:r w:rsidR="00BE7765" w:rsidRPr="00911991">
        <w:rPr>
          <w:rFonts w:ascii="Arial" w:hAnsi="Arial" w:cs="Arial"/>
          <w:kern w:val="0"/>
          <w:sz w:val="24"/>
          <w:szCs w:val="24"/>
          <w14:ligatures w14:val="none"/>
        </w:rPr>
        <w:t xml:space="preserve">2.6021 </w:t>
      </w:r>
      <w:r w:rsidRPr="00911991">
        <w:rPr>
          <w:rFonts w:ascii="Arial" w:hAnsi="Arial" w:cs="Arial"/>
          <w:kern w:val="0"/>
          <w:sz w:val="24"/>
          <w:szCs w:val="24"/>
          <w14:ligatures w14:val="none"/>
        </w:rPr>
        <w:t>as its lowest rate per hour</w:t>
      </w:r>
      <w:r w:rsidR="00911991" w:rsidRPr="00911991">
        <w:rPr>
          <w:rFonts w:ascii="Arial" w:hAnsi="Arial" w:cs="Arial"/>
          <w:kern w:val="0"/>
          <w:sz w:val="24"/>
          <w:szCs w:val="24"/>
          <w14:ligatures w14:val="none"/>
        </w:rPr>
        <w:t xml:space="preserve"> in line with the Real </w:t>
      </w:r>
      <w:r w:rsidR="0045376F">
        <w:rPr>
          <w:rFonts w:ascii="Arial" w:hAnsi="Arial" w:cs="Arial"/>
          <w:kern w:val="0"/>
          <w:sz w:val="24"/>
          <w:szCs w:val="24"/>
          <w14:ligatures w14:val="none"/>
        </w:rPr>
        <w:t>L</w:t>
      </w:r>
      <w:r w:rsidR="00911991" w:rsidRPr="00911991">
        <w:rPr>
          <w:rFonts w:ascii="Arial" w:hAnsi="Arial" w:cs="Arial"/>
          <w:kern w:val="0"/>
          <w:sz w:val="24"/>
          <w:szCs w:val="24"/>
          <w14:ligatures w14:val="none"/>
        </w:rPr>
        <w:t xml:space="preserve">iving </w:t>
      </w:r>
      <w:r w:rsidR="0045376F">
        <w:rPr>
          <w:rFonts w:ascii="Arial" w:hAnsi="Arial" w:cs="Arial"/>
          <w:kern w:val="0"/>
          <w:sz w:val="24"/>
          <w:szCs w:val="24"/>
          <w14:ligatures w14:val="none"/>
        </w:rPr>
        <w:t>W</w:t>
      </w:r>
      <w:r w:rsidR="00911991" w:rsidRPr="00911991">
        <w:rPr>
          <w:rFonts w:ascii="Arial" w:hAnsi="Arial" w:cs="Arial"/>
          <w:kern w:val="0"/>
          <w:sz w:val="24"/>
          <w:szCs w:val="24"/>
          <w14:ligatures w14:val="none"/>
        </w:rPr>
        <w:t>age</w:t>
      </w:r>
      <w:r w:rsidRPr="00911991">
        <w:rPr>
          <w:rFonts w:ascii="Arial" w:hAnsi="Arial" w:cs="Arial"/>
          <w:kern w:val="0"/>
          <w:sz w:val="24"/>
          <w:szCs w:val="24"/>
          <w14:ligatures w14:val="none"/>
        </w:rPr>
        <w:t>.</w:t>
      </w:r>
      <w:r w:rsidRPr="00BE7765">
        <w:rPr>
          <w:rFonts w:ascii="Arial" w:hAnsi="Arial" w:cs="Arial"/>
          <w:kern w:val="0"/>
          <w:sz w:val="24"/>
          <w:szCs w:val="24"/>
          <w14:ligatures w14:val="none"/>
        </w:rPr>
        <w:t xml:space="preserve">  </w:t>
      </w:r>
    </w:p>
    <w:p w14:paraId="27BEF401" w14:textId="7CB9AF4D" w:rsidR="00E23B26" w:rsidRPr="00733A25" w:rsidRDefault="00733A25" w:rsidP="00E23B26">
      <w:pPr>
        <w:autoSpaceDE w:val="0"/>
        <w:autoSpaceDN w:val="0"/>
        <w:adjustRightInd w:val="0"/>
        <w:spacing w:after="0" w:line="240" w:lineRule="auto"/>
        <w:ind w:left="360" w:hanging="300"/>
        <w:rPr>
          <w:rFonts w:ascii="Arial" w:hAnsi="Arial" w:cs="Arial"/>
          <w:b/>
          <w:kern w:val="0"/>
          <w:sz w:val="24"/>
          <w:szCs w:val="24"/>
          <w:u w:val="single"/>
          <w14:ligatures w14:val="none"/>
        </w:rPr>
      </w:pPr>
      <w:bookmarkStart w:id="19" w:name="_Hlk149747468"/>
      <w:r w:rsidRPr="00733A25">
        <w:rPr>
          <w:rFonts w:ascii="Arial" w:hAnsi="Arial" w:cs="Arial"/>
          <w:b/>
          <w:kern w:val="0"/>
          <w:sz w:val="24"/>
          <w:szCs w:val="24"/>
          <w14:ligatures w14:val="none"/>
        </w:rPr>
        <w:t>R</w:t>
      </w:r>
      <w:r w:rsidR="00E23B26" w:rsidRPr="00733A25">
        <w:rPr>
          <w:rFonts w:ascii="Arial" w:hAnsi="Arial" w:cs="Arial"/>
          <w:b/>
          <w:kern w:val="0"/>
          <w:sz w:val="24"/>
          <w:szCs w:val="24"/>
          <w14:ligatures w14:val="none"/>
        </w:rPr>
        <w:t>.</w:t>
      </w:r>
      <w:r w:rsidR="00E23B26" w:rsidRPr="00733A25">
        <w:rPr>
          <w:rFonts w:ascii="Arial" w:hAnsi="Arial" w:cs="Arial"/>
          <w:b/>
          <w:kern w:val="0"/>
          <w:sz w:val="24"/>
          <w:szCs w:val="24"/>
          <w14:ligatures w14:val="none"/>
        </w:rPr>
        <w:tab/>
      </w:r>
      <w:r w:rsidR="00E23B26" w:rsidRPr="00733A25">
        <w:rPr>
          <w:rFonts w:ascii="Arial" w:hAnsi="Arial" w:cs="Arial"/>
          <w:b/>
          <w:kern w:val="0"/>
          <w:sz w:val="24"/>
          <w:szCs w:val="24"/>
          <w:u w:val="single"/>
          <w14:ligatures w14:val="none"/>
        </w:rPr>
        <w:t>RE-EMPLOYMENT OF STAFF WHO HAVE BEEN IN RECEIPT OF REDUNDANCY PAY AND/OR PENSION.</w:t>
      </w:r>
    </w:p>
    <w:p w14:paraId="63A384F5" w14:textId="77777777" w:rsidR="00E23B26" w:rsidRPr="00733A25" w:rsidRDefault="00E23B26" w:rsidP="00E23B26">
      <w:pPr>
        <w:spacing w:after="0" w:line="240" w:lineRule="auto"/>
        <w:rPr>
          <w:rFonts w:ascii="Arial" w:eastAsia="Times New Roman" w:hAnsi="Arial" w:cs="Arial"/>
          <w:kern w:val="0"/>
          <w:sz w:val="24"/>
          <w:szCs w:val="24"/>
          <w:lang w:eastAsia="en-GB"/>
          <w14:ligatures w14:val="none"/>
        </w:rPr>
      </w:pPr>
    </w:p>
    <w:p w14:paraId="1330867F" w14:textId="52FA3B3D" w:rsidR="00E23B26" w:rsidRPr="00733A25" w:rsidRDefault="00E23B26" w:rsidP="00E23B26">
      <w:pPr>
        <w:spacing w:after="0" w:line="240" w:lineRule="auto"/>
        <w:rPr>
          <w:rFonts w:ascii="Arial" w:eastAsia="Times New Roman" w:hAnsi="Arial" w:cs="Arial"/>
          <w:kern w:val="0"/>
          <w:sz w:val="24"/>
          <w:szCs w:val="24"/>
          <w:lang w:eastAsia="en-GB"/>
          <w14:ligatures w14:val="none"/>
        </w:rPr>
      </w:pPr>
      <w:r w:rsidRPr="00733A25">
        <w:rPr>
          <w:rFonts w:ascii="Arial" w:eastAsia="Times New Roman" w:hAnsi="Arial" w:cs="Arial"/>
          <w:kern w:val="0"/>
          <w:sz w:val="24"/>
          <w:szCs w:val="24"/>
          <w:lang w:eastAsia="en-GB"/>
          <w14:ligatures w14:val="none"/>
        </w:rPr>
        <w:t>7</w:t>
      </w:r>
      <w:r w:rsidR="002A04D3">
        <w:rPr>
          <w:rFonts w:ascii="Arial" w:eastAsia="Times New Roman" w:hAnsi="Arial" w:cs="Arial"/>
          <w:kern w:val="0"/>
          <w:sz w:val="24"/>
          <w:szCs w:val="24"/>
          <w:lang w:eastAsia="en-GB"/>
          <w14:ligatures w14:val="none"/>
        </w:rPr>
        <w:t>2</w:t>
      </w:r>
      <w:r w:rsidRPr="00733A25">
        <w:rPr>
          <w:rFonts w:ascii="Arial" w:eastAsia="Times New Roman" w:hAnsi="Arial" w:cs="Arial"/>
          <w:kern w:val="0"/>
          <w:sz w:val="24"/>
          <w:szCs w:val="24"/>
          <w:lang w:eastAsia="en-GB"/>
          <w14:ligatures w14:val="none"/>
        </w:rPr>
        <w:t>.Subject to compliance with legislative/regulatory requirements:</w:t>
      </w:r>
    </w:p>
    <w:p w14:paraId="47A4614C" w14:textId="77777777" w:rsidR="00E23B26" w:rsidRPr="00733A25" w:rsidRDefault="00E23B26" w:rsidP="00E23B26">
      <w:pPr>
        <w:spacing w:after="0" w:line="240" w:lineRule="auto"/>
        <w:rPr>
          <w:rFonts w:ascii="Arial" w:eastAsia="Times New Roman" w:hAnsi="Arial" w:cs="Arial"/>
          <w:kern w:val="0"/>
          <w:sz w:val="24"/>
          <w:szCs w:val="24"/>
          <w:lang w:eastAsia="en-GB"/>
          <w14:ligatures w14:val="none"/>
        </w:rPr>
      </w:pPr>
    </w:p>
    <w:p w14:paraId="08356C11" w14:textId="77777777" w:rsidR="00E23B26" w:rsidRPr="00D433F3" w:rsidRDefault="00E23B26" w:rsidP="00D433F3">
      <w:pPr>
        <w:pStyle w:val="ListParagraph"/>
        <w:numPr>
          <w:ilvl w:val="0"/>
          <w:numId w:val="28"/>
        </w:numPr>
        <w:spacing w:after="200" w:line="276" w:lineRule="auto"/>
        <w:rPr>
          <w:rFonts w:ascii="Arial" w:eastAsia="Times New Roman" w:hAnsi="Arial" w:cs="Arial"/>
          <w:kern w:val="0"/>
          <w:sz w:val="24"/>
          <w:szCs w:val="24"/>
          <w:lang w:eastAsia="en-GB"/>
          <w14:ligatures w14:val="none"/>
        </w:rPr>
      </w:pPr>
      <w:r w:rsidRPr="00D433F3">
        <w:rPr>
          <w:rFonts w:ascii="Arial" w:eastAsia="Times New Roman" w:hAnsi="Arial" w:cs="Arial"/>
          <w:kern w:val="0"/>
          <w:sz w:val="24"/>
          <w:szCs w:val="24"/>
          <w:lang w:eastAsia="en-GB"/>
          <w14:ligatures w14:val="none"/>
        </w:rPr>
        <w:t>An individual may be in receipt of a pension (LGPS or otherwise) in addition to remuneration from their employment with the Council.</w:t>
      </w:r>
    </w:p>
    <w:p w14:paraId="047F7849" w14:textId="77777777" w:rsidR="00E23B26" w:rsidRPr="00174CED" w:rsidRDefault="00E23B26" w:rsidP="00E23B26">
      <w:pPr>
        <w:numPr>
          <w:ilvl w:val="1"/>
          <w:numId w:val="1"/>
        </w:numPr>
        <w:spacing w:after="200" w:line="276" w:lineRule="auto"/>
        <w:contextualSpacing/>
        <w:rPr>
          <w:rFonts w:ascii="Arial" w:eastAsia="Times New Roman" w:hAnsi="Arial" w:cs="Arial"/>
          <w:kern w:val="0"/>
          <w:sz w:val="24"/>
          <w:szCs w:val="24"/>
          <w:lang w:eastAsia="en-GB"/>
          <w14:ligatures w14:val="none"/>
        </w:rPr>
      </w:pPr>
      <w:r w:rsidRPr="00174CED">
        <w:rPr>
          <w:rFonts w:ascii="Arial" w:eastAsia="Times New Roman" w:hAnsi="Arial" w:cs="Arial"/>
          <w:kern w:val="0"/>
          <w:sz w:val="24"/>
          <w:szCs w:val="24"/>
          <w:lang w:eastAsia="en-GB"/>
          <w14:ligatures w14:val="none"/>
        </w:rPr>
        <w:t xml:space="preserve">An individual who has left the Council and been in receipt of a severance or redundancy payment and/or pension (LGPS or otherwise) may subsequently be re-employed or engaged under a contract for services.  However, given the </w:t>
      </w:r>
      <w:r w:rsidRPr="00174CED">
        <w:rPr>
          <w:rFonts w:ascii="Arial" w:eastAsia="Times New Roman" w:hAnsi="Arial" w:cs="Arial"/>
          <w:kern w:val="0"/>
          <w:sz w:val="24"/>
          <w:szCs w:val="24"/>
          <w:lang w:eastAsia="en-GB"/>
          <w14:ligatures w14:val="none"/>
        </w:rPr>
        <w:lastRenderedPageBreak/>
        <w:t xml:space="preserve">budgetary pressures facing the Council there should be (in most cases) a period of at least 2 years from the redundancy date before re-employment occurs and such cases must also satisfy robust justification and the business case in respect of justification must include specific details why the re-employment would be beneficial to the Council or service area.  </w:t>
      </w:r>
    </w:p>
    <w:p w14:paraId="7E25F150" w14:textId="77777777" w:rsidR="00174CED" w:rsidRPr="00174CED" w:rsidRDefault="00174CED" w:rsidP="00174CED">
      <w:pPr>
        <w:spacing w:after="200" w:line="276" w:lineRule="auto"/>
        <w:ind w:left="1080"/>
        <w:contextualSpacing/>
        <w:rPr>
          <w:rFonts w:ascii="Arial" w:eastAsia="Times New Roman" w:hAnsi="Arial" w:cs="Arial"/>
          <w:kern w:val="0"/>
          <w:sz w:val="24"/>
          <w:szCs w:val="24"/>
          <w:lang w:eastAsia="en-GB"/>
          <w14:ligatures w14:val="none"/>
        </w:rPr>
      </w:pPr>
    </w:p>
    <w:p w14:paraId="29362D29" w14:textId="77777777" w:rsidR="00E23B26" w:rsidRPr="00174CED" w:rsidRDefault="00E23B26" w:rsidP="00E23B26">
      <w:pPr>
        <w:numPr>
          <w:ilvl w:val="1"/>
          <w:numId w:val="1"/>
        </w:numPr>
        <w:spacing w:after="200" w:line="276" w:lineRule="auto"/>
        <w:contextualSpacing/>
        <w:rPr>
          <w:rFonts w:ascii="Arial" w:eastAsia="Times New Roman" w:hAnsi="Arial" w:cs="Arial"/>
          <w:kern w:val="0"/>
          <w:sz w:val="24"/>
          <w:szCs w:val="24"/>
          <w:lang w:eastAsia="en-GB"/>
          <w14:ligatures w14:val="none"/>
        </w:rPr>
      </w:pPr>
      <w:r w:rsidRPr="00174CED">
        <w:rPr>
          <w:rFonts w:ascii="Arial" w:eastAsia="Times New Roman" w:hAnsi="Arial" w:cs="Arial"/>
          <w:kern w:val="0"/>
          <w:sz w:val="24"/>
          <w:szCs w:val="24"/>
          <w:lang w:eastAsia="en-GB"/>
          <w14:ligatures w14:val="none"/>
        </w:rPr>
        <w:t xml:space="preserve">The Council recognises in consideration of the business case that any re-employment must only be after consideration of characteristics of the post and work area (including the ability to attract and retain employees).  The business case should also consider the circumstances of the individual that left employment recognising that individuals in low pay jobs may be more readily re-employed. </w:t>
      </w:r>
    </w:p>
    <w:p w14:paraId="1E6F50EB" w14:textId="77777777" w:rsidR="00E23B26" w:rsidRPr="00E2542F" w:rsidRDefault="00E23B26" w:rsidP="00E23B26">
      <w:pPr>
        <w:spacing w:after="200" w:line="276" w:lineRule="auto"/>
        <w:ind w:left="1080"/>
        <w:contextualSpacing/>
        <w:rPr>
          <w:rFonts w:ascii="Arial" w:eastAsia="Times New Roman" w:hAnsi="Arial" w:cs="Arial"/>
          <w:kern w:val="0"/>
          <w:sz w:val="24"/>
          <w:szCs w:val="24"/>
          <w:lang w:eastAsia="en-GB"/>
          <w14:ligatures w14:val="none"/>
        </w:rPr>
      </w:pPr>
    </w:p>
    <w:p w14:paraId="2F8004BD" w14:textId="73A5CA82" w:rsidR="00E23B26" w:rsidRPr="0015038A" w:rsidRDefault="00E23B26" w:rsidP="0015038A">
      <w:pPr>
        <w:ind w:left="720" w:hanging="720"/>
        <w:rPr>
          <w:rFonts w:ascii="Arial" w:eastAsia="Times New Roman" w:hAnsi="Arial" w:cs="Arial"/>
          <w:kern w:val="0"/>
          <w:sz w:val="24"/>
          <w:szCs w:val="24"/>
          <w:lang w:eastAsia="en-GB"/>
          <w14:ligatures w14:val="none"/>
        </w:rPr>
      </w:pPr>
      <w:r w:rsidRPr="00E2542F">
        <w:rPr>
          <w:rFonts w:ascii="Arial" w:eastAsia="Times New Roman" w:hAnsi="Arial" w:cs="Arial"/>
          <w:kern w:val="0"/>
          <w:sz w:val="24"/>
          <w:szCs w:val="24"/>
          <w:lang w:eastAsia="en-GB"/>
          <w14:ligatures w14:val="none"/>
        </w:rPr>
        <w:t>7</w:t>
      </w:r>
      <w:r w:rsidR="002A04D3">
        <w:rPr>
          <w:rFonts w:ascii="Arial" w:eastAsia="Times New Roman" w:hAnsi="Arial" w:cs="Arial"/>
          <w:kern w:val="0"/>
          <w:sz w:val="24"/>
          <w:szCs w:val="24"/>
          <w:lang w:eastAsia="en-GB"/>
          <w14:ligatures w14:val="none"/>
        </w:rPr>
        <w:t>3</w:t>
      </w:r>
      <w:r w:rsidRPr="00E2542F">
        <w:rPr>
          <w:rFonts w:ascii="Arial" w:eastAsia="Times New Roman" w:hAnsi="Arial" w:cs="Arial"/>
          <w:kern w:val="0"/>
          <w:sz w:val="24"/>
          <w:szCs w:val="24"/>
          <w:lang w:eastAsia="en-GB"/>
          <w14:ligatures w14:val="none"/>
        </w:rPr>
        <w:t>.</w:t>
      </w:r>
      <w:bookmarkStart w:id="20" w:name="_Hlk120109481"/>
      <w:bookmarkStart w:id="21" w:name="_Hlk180074460"/>
      <w:bookmarkStart w:id="22" w:name="_Hlk87458728"/>
      <w:r w:rsidR="0015038A">
        <w:rPr>
          <w:rFonts w:ascii="Arial" w:eastAsia="Times New Roman" w:hAnsi="Arial" w:cs="Arial"/>
          <w:kern w:val="0"/>
          <w:sz w:val="24"/>
          <w:szCs w:val="24"/>
          <w:lang w:eastAsia="en-GB"/>
          <w14:ligatures w14:val="none"/>
        </w:rPr>
        <w:tab/>
      </w:r>
      <w:r w:rsidRPr="00E2542F">
        <w:rPr>
          <w:rFonts w:ascii="Arial" w:eastAsia="Times New Roman" w:hAnsi="Arial" w:cs="Arial"/>
          <w:kern w:val="0"/>
          <w:sz w:val="24"/>
          <w:szCs w:val="24"/>
          <w:lang w:eastAsia="en-GB"/>
          <w14:ligatures w14:val="none"/>
        </w:rPr>
        <w:t>All Local Government Pension Schemes (LGPS) Administrating Funds have the</w:t>
      </w:r>
      <w:r w:rsidR="0015038A">
        <w:rPr>
          <w:rFonts w:ascii="Arial" w:eastAsia="Times New Roman" w:hAnsi="Arial" w:cs="Arial"/>
          <w:kern w:val="0"/>
          <w:sz w:val="24"/>
          <w:szCs w:val="24"/>
          <w:lang w:eastAsia="en-GB"/>
          <w14:ligatures w14:val="none"/>
        </w:rPr>
        <w:t xml:space="preserve"> </w:t>
      </w:r>
      <w:r w:rsidRPr="00E2542F">
        <w:rPr>
          <w:rFonts w:ascii="Arial" w:eastAsia="Times New Roman" w:hAnsi="Arial" w:cs="Arial"/>
          <w:kern w:val="0"/>
          <w:sz w:val="24"/>
          <w:szCs w:val="24"/>
          <w:lang w:eastAsia="en-GB"/>
          <w14:ligatures w14:val="none"/>
        </w:rPr>
        <w:t xml:space="preserve">discretion to abate pension upon re-employment to local government. Merseyside Pension Fund discretion stipulates that anyone </w:t>
      </w:r>
      <w:r w:rsidRPr="0015038A">
        <w:rPr>
          <w:rFonts w:ascii="Arial" w:eastAsia="Times New Roman" w:hAnsi="Arial" w:cs="Arial"/>
          <w:kern w:val="0"/>
          <w:sz w:val="24"/>
          <w:szCs w:val="24"/>
          <w:lang w:eastAsia="en-GB"/>
          <w14:ligatures w14:val="none"/>
        </w:rPr>
        <w:t xml:space="preserve">who is re-employed and who was granted Compensatory Added Years when they retired due to redundancy/ interest of efficiency will have their pension abated by Merseyside Pension Fund whilst in re-employment with a Local Authority. This discretion still applies, however, the members awarded added years will now be of an age (youngest </w:t>
      </w:r>
      <w:r w:rsidR="00174CED" w:rsidRPr="0015038A">
        <w:rPr>
          <w:rFonts w:ascii="Arial" w:eastAsia="Times New Roman" w:hAnsi="Arial" w:cs="Arial"/>
          <w:kern w:val="0"/>
          <w:sz w:val="24"/>
          <w:szCs w:val="24"/>
          <w:lang w:eastAsia="en-GB"/>
          <w14:ligatures w14:val="none"/>
        </w:rPr>
        <w:t>70</w:t>
      </w:r>
      <w:r w:rsidRPr="0015038A">
        <w:rPr>
          <w:rFonts w:ascii="Arial" w:eastAsia="Times New Roman" w:hAnsi="Arial" w:cs="Arial"/>
          <w:kern w:val="0"/>
          <w:sz w:val="24"/>
          <w:szCs w:val="24"/>
          <w:lang w:eastAsia="en-GB"/>
          <w14:ligatures w14:val="none"/>
        </w:rPr>
        <w:t xml:space="preserve"> years of age) where it would be highly unlikely that they would be re-employed</w:t>
      </w:r>
      <w:bookmarkEnd w:id="20"/>
      <w:r w:rsidRPr="0015038A">
        <w:rPr>
          <w:rFonts w:ascii="Arial" w:eastAsia="Times New Roman" w:hAnsi="Arial" w:cs="Arial"/>
          <w:kern w:val="0"/>
          <w:sz w:val="24"/>
          <w:szCs w:val="24"/>
          <w:lang w:eastAsia="en-GB"/>
          <w14:ligatures w14:val="none"/>
        </w:rPr>
        <w:t>.</w:t>
      </w:r>
      <w:bookmarkEnd w:id="21"/>
      <w:r w:rsidR="00174CED" w:rsidRPr="0015038A">
        <w:rPr>
          <w:rFonts w:ascii="Arial" w:eastAsia="Times New Roman" w:hAnsi="Arial" w:cs="Arial"/>
          <w:kern w:val="0"/>
          <w:sz w:val="24"/>
          <w:szCs w:val="24"/>
          <w:lang w:eastAsia="en-GB"/>
          <w14:ligatures w14:val="none"/>
        </w:rPr>
        <w:t xml:space="preserve"> </w:t>
      </w:r>
    </w:p>
    <w:p w14:paraId="5D42976E" w14:textId="77777777" w:rsidR="00E23B26" w:rsidRPr="007E188E" w:rsidRDefault="00E23B26" w:rsidP="00E23B26">
      <w:pPr>
        <w:spacing w:after="0" w:line="240" w:lineRule="auto"/>
        <w:ind w:left="720" w:hanging="720"/>
        <w:rPr>
          <w:rFonts w:ascii="Arial" w:hAnsi="Arial" w:cs="Arial"/>
          <w:kern w:val="0"/>
          <w:sz w:val="24"/>
          <w:szCs w:val="24"/>
          <w:highlight w:val="yellow"/>
          <w14:ligatures w14:val="none"/>
        </w:rPr>
      </w:pPr>
    </w:p>
    <w:bookmarkEnd w:id="19"/>
    <w:bookmarkEnd w:id="22"/>
    <w:p w14:paraId="5EB84FD2" w14:textId="2D3A904D" w:rsidR="00E23B26" w:rsidRPr="0049514F" w:rsidRDefault="00733A25" w:rsidP="00E23B26">
      <w:pPr>
        <w:spacing w:after="0" w:line="240" w:lineRule="auto"/>
        <w:rPr>
          <w:rFonts w:ascii="Arial" w:eastAsia="Times New Roman" w:hAnsi="Arial" w:cs="Arial"/>
          <w:b/>
          <w:kern w:val="0"/>
          <w:sz w:val="24"/>
          <w:szCs w:val="24"/>
          <w:lang w:eastAsia="en-GB"/>
          <w14:ligatures w14:val="none"/>
        </w:rPr>
      </w:pPr>
      <w:r w:rsidRPr="0049514F">
        <w:rPr>
          <w:rFonts w:ascii="Arial" w:eastAsia="Times New Roman" w:hAnsi="Arial" w:cs="Arial"/>
          <w:b/>
          <w:kern w:val="0"/>
          <w:sz w:val="24"/>
          <w:szCs w:val="24"/>
          <w:lang w:eastAsia="en-GB"/>
          <w14:ligatures w14:val="none"/>
        </w:rPr>
        <w:t>S</w:t>
      </w:r>
      <w:r w:rsidR="00E23B26" w:rsidRPr="0049514F">
        <w:rPr>
          <w:rFonts w:ascii="Arial" w:eastAsia="Times New Roman" w:hAnsi="Arial" w:cs="Arial"/>
          <w:b/>
          <w:kern w:val="0"/>
          <w:sz w:val="24"/>
          <w:szCs w:val="24"/>
          <w:lang w:eastAsia="en-GB"/>
          <w14:ligatures w14:val="none"/>
        </w:rPr>
        <w:t>.</w:t>
      </w:r>
      <w:r w:rsidR="00E23B26" w:rsidRPr="0049514F">
        <w:rPr>
          <w:rFonts w:ascii="Arial" w:eastAsia="Times New Roman" w:hAnsi="Arial" w:cs="Arial"/>
          <w:b/>
          <w:kern w:val="0"/>
          <w:sz w:val="24"/>
          <w:szCs w:val="24"/>
          <w:lang w:eastAsia="en-GB"/>
          <w14:ligatures w14:val="none"/>
        </w:rPr>
        <w:tab/>
      </w:r>
      <w:r w:rsidR="00E23B26" w:rsidRPr="0049514F">
        <w:rPr>
          <w:rFonts w:ascii="Arial" w:eastAsia="Times New Roman" w:hAnsi="Arial" w:cs="Arial"/>
          <w:b/>
          <w:kern w:val="0"/>
          <w:sz w:val="24"/>
          <w:szCs w:val="24"/>
          <w:u w:val="single"/>
          <w:lang w:eastAsia="en-GB"/>
          <w14:ligatures w14:val="none"/>
        </w:rPr>
        <w:t>GENDER PAY GAP REPORTING</w:t>
      </w:r>
      <w:r w:rsidR="00E23B26" w:rsidRPr="008B5B89">
        <w:rPr>
          <w:rFonts w:ascii="Arial" w:eastAsia="Times New Roman" w:hAnsi="Arial" w:cs="Arial"/>
          <w:b/>
          <w:kern w:val="0"/>
          <w:sz w:val="24"/>
          <w:szCs w:val="24"/>
          <w:lang w:eastAsia="en-GB"/>
          <w14:ligatures w14:val="none"/>
        </w:rPr>
        <w:tab/>
      </w:r>
    </w:p>
    <w:p w14:paraId="5FDB049A" w14:textId="6B7604AE" w:rsidR="00E23B26" w:rsidRPr="0049514F" w:rsidRDefault="00E23B26" w:rsidP="00E23B26">
      <w:pPr>
        <w:shd w:val="clear" w:color="auto" w:fill="FFFFFF"/>
        <w:spacing w:before="100" w:beforeAutospacing="1" w:after="100" w:afterAutospacing="1" w:line="240" w:lineRule="auto"/>
        <w:ind w:left="720" w:hanging="720"/>
        <w:rPr>
          <w:rFonts w:ascii="Arial" w:eastAsia="Times New Roman" w:hAnsi="Arial" w:cs="Arial"/>
          <w:kern w:val="0"/>
          <w:sz w:val="24"/>
          <w:szCs w:val="24"/>
          <w:lang w:eastAsia="en-GB"/>
          <w14:ligatures w14:val="none"/>
        </w:rPr>
      </w:pPr>
      <w:r w:rsidRPr="0049514F">
        <w:rPr>
          <w:rFonts w:ascii="Arial" w:eastAsia="Times New Roman" w:hAnsi="Arial" w:cs="Arial"/>
          <w:kern w:val="0"/>
          <w:sz w:val="24"/>
          <w:szCs w:val="24"/>
          <w:lang w:eastAsia="en-GB"/>
          <w14:ligatures w14:val="none"/>
        </w:rPr>
        <w:t>7</w:t>
      </w:r>
      <w:r w:rsidR="002A04D3">
        <w:rPr>
          <w:rFonts w:ascii="Arial" w:eastAsia="Times New Roman" w:hAnsi="Arial" w:cs="Arial"/>
          <w:kern w:val="0"/>
          <w:sz w:val="24"/>
          <w:szCs w:val="24"/>
          <w:lang w:eastAsia="en-GB"/>
          <w14:ligatures w14:val="none"/>
        </w:rPr>
        <w:t>4</w:t>
      </w:r>
      <w:r w:rsidRPr="0049514F">
        <w:rPr>
          <w:rFonts w:ascii="Arial" w:eastAsia="Times New Roman" w:hAnsi="Arial" w:cs="Arial"/>
          <w:kern w:val="0"/>
          <w:sz w:val="24"/>
          <w:szCs w:val="24"/>
          <w:lang w:eastAsia="en-GB"/>
          <w14:ligatures w14:val="none"/>
        </w:rPr>
        <w:t>.</w:t>
      </w:r>
      <w:r w:rsidRPr="0049514F">
        <w:rPr>
          <w:rFonts w:ascii="Arial" w:eastAsia="Times New Roman" w:hAnsi="Arial" w:cs="Arial"/>
          <w:kern w:val="0"/>
          <w:sz w:val="24"/>
          <w:szCs w:val="24"/>
          <w:lang w:eastAsia="en-GB"/>
          <w14:ligatures w14:val="none"/>
        </w:rPr>
        <w:tab/>
        <w:t xml:space="preserve">The Council is required by law to carry out Gender Pay Reporting under the Equality Act 2010 (Gender Pay Gap Information) Regulations 2017 and to publish the results on both the Council website and a government website. In line with these requirements data is published annually.  </w:t>
      </w:r>
      <w:r w:rsidR="0049514F" w:rsidRPr="0049514F">
        <w:rPr>
          <w:rFonts w:ascii="Arial" w:eastAsia="Times New Roman" w:hAnsi="Arial" w:cs="Arial"/>
          <w:kern w:val="0"/>
          <w:sz w:val="24"/>
          <w:szCs w:val="24"/>
          <w:lang w:eastAsia="en-GB"/>
          <w14:ligatures w14:val="none"/>
        </w:rPr>
        <w:t xml:space="preserve">The </w:t>
      </w:r>
      <w:r w:rsidRPr="0049514F">
        <w:rPr>
          <w:rFonts w:ascii="Arial" w:eastAsia="Times New Roman" w:hAnsi="Arial" w:cs="Arial"/>
          <w:kern w:val="0"/>
          <w:sz w:val="24"/>
          <w:szCs w:val="24"/>
          <w:lang w:val="en-US" w:eastAsia="en-GB"/>
          <w14:ligatures w14:val="none"/>
        </w:rPr>
        <w:t>data published reflects the position on 31</w:t>
      </w:r>
      <w:r w:rsidRPr="0049514F">
        <w:rPr>
          <w:rFonts w:ascii="Arial" w:eastAsia="Times New Roman" w:hAnsi="Arial" w:cs="Arial"/>
          <w:kern w:val="0"/>
          <w:sz w:val="24"/>
          <w:szCs w:val="24"/>
          <w:vertAlign w:val="superscript"/>
          <w:lang w:val="en-US" w:eastAsia="en-GB"/>
          <w14:ligatures w14:val="none"/>
        </w:rPr>
        <w:t>st</w:t>
      </w:r>
      <w:r w:rsidRPr="0049514F">
        <w:rPr>
          <w:rFonts w:ascii="Arial" w:eastAsia="Times New Roman" w:hAnsi="Arial" w:cs="Arial"/>
          <w:kern w:val="0"/>
          <w:sz w:val="24"/>
          <w:szCs w:val="24"/>
          <w:lang w:val="en-US" w:eastAsia="en-GB"/>
          <w14:ligatures w14:val="none"/>
        </w:rPr>
        <w:t xml:space="preserve"> March in the previous year.   </w:t>
      </w:r>
    </w:p>
    <w:p w14:paraId="704C7590" w14:textId="6DD47E7B" w:rsidR="00E23B26" w:rsidRPr="0049514F" w:rsidRDefault="002A04D3" w:rsidP="00E23B26">
      <w:pPr>
        <w:spacing w:before="120" w:after="0" w:line="240" w:lineRule="auto"/>
        <w:ind w:left="720" w:hanging="720"/>
        <w:rPr>
          <w:rFonts w:ascii="Arial" w:eastAsia="Times New Roman" w:hAnsi="Arial" w:cs="Arial"/>
          <w:kern w:val="0"/>
          <w:sz w:val="24"/>
          <w:szCs w:val="24"/>
          <w:lang w:val="en-US" w:eastAsia="en-GB"/>
          <w14:ligatures w14:val="none"/>
        </w:rPr>
      </w:pPr>
      <w:r>
        <w:rPr>
          <w:rFonts w:ascii="Arial" w:eastAsia="Times New Roman" w:hAnsi="Arial" w:cs="Arial"/>
          <w:kern w:val="0"/>
          <w:sz w:val="24"/>
          <w:szCs w:val="24"/>
          <w:lang w:eastAsia="en-GB"/>
          <w14:ligatures w14:val="none"/>
        </w:rPr>
        <w:t>75</w:t>
      </w:r>
      <w:r w:rsidR="00E23B26" w:rsidRPr="0049514F">
        <w:rPr>
          <w:rFonts w:ascii="Arial" w:eastAsia="Times New Roman" w:hAnsi="Arial" w:cs="Arial"/>
          <w:kern w:val="0"/>
          <w:sz w:val="24"/>
          <w:szCs w:val="24"/>
          <w:lang w:eastAsia="en-GB"/>
          <w14:ligatures w14:val="none"/>
        </w:rPr>
        <w:t>.</w:t>
      </w:r>
      <w:r w:rsidR="00E23B26" w:rsidRPr="0049514F">
        <w:rPr>
          <w:rFonts w:ascii="Arial" w:eastAsia="Times New Roman" w:hAnsi="Arial" w:cs="Arial"/>
          <w:kern w:val="0"/>
          <w:sz w:val="24"/>
          <w:szCs w:val="24"/>
          <w:lang w:eastAsia="en-GB"/>
          <w14:ligatures w14:val="none"/>
        </w:rPr>
        <w:tab/>
        <w:t xml:space="preserve">The data published shows the difference between the average earnings of male and female employees but does not involve publishing individual employee data.  </w:t>
      </w:r>
      <w:r w:rsidR="00E23B26" w:rsidRPr="0049514F">
        <w:rPr>
          <w:rFonts w:ascii="Arial" w:eastAsia="Times New Roman" w:hAnsi="Arial" w:cs="Arial"/>
          <w:kern w:val="0"/>
          <w:sz w:val="24"/>
          <w:szCs w:val="24"/>
          <w:lang w:val="en-US" w:eastAsia="en-GB"/>
          <w14:ligatures w14:val="none"/>
        </w:rPr>
        <w:t xml:space="preserve">The pay calculations are based on gross pay calculated before deductions at source.  Pay data includes basic pay, paid leave, allowances, and shift pay but </w:t>
      </w:r>
      <w:r w:rsidR="00E23B26" w:rsidRPr="0049514F">
        <w:rPr>
          <w:rFonts w:ascii="Arial" w:eastAsia="Times New Roman" w:hAnsi="Arial" w:cs="Arial"/>
          <w:bCs/>
          <w:kern w:val="0"/>
          <w:sz w:val="24"/>
          <w:szCs w:val="24"/>
          <w:lang w:val="en-US" w:eastAsia="en-GB"/>
          <w14:ligatures w14:val="none"/>
        </w:rPr>
        <w:t>not</w:t>
      </w:r>
      <w:r w:rsidR="00E23B26" w:rsidRPr="0049514F">
        <w:rPr>
          <w:rFonts w:ascii="Arial" w:eastAsia="Times New Roman" w:hAnsi="Arial" w:cs="Arial"/>
          <w:kern w:val="0"/>
          <w:sz w:val="24"/>
          <w:szCs w:val="24"/>
          <w:lang w:val="en-US" w:eastAsia="en-GB"/>
          <w14:ligatures w14:val="none"/>
        </w:rPr>
        <w:t xml:space="preserve"> overtime pay, expenses, redundancy or any other termination pay. </w:t>
      </w:r>
    </w:p>
    <w:p w14:paraId="40470B8D" w14:textId="3511F937" w:rsidR="00E23B26" w:rsidRPr="0049514F" w:rsidRDefault="002A04D3" w:rsidP="00E23B26">
      <w:pPr>
        <w:spacing w:before="120" w:after="0" w:line="240" w:lineRule="auto"/>
        <w:ind w:left="720" w:hanging="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76</w:t>
      </w:r>
      <w:r w:rsidR="00E23B26" w:rsidRPr="0049514F">
        <w:rPr>
          <w:rFonts w:ascii="Arial" w:eastAsia="Times New Roman" w:hAnsi="Arial" w:cs="Arial"/>
          <w:kern w:val="0"/>
          <w:sz w:val="24"/>
          <w:szCs w:val="24"/>
          <w:lang w:eastAsia="en-GB"/>
          <w14:ligatures w14:val="none"/>
        </w:rPr>
        <w:t>.</w:t>
      </w:r>
      <w:r w:rsidR="00E23B26" w:rsidRPr="0049514F">
        <w:rPr>
          <w:rFonts w:ascii="Arial" w:eastAsia="Times New Roman" w:hAnsi="Arial" w:cs="Arial"/>
          <w:kern w:val="0"/>
          <w:sz w:val="24"/>
          <w:szCs w:val="24"/>
          <w:lang w:eastAsia="en-GB"/>
          <w14:ligatures w14:val="none"/>
        </w:rPr>
        <w:tab/>
        <w:t>Gender Pay Reporting information is established each year by using our HR and payroll records and relates to centrally employed staff only and does not include Schools data as only employers with over 250 employees are covered by the legislation.</w:t>
      </w:r>
    </w:p>
    <w:p w14:paraId="0092EBFB" w14:textId="77777777" w:rsidR="00E23B26" w:rsidRPr="007E188E" w:rsidRDefault="00E23B26" w:rsidP="00E23B26">
      <w:pPr>
        <w:spacing w:after="0" w:line="240" w:lineRule="auto"/>
        <w:rPr>
          <w:rFonts w:ascii="Arial" w:eastAsia="Times New Roman" w:hAnsi="Arial" w:cs="Arial"/>
          <w:b/>
          <w:kern w:val="0"/>
          <w:sz w:val="24"/>
          <w:szCs w:val="24"/>
          <w:highlight w:val="yellow"/>
          <w:lang w:eastAsia="en-GB"/>
          <w14:ligatures w14:val="none"/>
        </w:rPr>
      </w:pPr>
    </w:p>
    <w:p w14:paraId="027CD468" w14:textId="60451F99" w:rsidR="00C22BD9" w:rsidRDefault="00733A25" w:rsidP="00E23B26">
      <w:pPr>
        <w:spacing w:after="0" w:line="360" w:lineRule="auto"/>
        <w:jc w:val="both"/>
        <w:rPr>
          <w:rFonts w:ascii="Arial" w:eastAsiaTheme="minorEastAsia" w:hAnsi="Arial" w:cs="Arial"/>
          <w:b/>
          <w:bCs/>
          <w:kern w:val="0"/>
          <w:sz w:val="24"/>
          <w:szCs w:val="24"/>
          <w:lang w:eastAsia="en-GB"/>
          <w14:ligatures w14:val="none"/>
        </w:rPr>
      </w:pPr>
      <w:r>
        <w:rPr>
          <w:rFonts w:ascii="Arial" w:eastAsiaTheme="minorEastAsia" w:hAnsi="Arial" w:cs="Arial"/>
          <w:b/>
          <w:bCs/>
          <w:kern w:val="0"/>
          <w:sz w:val="24"/>
          <w:szCs w:val="24"/>
          <w:lang w:eastAsia="en-GB"/>
          <w14:ligatures w14:val="none"/>
        </w:rPr>
        <w:t>T</w:t>
      </w:r>
      <w:r w:rsidR="00E23B26" w:rsidRPr="007E188E">
        <w:rPr>
          <w:rFonts w:ascii="Arial" w:eastAsiaTheme="minorEastAsia" w:hAnsi="Arial" w:cs="Arial"/>
          <w:b/>
          <w:bCs/>
          <w:kern w:val="0"/>
          <w:sz w:val="24"/>
          <w:szCs w:val="24"/>
          <w:lang w:eastAsia="en-GB"/>
          <w14:ligatures w14:val="none"/>
        </w:rPr>
        <w:t>.</w:t>
      </w:r>
      <w:r w:rsidR="00E23B26" w:rsidRPr="007E188E">
        <w:rPr>
          <w:rFonts w:ascii="Arial" w:eastAsiaTheme="minorEastAsia" w:hAnsi="Arial" w:cs="Arial"/>
          <w:b/>
          <w:bCs/>
          <w:kern w:val="0"/>
          <w:sz w:val="24"/>
          <w:szCs w:val="24"/>
          <w:lang w:eastAsia="en-GB"/>
          <w14:ligatures w14:val="none"/>
        </w:rPr>
        <w:tab/>
      </w:r>
      <w:bookmarkStart w:id="23" w:name="_Hlk120109724"/>
      <w:bookmarkStart w:id="24" w:name="_Hlk89698352"/>
      <w:r w:rsidR="00C22BD9">
        <w:rPr>
          <w:rFonts w:ascii="Arial" w:eastAsiaTheme="minorEastAsia" w:hAnsi="Arial" w:cs="Arial"/>
          <w:b/>
          <w:bCs/>
          <w:kern w:val="0"/>
          <w:sz w:val="24"/>
          <w:szCs w:val="24"/>
          <w:lang w:eastAsia="en-GB"/>
          <w14:ligatures w14:val="none"/>
        </w:rPr>
        <w:t>A</w:t>
      </w:r>
      <w:r w:rsidR="00982A19">
        <w:rPr>
          <w:rFonts w:ascii="Arial" w:eastAsiaTheme="minorEastAsia" w:hAnsi="Arial" w:cs="Arial"/>
          <w:b/>
          <w:bCs/>
          <w:kern w:val="0"/>
          <w:sz w:val="24"/>
          <w:szCs w:val="24"/>
          <w:lang w:eastAsia="en-GB"/>
          <w14:ligatures w14:val="none"/>
        </w:rPr>
        <w:t xml:space="preserve">PPRENTICE PAY </w:t>
      </w:r>
    </w:p>
    <w:p w14:paraId="2DA0268A" w14:textId="20BA6D42" w:rsidR="009F6357" w:rsidRDefault="002A04D3" w:rsidP="009F6357">
      <w:pPr>
        <w:ind w:left="720" w:hanging="720"/>
        <w:rPr>
          <w:rFonts w:ascii="Arial" w:hAnsi="Arial" w:cs="Arial"/>
          <w:sz w:val="24"/>
          <w:szCs w:val="24"/>
        </w:rPr>
      </w:pPr>
      <w:r>
        <w:rPr>
          <w:rFonts w:ascii="Arial" w:eastAsiaTheme="minorEastAsia" w:hAnsi="Arial" w:cs="Arial"/>
          <w:kern w:val="0"/>
          <w:sz w:val="24"/>
          <w:szCs w:val="24"/>
          <w:lang w:eastAsia="en-GB"/>
          <w14:ligatures w14:val="none"/>
        </w:rPr>
        <w:t>77</w:t>
      </w:r>
      <w:r w:rsidR="009F6357" w:rsidRPr="009F6357">
        <w:rPr>
          <w:rFonts w:ascii="Arial" w:eastAsiaTheme="minorEastAsia" w:hAnsi="Arial" w:cs="Arial"/>
          <w:kern w:val="0"/>
          <w:sz w:val="24"/>
          <w:szCs w:val="24"/>
          <w:lang w:eastAsia="en-GB"/>
          <w14:ligatures w14:val="none"/>
        </w:rPr>
        <w:t>.</w:t>
      </w:r>
      <w:r w:rsidR="009F6357" w:rsidRPr="009F6357">
        <w:rPr>
          <w:rFonts w:ascii="Arial" w:eastAsiaTheme="minorEastAsia" w:hAnsi="Arial" w:cs="Arial"/>
          <w:kern w:val="0"/>
          <w:sz w:val="24"/>
          <w:szCs w:val="24"/>
          <w:lang w:eastAsia="en-GB"/>
          <w14:ligatures w14:val="none"/>
        </w:rPr>
        <w:tab/>
        <w:t xml:space="preserve">Sefton pay </w:t>
      </w:r>
      <w:r w:rsidR="009F6357" w:rsidRPr="009F6357">
        <w:rPr>
          <w:rFonts w:ascii="Arial" w:hAnsi="Arial" w:cs="Arial"/>
          <w:sz w:val="24"/>
          <w:szCs w:val="24"/>
        </w:rPr>
        <w:t xml:space="preserve">apprentices </w:t>
      </w:r>
      <w:r w:rsidR="009F6357">
        <w:rPr>
          <w:rFonts w:ascii="Arial" w:hAnsi="Arial" w:cs="Arial"/>
          <w:sz w:val="24"/>
          <w:szCs w:val="24"/>
        </w:rPr>
        <w:t xml:space="preserve">the </w:t>
      </w:r>
      <w:r w:rsidR="009F6357" w:rsidRPr="009F6357">
        <w:rPr>
          <w:rFonts w:ascii="Arial" w:hAnsi="Arial" w:cs="Arial"/>
          <w:sz w:val="24"/>
          <w:szCs w:val="24"/>
        </w:rPr>
        <w:t xml:space="preserve">standard NMW </w:t>
      </w:r>
      <w:r w:rsidR="004648E9">
        <w:rPr>
          <w:rFonts w:ascii="Arial" w:hAnsi="Arial" w:cs="Arial"/>
          <w:sz w:val="24"/>
          <w:szCs w:val="24"/>
        </w:rPr>
        <w:t>based upon</w:t>
      </w:r>
      <w:r w:rsidR="009F6357" w:rsidRPr="009F6357">
        <w:rPr>
          <w:rFonts w:ascii="Arial" w:hAnsi="Arial" w:cs="Arial"/>
          <w:sz w:val="24"/>
          <w:szCs w:val="24"/>
        </w:rPr>
        <w:t xml:space="preserve"> age </w:t>
      </w:r>
      <w:r w:rsidR="009F6357">
        <w:rPr>
          <w:rFonts w:ascii="Arial" w:hAnsi="Arial" w:cs="Arial"/>
          <w:sz w:val="24"/>
          <w:szCs w:val="24"/>
        </w:rPr>
        <w:t xml:space="preserve">for </w:t>
      </w:r>
      <w:r w:rsidR="009F6357" w:rsidRPr="009F6357">
        <w:rPr>
          <w:rFonts w:ascii="Arial" w:hAnsi="Arial" w:cs="Arial"/>
          <w:sz w:val="24"/>
          <w:szCs w:val="24"/>
        </w:rPr>
        <w:t>level 2</w:t>
      </w:r>
      <w:r w:rsidR="009F6357">
        <w:rPr>
          <w:rFonts w:ascii="Arial" w:hAnsi="Arial" w:cs="Arial"/>
          <w:sz w:val="24"/>
          <w:szCs w:val="24"/>
        </w:rPr>
        <w:t xml:space="preserve"> apprenticeship.  For </w:t>
      </w:r>
      <w:r w:rsidR="009F6357" w:rsidRPr="009F6357">
        <w:rPr>
          <w:rFonts w:ascii="Arial" w:hAnsi="Arial" w:cs="Arial"/>
          <w:sz w:val="24"/>
          <w:szCs w:val="24"/>
        </w:rPr>
        <w:t xml:space="preserve">Level 3 </w:t>
      </w:r>
      <w:r w:rsidR="009F6357">
        <w:rPr>
          <w:rFonts w:ascii="Arial" w:hAnsi="Arial" w:cs="Arial"/>
          <w:sz w:val="24"/>
          <w:szCs w:val="24"/>
        </w:rPr>
        <w:t xml:space="preserve">a </w:t>
      </w:r>
      <w:r w:rsidR="009F6357" w:rsidRPr="009F6357">
        <w:rPr>
          <w:rFonts w:ascii="Arial" w:hAnsi="Arial" w:cs="Arial"/>
          <w:sz w:val="24"/>
          <w:szCs w:val="24"/>
        </w:rPr>
        <w:t>3%</w:t>
      </w:r>
      <w:r w:rsidR="000703A6">
        <w:rPr>
          <w:rFonts w:ascii="Arial" w:hAnsi="Arial" w:cs="Arial"/>
          <w:sz w:val="24"/>
          <w:szCs w:val="24"/>
        </w:rPr>
        <w:t xml:space="preserve"> increase </w:t>
      </w:r>
      <w:r w:rsidR="009F6357">
        <w:rPr>
          <w:rFonts w:ascii="Arial" w:hAnsi="Arial" w:cs="Arial"/>
          <w:sz w:val="24"/>
          <w:szCs w:val="24"/>
        </w:rPr>
        <w:t xml:space="preserve">is applied to the </w:t>
      </w:r>
      <w:r w:rsidR="009F6357" w:rsidRPr="009F6357">
        <w:rPr>
          <w:rFonts w:ascii="Arial" w:hAnsi="Arial" w:cs="Arial"/>
          <w:sz w:val="24"/>
          <w:szCs w:val="24"/>
        </w:rPr>
        <w:t xml:space="preserve">NMW and at level </w:t>
      </w:r>
      <w:r w:rsidR="009F6357" w:rsidRPr="009F6357">
        <w:rPr>
          <w:rFonts w:ascii="Arial" w:hAnsi="Arial" w:cs="Arial"/>
          <w:sz w:val="24"/>
          <w:szCs w:val="24"/>
        </w:rPr>
        <w:lastRenderedPageBreak/>
        <w:t xml:space="preserve">4 </w:t>
      </w:r>
      <w:r w:rsidR="000703A6">
        <w:rPr>
          <w:rFonts w:ascii="Arial" w:hAnsi="Arial" w:cs="Arial"/>
          <w:sz w:val="24"/>
          <w:szCs w:val="24"/>
        </w:rPr>
        <w:t xml:space="preserve">a </w:t>
      </w:r>
      <w:r w:rsidR="009F6357">
        <w:rPr>
          <w:rFonts w:ascii="Arial" w:hAnsi="Arial" w:cs="Arial"/>
          <w:sz w:val="24"/>
          <w:szCs w:val="24"/>
        </w:rPr>
        <w:t>5%</w:t>
      </w:r>
      <w:r w:rsidR="000703A6">
        <w:rPr>
          <w:rFonts w:ascii="Arial" w:hAnsi="Arial" w:cs="Arial"/>
          <w:sz w:val="24"/>
          <w:szCs w:val="24"/>
        </w:rPr>
        <w:t xml:space="preserve"> increase</w:t>
      </w:r>
      <w:r w:rsidR="009F6357">
        <w:rPr>
          <w:rFonts w:ascii="Arial" w:hAnsi="Arial" w:cs="Arial"/>
          <w:sz w:val="24"/>
          <w:szCs w:val="24"/>
        </w:rPr>
        <w:t xml:space="preserve"> is applied to the NMW.  </w:t>
      </w:r>
      <w:r w:rsidR="009F6357" w:rsidRPr="009F6357">
        <w:rPr>
          <w:rFonts w:ascii="Arial" w:hAnsi="Arial" w:cs="Arial"/>
          <w:sz w:val="24"/>
          <w:szCs w:val="24"/>
        </w:rPr>
        <w:t xml:space="preserve">The rates change in line with NMW increase each </w:t>
      </w:r>
      <w:r w:rsidR="009F6357">
        <w:rPr>
          <w:rFonts w:ascii="Arial" w:hAnsi="Arial" w:cs="Arial"/>
          <w:sz w:val="24"/>
          <w:szCs w:val="24"/>
        </w:rPr>
        <w:t xml:space="preserve">year on </w:t>
      </w:r>
      <w:r w:rsidR="009F6357" w:rsidRPr="009F6357">
        <w:rPr>
          <w:rFonts w:ascii="Arial" w:hAnsi="Arial" w:cs="Arial"/>
          <w:sz w:val="24"/>
          <w:szCs w:val="24"/>
        </w:rPr>
        <w:t>April 1</w:t>
      </w:r>
      <w:r w:rsidR="009F6357" w:rsidRPr="009F6357">
        <w:rPr>
          <w:rFonts w:ascii="Arial" w:hAnsi="Arial" w:cs="Arial"/>
          <w:sz w:val="24"/>
          <w:szCs w:val="24"/>
          <w:vertAlign w:val="superscript"/>
        </w:rPr>
        <w:t>st</w:t>
      </w:r>
      <w:r w:rsidR="009F6357" w:rsidRPr="009F6357">
        <w:rPr>
          <w:rFonts w:ascii="Arial" w:hAnsi="Arial" w:cs="Arial"/>
          <w:sz w:val="24"/>
          <w:szCs w:val="24"/>
        </w:rPr>
        <w:t>.</w:t>
      </w:r>
      <w:r w:rsidR="009F6357">
        <w:rPr>
          <w:rFonts w:ascii="Arial" w:hAnsi="Arial" w:cs="Arial"/>
          <w:sz w:val="24"/>
          <w:szCs w:val="24"/>
        </w:rPr>
        <w:t xml:space="preserve">  As at 1</w:t>
      </w:r>
      <w:r w:rsidR="004648E9" w:rsidRPr="004648E9">
        <w:rPr>
          <w:rFonts w:ascii="Arial" w:hAnsi="Arial" w:cs="Arial"/>
          <w:sz w:val="24"/>
          <w:szCs w:val="24"/>
          <w:vertAlign w:val="superscript"/>
        </w:rPr>
        <w:t>st</w:t>
      </w:r>
      <w:r w:rsidR="004648E9">
        <w:rPr>
          <w:rFonts w:ascii="Arial" w:hAnsi="Arial" w:cs="Arial"/>
          <w:sz w:val="24"/>
          <w:szCs w:val="24"/>
        </w:rPr>
        <w:t xml:space="preserve"> April </w:t>
      </w:r>
      <w:r w:rsidR="009F6357">
        <w:rPr>
          <w:rFonts w:ascii="Arial" w:hAnsi="Arial" w:cs="Arial"/>
          <w:sz w:val="24"/>
          <w:szCs w:val="24"/>
        </w:rPr>
        <w:t xml:space="preserve">2024 the rate are as follows: </w:t>
      </w:r>
    </w:p>
    <w:p w14:paraId="78EF1A86" w14:textId="77777777" w:rsidR="005B6A42" w:rsidRDefault="005B6A42" w:rsidP="009F6357">
      <w:pPr>
        <w:ind w:left="720" w:hanging="720"/>
        <w:rPr>
          <w:rFonts w:ascii="Arial" w:hAnsi="Arial" w:cs="Arial"/>
          <w:sz w:val="24"/>
          <w:szCs w:val="24"/>
        </w:rPr>
      </w:pPr>
    </w:p>
    <w:tbl>
      <w:tblPr>
        <w:tblStyle w:val="TableGrid"/>
        <w:tblW w:w="0" w:type="auto"/>
        <w:tblInd w:w="720" w:type="dxa"/>
        <w:tblLook w:val="04A0" w:firstRow="1" w:lastRow="0" w:firstColumn="1" w:lastColumn="0" w:noHBand="0" w:noVBand="1"/>
      </w:tblPr>
      <w:tblGrid>
        <w:gridCol w:w="1744"/>
        <w:gridCol w:w="1638"/>
        <w:gridCol w:w="1627"/>
        <w:gridCol w:w="1642"/>
        <w:gridCol w:w="1645"/>
      </w:tblGrid>
      <w:tr w:rsidR="009E03CB" w:rsidRPr="009E03CB" w14:paraId="681BB0E5" w14:textId="77777777" w:rsidTr="009940CB">
        <w:tc>
          <w:tcPr>
            <w:tcW w:w="1803" w:type="dxa"/>
          </w:tcPr>
          <w:p w14:paraId="702AB349" w14:textId="29DEFA88" w:rsidR="009940CB" w:rsidRPr="009E03CB" w:rsidRDefault="009940CB" w:rsidP="009F6357">
            <w:pPr>
              <w:rPr>
                <w:rFonts w:ascii="Arial" w:hAnsi="Arial" w:cs="Arial"/>
                <w:b/>
                <w:bCs/>
                <w:sz w:val="18"/>
                <w:szCs w:val="18"/>
              </w:rPr>
            </w:pPr>
            <w:r w:rsidRPr="009E03CB">
              <w:rPr>
                <w:rFonts w:ascii="Arial" w:hAnsi="Arial" w:cs="Arial"/>
                <w:b/>
                <w:bCs/>
                <w:sz w:val="18"/>
                <w:szCs w:val="18"/>
              </w:rPr>
              <w:t>Apprenticship Level</w:t>
            </w:r>
          </w:p>
        </w:tc>
        <w:tc>
          <w:tcPr>
            <w:tcW w:w="1803" w:type="dxa"/>
          </w:tcPr>
          <w:p w14:paraId="312CEBBC" w14:textId="5D5C269C" w:rsidR="009940CB" w:rsidRPr="009E03CB" w:rsidRDefault="009940CB" w:rsidP="009F6357">
            <w:pPr>
              <w:rPr>
                <w:rFonts w:ascii="Arial" w:hAnsi="Arial" w:cs="Arial"/>
                <w:b/>
                <w:bCs/>
                <w:sz w:val="18"/>
                <w:szCs w:val="18"/>
              </w:rPr>
            </w:pPr>
            <w:r w:rsidRPr="009E03CB">
              <w:rPr>
                <w:rFonts w:ascii="Arial" w:hAnsi="Arial" w:cs="Arial"/>
                <w:b/>
                <w:bCs/>
                <w:sz w:val="18"/>
                <w:szCs w:val="18"/>
              </w:rPr>
              <w:t>Under 18</w:t>
            </w:r>
          </w:p>
        </w:tc>
        <w:tc>
          <w:tcPr>
            <w:tcW w:w="1803" w:type="dxa"/>
          </w:tcPr>
          <w:p w14:paraId="235C5AA6" w14:textId="44DA86F0" w:rsidR="009940CB" w:rsidRPr="009E03CB" w:rsidRDefault="009940CB" w:rsidP="009F6357">
            <w:pPr>
              <w:rPr>
                <w:rFonts w:ascii="Arial" w:hAnsi="Arial" w:cs="Arial"/>
                <w:b/>
                <w:bCs/>
                <w:sz w:val="18"/>
                <w:szCs w:val="18"/>
              </w:rPr>
            </w:pPr>
            <w:r w:rsidRPr="009E03CB">
              <w:rPr>
                <w:rFonts w:ascii="Arial" w:hAnsi="Arial" w:cs="Arial"/>
                <w:b/>
                <w:bCs/>
                <w:sz w:val="18"/>
                <w:szCs w:val="18"/>
              </w:rPr>
              <w:t>18 to 20</w:t>
            </w:r>
          </w:p>
        </w:tc>
        <w:tc>
          <w:tcPr>
            <w:tcW w:w="1803" w:type="dxa"/>
          </w:tcPr>
          <w:p w14:paraId="290E537E" w14:textId="73384A3F" w:rsidR="009940CB" w:rsidRPr="009E03CB" w:rsidRDefault="009940CB" w:rsidP="009F6357">
            <w:pPr>
              <w:rPr>
                <w:rFonts w:ascii="Arial" w:hAnsi="Arial" w:cs="Arial"/>
                <w:b/>
                <w:bCs/>
                <w:sz w:val="18"/>
                <w:szCs w:val="18"/>
              </w:rPr>
            </w:pPr>
            <w:r w:rsidRPr="009E03CB">
              <w:rPr>
                <w:rFonts w:ascii="Arial" w:hAnsi="Arial" w:cs="Arial"/>
                <w:b/>
                <w:bCs/>
                <w:sz w:val="18"/>
                <w:szCs w:val="18"/>
              </w:rPr>
              <w:t>21 and over</w:t>
            </w:r>
          </w:p>
        </w:tc>
        <w:tc>
          <w:tcPr>
            <w:tcW w:w="1804" w:type="dxa"/>
          </w:tcPr>
          <w:p w14:paraId="25A5E3AA" w14:textId="41549FAC" w:rsidR="009940CB" w:rsidRPr="009E03CB" w:rsidRDefault="009940CB" w:rsidP="009F6357">
            <w:pPr>
              <w:rPr>
                <w:rFonts w:ascii="Arial" w:hAnsi="Arial" w:cs="Arial"/>
                <w:b/>
                <w:bCs/>
                <w:sz w:val="18"/>
                <w:szCs w:val="18"/>
              </w:rPr>
            </w:pPr>
            <w:r w:rsidRPr="009E03CB">
              <w:rPr>
                <w:rFonts w:ascii="Arial" w:hAnsi="Arial" w:cs="Arial"/>
                <w:b/>
                <w:bCs/>
                <w:sz w:val="18"/>
                <w:szCs w:val="18"/>
              </w:rPr>
              <w:t>Sefton Rate</w:t>
            </w:r>
          </w:p>
        </w:tc>
      </w:tr>
      <w:tr w:rsidR="009E03CB" w:rsidRPr="009E03CB" w14:paraId="1E1C161A" w14:textId="77777777" w:rsidTr="009940CB">
        <w:tc>
          <w:tcPr>
            <w:tcW w:w="1803" w:type="dxa"/>
          </w:tcPr>
          <w:p w14:paraId="095E2D9E" w14:textId="007AA1F4" w:rsidR="009940CB" w:rsidRPr="009E03CB" w:rsidRDefault="00BA15CB" w:rsidP="009F6357">
            <w:pPr>
              <w:rPr>
                <w:rFonts w:ascii="Arial" w:hAnsi="Arial" w:cs="Arial"/>
                <w:sz w:val="18"/>
                <w:szCs w:val="18"/>
              </w:rPr>
            </w:pPr>
            <w:r w:rsidRPr="009E03CB">
              <w:rPr>
                <w:rFonts w:ascii="Arial" w:hAnsi="Arial" w:cs="Arial"/>
                <w:sz w:val="18"/>
                <w:szCs w:val="18"/>
              </w:rPr>
              <w:t>Intermediate Level 2</w:t>
            </w:r>
          </w:p>
        </w:tc>
        <w:tc>
          <w:tcPr>
            <w:tcW w:w="1803" w:type="dxa"/>
          </w:tcPr>
          <w:p w14:paraId="7D08B380" w14:textId="3E7C8D70" w:rsidR="009940CB" w:rsidRPr="009E03CB" w:rsidRDefault="00BA15CB" w:rsidP="009F6357">
            <w:pPr>
              <w:rPr>
                <w:rFonts w:ascii="Arial" w:hAnsi="Arial" w:cs="Arial"/>
                <w:sz w:val="18"/>
                <w:szCs w:val="18"/>
              </w:rPr>
            </w:pPr>
            <w:r w:rsidRPr="009E03CB">
              <w:rPr>
                <w:rFonts w:ascii="Arial" w:hAnsi="Arial" w:cs="Arial"/>
                <w:sz w:val="18"/>
                <w:szCs w:val="18"/>
              </w:rPr>
              <w:t>£6.40</w:t>
            </w:r>
          </w:p>
        </w:tc>
        <w:tc>
          <w:tcPr>
            <w:tcW w:w="1803" w:type="dxa"/>
          </w:tcPr>
          <w:p w14:paraId="51DB430A" w14:textId="4119F118" w:rsidR="009940CB" w:rsidRPr="009E03CB" w:rsidRDefault="00BA15CB" w:rsidP="009F6357">
            <w:pPr>
              <w:rPr>
                <w:rFonts w:ascii="Arial" w:hAnsi="Arial" w:cs="Arial"/>
                <w:sz w:val="18"/>
                <w:szCs w:val="18"/>
              </w:rPr>
            </w:pPr>
            <w:r w:rsidRPr="009E03CB">
              <w:rPr>
                <w:rFonts w:ascii="Arial" w:hAnsi="Arial" w:cs="Arial"/>
                <w:sz w:val="18"/>
                <w:szCs w:val="18"/>
              </w:rPr>
              <w:t>£8.60</w:t>
            </w:r>
          </w:p>
        </w:tc>
        <w:tc>
          <w:tcPr>
            <w:tcW w:w="1803" w:type="dxa"/>
          </w:tcPr>
          <w:p w14:paraId="63A7B51E" w14:textId="44EC28C9" w:rsidR="009940CB" w:rsidRPr="009E03CB" w:rsidRDefault="00BA15CB" w:rsidP="009F6357">
            <w:pPr>
              <w:rPr>
                <w:rFonts w:ascii="Arial" w:hAnsi="Arial" w:cs="Arial"/>
                <w:sz w:val="18"/>
                <w:szCs w:val="18"/>
              </w:rPr>
            </w:pPr>
            <w:r w:rsidRPr="009E03CB">
              <w:rPr>
                <w:rFonts w:ascii="Arial" w:hAnsi="Arial" w:cs="Arial"/>
                <w:sz w:val="18"/>
                <w:szCs w:val="18"/>
              </w:rPr>
              <w:t>£11.44</w:t>
            </w:r>
          </w:p>
        </w:tc>
        <w:tc>
          <w:tcPr>
            <w:tcW w:w="1804" w:type="dxa"/>
          </w:tcPr>
          <w:p w14:paraId="33DC1B9D" w14:textId="79DE11F9" w:rsidR="009940CB" w:rsidRPr="009E03CB" w:rsidRDefault="00BA15CB" w:rsidP="009F6357">
            <w:pPr>
              <w:rPr>
                <w:rFonts w:ascii="Arial" w:hAnsi="Arial" w:cs="Arial"/>
                <w:sz w:val="18"/>
                <w:szCs w:val="18"/>
              </w:rPr>
            </w:pPr>
            <w:r w:rsidRPr="009E03CB">
              <w:rPr>
                <w:rFonts w:ascii="Arial" w:hAnsi="Arial" w:cs="Arial"/>
                <w:sz w:val="18"/>
                <w:szCs w:val="18"/>
              </w:rPr>
              <w:t>As per NMW</w:t>
            </w:r>
          </w:p>
        </w:tc>
      </w:tr>
      <w:tr w:rsidR="009E03CB" w:rsidRPr="009E03CB" w14:paraId="7EFA5FDB" w14:textId="77777777" w:rsidTr="009940CB">
        <w:tc>
          <w:tcPr>
            <w:tcW w:w="1803" w:type="dxa"/>
          </w:tcPr>
          <w:p w14:paraId="3688A289" w14:textId="49FC71F1" w:rsidR="009940CB" w:rsidRPr="009E03CB" w:rsidRDefault="009E03CB" w:rsidP="009F6357">
            <w:pPr>
              <w:rPr>
                <w:rFonts w:ascii="Arial" w:hAnsi="Arial" w:cs="Arial"/>
                <w:sz w:val="18"/>
                <w:szCs w:val="18"/>
              </w:rPr>
            </w:pPr>
            <w:r w:rsidRPr="009E03CB">
              <w:rPr>
                <w:rFonts w:ascii="Arial" w:hAnsi="Arial" w:cs="Arial"/>
                <w:sz w:val="18"/>
                <w:szCs w:val="18"/>
              </w:rPr>
              <w:t>Advanced Level 3</w:t>
            </w:r>
          </w:p>
        </w:tc>
        <w:tc>
          <w:tcPr>
            <w:tcW w:w="1803" w:type="dxa"/>
          </w:tcPr>
          <w:p w14:paraId="32D0395D" w14:textId="4594617C" w:rsidR="009940CB" w:rsidRPr="009E03CB" w:rsidRDefault="009E03CB" w:rsidP="009F6357">
            <w:pPr>
              <w:rPr>
                <w:rFonts w:ascii="Arial" w:hAnsi="Arial" w:cs="Arial"/>
                <w:sz w:val="18"/>
                <w:szCs w:val="18"/>
              </w:rPr>
            </w:pPr>
            <w:r w:rsidRPr="009E03CB">
              <w:rPr>
                <w:rFonts w:ascii="Arial" w:hAnsi="Arial" w:cs="Arial"/>
                <w:sz w:val="18"/>
                <w:szCs w:val="18"/>
              </w:rPr>
              <w:t>£6.59</w:t>
            </w:r>
          </w:p>
        </w:tc>
        <w:tc>
          <w:tcPr>
            <w:tcW w:w="1803" w:type="dxa"/>
          </w:tcPr>
          <w:p w14:paraId="79356538" w14:textId="6F4CC50A" w:rsidR="009940CB" w:rsidRPr="009E03CB" w:rsidRDefault="00534DB4" w:rsidP="009F6357">
            <w:pPr>
              <w:rPr>
                <w:rFonts w:ascii="Arial" w:hAnsi="Arial" w:cs="Arial"/>
                <w:sz w:val="18"/>
                <w:szCs w:val="18"/>
              </w:rPr>
            </w:pPr>
            <w:r w:rsidRPr="009E03CB">
              <w:rPr>
                <w:rFonts w:ascii="Arial" w:hAnsi="Arial" w:cs="Arial"/>
                <w:sz w:val="18"/>
                <w:szCs w:val="18"/>
              </w:rPr>
              <w:t>£8.86</w:t>
            </w:r>
          </w:p>
        </w:tc>
        <w:tc>
          <w:tcPr>
            <w:tcW w:w="1803" w:type="dxa"/>
          </w:tcPr>
          <w:p w14:paraId="10791DA4" w14:textId="6BDB1695" w:rsidR="009940CB" w:rsidRPr="009E03CB" w:rsidRDefault="00534DB4" w:rsidP="009F6357">
            <w:pPr>
              <w:rPr>
                <w:rFonts w:ascii="Arial" w:hAnsi="Arial" w:cs="Arial"/>
                <w:sz w:val="18"/>
                <w:szCs w:val="18"/>
              </w:rPr>
            </w:pPr>
            <w:r w:rsidRPr="009E03CB">
              <w:rPr>
                <w:rFonts w:ascii="Arial" w:hAnsi="Arial" w:cs="Arial"/>
                <w:sz w:val="18"/>
                <w:szCs w:val="18"/>
              </w:rPr>
              <w:t>£11.78</w:t>
            </w:r>
          </w:p>
        </w:tc>
        <w:tc>
          <w:tcPr>
            <w:tcW w:w="1804" w:type="dxa"/>
          </w:tcPr>
          <w:p w14:paraId="1172DFA4" w14:textId="51850AFF" w:rsidR="009940CB" w:rsidRPr="009E03CB" w:rsidRDefault="00BA15CB" w:rsidP="009F6357">
            <w:pPr>
              <w:rPr>
                <w:rFonts w:ascii="Arial" w:hAnsi="Arial" w:cs="Arial"/>
                <w:sz w:val="18"/>
                <w:szCs w:val="18"/>
              </w:rPr>
            </w:pPr>
            <w:r w:rsidRPr="009E03CB">
              <w:rPr>
                <w:rFonts w:ascii="Arial" w:hAnsi="Arial" w:cs="Arial"/>
                <w:sz w:val="18"/>
                <w:szCs w:val="18"/>
              </w:rPr>
              <w:t xml:space="preserve">Plus 3% on top of </w:t>
            </w:r>
            <w:r w:rsidR="00534DB4" w:rsidRPr="009E03CB">
              <w:rPr>
                <w:rFonts w:ascii="Arial" w:hAnsi="Arial" w:cs="Arial"/>
                <w:sz w:val="18"/>
                <w:szCs w:val="18"/>
              </w:rPr>
              <w:t>NMW</w:t>
            </w:r>
          </w:p>
        </w:tc>
      </w:tr>
      <w:tr w:rsidR="009E03CB" w:rsidRPr="009E03CB" w14:paraId="7EECE7ED" w14:textId="77777777" w:rsidTr="009940CB">
        <w:tc>
          <w:tcPr>
            <w:tcW w:w="1803" w:type="dxa"/>
          </w:tcPr>
          <w:p w14:paraId="663C471F" w14:textId="4304303B" w:rsidR="009940CB" w:rsidRPr="009E03CB" w:rsidRDefault="009E03CB" w:rsidP="009F6357">
            <w:pPr>
              <w:rPr>
                <w:rFonts w:ascii="Arial" w:hAnsi="Arial" w:cs="Arial"/>
                <w:sz w:val="18"/>
                <w:szCs w:val="18"/>
              </w:rPr>
            </w:pPr>
            <w:r w:rsidRPr="009E03CB">
              <w:rPr>
                <w:rFonts w:ascii="Arial" w:hAnsi="Arial" w:cs="Arial"/>
                <w:sz w:val="18"/>
                <w:szCs w:val="18"/>
              </w:rPr>
              <w:t>Higher Level 4</w:t>
            </w:r>
          </w:p>
        </w:tc>
        <w:tc>
          <w:tcPr>
            <w:tcW w:w="1803" w:type="dxa"/>
          </w:tcPr>
          <w:p w14:paraId="31816620" w14:textId="322F345A" w:rsidR="009940CB" w:rsidRPr="009E03CB" w:rsidRDefault="009E03CB" w:rsidP="009F6357">
            <w:pPr>
              <w:rPr>
                <w:rFonts w:ascii="Arial" w:hAnsi="Arial" w:cs="Arial"/>
                <w:sz w:val="18"/>
                <w:szCs w:val="18"/>
              </w:rPr>
            </w:pPr>
            <w:r w:rsidRPr="009E03CB">
              <w:rPr>
                <w:rFonts w:ascii="Arial" w:hAnsi="Arial" w:cs="Arial"/>
                <w:sz w:val="18"/>
                <w:szCs w:val="18"/>
              </w:rPr>
              <w:t>£6.72</w:t>
            </w:r>
          </w:p>
        </w:tc>
        <w:tc>
          <w:tcPr>
            <w:tcW w:w="1803" w:type="dxa"/>
          </w:tcPr>
          <w:p w14:paraId="4C37A8C0" w14:textId="1AC40916" w:rsidR="009940CB" w:rsidRPr="009E03CB" w:rsidRDefault="009E03CB" w:rsidP="009F6357">
            <w:pPr>
              <w:rPr>
                <w:rFonts w:ascii="Arial" w:hAnsi="Arial" w:cs="Arial"/>
                <w:sz w:val="18"/>
                <w:szCs w:val="18"/>
              </w:rPr>
            </w:pPr>
            <w:r w:rsidRPr="009E03CB">
              <w:rPr>
                <w:rFonts w:ascii="Arial" w:hAnsi="Arial" w:cs="Arial"/>
                <w:sz w:val="18"/>
                <w:szCs w:val="18"/>
              </w:rPr>
              <w:t>£9.03</w:t>
            </w:r>
          </w:p>
        </w:tc>
        <w:tc>
          <w:tcPr>
            <w:tcW w:w="1803" w:type="dxa"/>
          </w:tcPr>
          <w:p w14:paraId="0E51A066" w14:textId="3C8ED0CE" w:rsidR="009940CB" w:rsidRPr="009E03CB" w:rsidRDefault="00534DB4" w:rsidP="009F6357">
            <w:pPr>
              <w:rPr>
                <w:rFonts w:ascii="Arial" w:hAnsi="Arial" w:cs="Arial"/>
                <w:sz w:val="18"/>
                <w:szCs w:val="18"/>
              </w:rPr>
            </w:pPr>
            <w:r w:rsidRPr="009E03CB">
              <w:rPr>
                <w:rFonts w:ascii="Arial" w:hAnsi="Arial" w:cs="Arial"/>
                <w:sz w:val="18"/>
                <w:szCs w:val="18"/>
              </w:rPr>
              <w:t>£12.01</w:t>
            </w:r>
          </w:p>
        </w:tc>
        <w:tc>
          <w:tcPr>
            <w:tcW w:w="1804" w:type="dxa"/>
          </w:tcPr>
          <w:p w14:paraId="6C8329F1" w14:textId="782ED6E6" w:rsidR="009940CB" w:rsidRPr="009E03CB" w:rsidRDefault="00534DB4" w:rsidP="009F6357">
            <w:pPr>
              <w:rPr>
                <w:rFonts w:ascii="Arial" w:hAnsi="Arial" w:cs="Arial"/>
                <w:sz w:val="18"/>
                <w:szCs w:val="18"/>
              </w:rPr>
            </w:pPr>
            <w:r w:rsidRPr="009E03CB">
              <w:rPr>
                <w:rFonts w:ascii="Arial" w:hAnsi="Arial" w:cs="Arial"/>
                <w:sz w:val="18"/>
                <w:szCs w:val="18"/>
              </w:rPr>
              <w:t>Plus 5% on top of NMW</w:t>
            </w:r>
          </w:p>
        </w:tc>
      </w:tr>
    </w:tbl>
    <w:p w14:paraId="71F5B4EA" w14:textId="56A774C9" w:rsidR="00C22BD9" w:rsidRDefault="00C22BD9" w:rsidP="009E03CB">
      <w:pPr>
        <w:rPr>
          <w:rFonts w:ascii="Arial" w:eastAsiaTheme="minorEastAsia" w:hAnsi="Arial" w:cs="Arial"/>
          <w:b/>
          <w:bCs/>
          <w:kern w:val="0"/>
          <w:sz w:val="24"/>
          <w:szCs w:val="24"/>
          <w:lang w:eastAsia="en-GB"/>
          <w14:ligatures w14:val="none"/>
        </w:rPr>
      </w:pPr>
    </w:p>
    <w:p w14:paraId="3212EFFE" w14:textId="1C175999" w:rsidR="00E23B26" w:rsidRPr="007E188E" w:rsidRDefault="00982A19" w:rsidP="00E23B26">
      <w:pPr>
        <w:spacing w:after="0" w:line="360" w:lineRule="auto"/>
        <w:jc w:val="both"/>
        <w:rPr>
          <w:rFonts w:ascii="Arial" w:eastAsiaTheme="minorEastAsia" w:hAnsi="Arial" w:cs="Arial"/>
          <w:b/>
          <w:bCs/>
          <w:kern w:val="0"/>
          <w:sz w:val="24"/>
          <w:szCs w:val="24"/>
          <w:lang w:eastAsia="en-GB"/>
          <w14:ligatures w14:val="none"/>
        </w:rPr>
      </w:pPr>
      <w:r>
        <w:rPr>
          <w:rFonts w:ascii="Arial" w:eastAsiaTheme="minorEastAsia" w:hAnsi="Arial" w:cs="Arial"/>
          <w:b/>
          <w:bCs/>
          <w:kern w:val="0"/>
          <w:sz w:val="24"/>
          <w:szCs w:val="24"/>
          <w:lang w:eastAsia="en-GB"/>
          <w14:ligatures w14:val="none"/>
        </w:rPr>
        <w:t xml:space="preserve">U. </w:t>
      </w:r>
      <w:r>
        <w:rPr>
          <w:rFonts w:ascii="Arial" w:eastAsiaTheme="minorEastAsia" w:hAnsi="Arial" w:cs="Arial"/>
          <w:b/>
          <w:bCs/>
          <w:kern w:val="0"/>
          <w:sz w:val="24"/>
          <w:szCs w:val="24"/>
          <w:lang w:eastAsia="en-GB"/>
          <w14:ligatures w14:val="none"/>
        </w:rPr>
        <w:tab/>
      </w:r>
      <w:r w:rsidR="00E23B26" w:rsidRPr="007E188E">
        <w:rPr>
          <w:rFonts w:ascii="Arial" w:eastAsiaTheme="minorEastAsia" w:hAnsi="Arial" w:cs="Arial"/>
          <w:b/>
          <w:bCs/>
          <w:kern w:val="0"/>
          <w:sz w:val="24"/>
          <w:szCs w:val="24"/>
          <w:lang w:eastAsia="en-GB"/>
          <w14:ligatures w14:val="none"/>
        </w:rPr>
        <w:t>PAY POLICY FOR CENTRALLY EMPLOYED TEACHING STAFF</w:t>
      </w:r>
      <w:bookmarkEnd w:id="23"/>
    </w:p>
    <w:p w14:paraId="1B8DC34C" w14:textId="31D47634" w:rsidR="00E23B26" w:rsidRPr="007E188E" w:rsidRDefault="002A04D3" w:rsidP="003D18AB">
      <w:pPr>
        <w:spacing w:after="0" w:line="240" w:lineRule="auto"/>
        <w:ind w:left="720" w:hanging="720"/>
        <w:jc w:val="both"/>
        <w:rPr>
          <w:rFonts w:ascii="Arial" w:eastAsiaTheme="minorEastAsia" w:hAnsi="Arial" w:cs="Arial"/>
          <w:b/>
          <w:kern w:val="0"/>
          <w:sz w:val="24"/>
          <w:szCs w:val="24"/>
          <w:lang w:eastAsia="en-GB"/>
          <w14:ligatures w14:val="none"/>
        </w:rPr>
      </w:pPr>
      <w:r>
        <w:rPr>
          <w:rFonts w:ascii="Arial" w:eastAsiaTheme="minorEastAsia" w:hAnsi="Arial" w:cs="Arial"/>
          <w:kern w:val="0"/>
          <w:sz w:val="24"/>
          <w:szCs w:val="24"/>
          <w:lang w:eastAsia="en-GB"/>
          <w14:ligatures w14:val="none"/>
        </w:rPr>
        <w:t>78</w:t>
      </w:r>
      <w:r w:rsidR="00E23B26" w:rsidRPr="007E188E">
        <w:rPr>
          <w:rFonts w:ascii="Arial" w:eastAsiaTheme="minorEastAsia" w:hAnsi="Arial" w:cs="Arial"/>
          <w:kern w:val="0"/>
          <w:sz w:val="24"/>
          <w:szCs w:val="24"/>
          <w:lang w:eastAsia="en-GB"/>
          <w14:ligatures w14:val="none"/>
        </w:rPr>
        <w:t>.</w:t>
      </w:r>
      <w:r w:rsidR="00E23B26" w:rsidRPr="007E188E">
        <w:rPr>
          <w:rFonts w:ascii="Arial" w:eastAsiaTheme="minorEastAsia" w:hAnsi="Arial" w:cs="Arial"/>
          <w:kern w:val="0"/>
          <w:sz w:val="24"/>
          <w:szCs w:val="24"/>
          <w:lang w:eastAsia="en-GB"/>
          <w14:ligatures w14:val="none"/>
        </w:rPr>
        <w:tab/>
        <w:t xml:space="preserve">Section 3 of the School Teachers’ Pay and Conditions Document places a statutory duty on the Council to have a pay policy </w:t>
      </w:r>
      <w:r w:rsidR="00E23B26" w:rsidRPr="007E188E">
        <w:rPr>
          <w:rFonts w:ascii="Arial" w:eastAsiaTheme="minorEastAsia" w:hAnsi="Arial" w:cs="Arial"/>
          <w:kern w:val="0"/>
          <w:sz w:val="24"/>
          <w:szCs w:val="24"/>
          <w:u w:val="single"/>
          <w:lang w:eastAsia="en-GB"/>
          <w14:ligatures w14:val="none"/>
        </w:rPr>
        <w:t>for centrally employed</w:t>
      </w:r>
      <w:r w:rsidR="00E23B26" w:rsidRPr="007E188E">
        <w:rPr>
          <w:rFonts w:ascii="Arial" w:eastAsiaTheme="minorEastAsia" w:hAnsi="Arial" w:cs="Arial"/>
          <w:kern w:val="0"/>
          <w:sz w:val="24"/>
          <w:szCs w:val="24"/>
          <w:lang w:eastAsia="en-GB"/>
          <w14:ligatures w14:val="none"/>
        </w:rPr>
        <w:t xml:space="preserve"> teaching staff, including appeals against pay determinations.  This policy has been devised in addition to the usual Pay Policy for Teaching staff and is attached as Annex B to this report.   </w:t>
      </w:r>
    </w:p>
    <w:bookmarkEnd w:id="24"/>
    <w:p w14:paraId="2889F88A" w14:textId="77777777" w:rsidR="00E23B26" w:rsidRPr="007E188E" w:rsidRDefault="00E23B26" w:rsidP="00E23B26">
      <w:pPr>
        <w:spacing w:after="0" w:line="240" w:lineRule="auto"/>
        <w:rPr>
          <w:rFonts w:ascii="Arial" w:eastAsia="Times New Roman" w:hAnsi="Arial" w:cs="Arial"/>
          <w:b/>
          <w:kern w:val="0"/>
          <w:sz w:val="24"/>
          <w:szCs w:val="24"/>
          <w:highlight w:val="yellow"/>
          <w:lang w:eastAsia="en-GB"/>
          <w14:ligatures w14:val="none"/>
        </w:rPr>
      </w:pPr>
    </w:p>
    <w:p w14:paraId="5010919F" w14:textId="77777777" w:rsidR="00E23B26" w:rsidRPr="007E188E" w:rsidRDefault="00E23B26" w:rsidP="00E23B26">
      <w:pPr>
        <w:spacing w:after="0" w:line="240" w:lineRule="auto"/>
        <w:rPr>
          <w:rFonts w:ascii="Arial" w:eastAsia="Times New Roman" w:hAnsi="Arial" w:cs="Arial"/>
          <w:b/>
          <w:kern w:val="0"/>
          <w:sz w:val="24"/>
          <w:szCs w:val="24"/>
          <w:highlight w:val="yellow"/>
          <w:lang w:eastAsia="en-GB"/>
          <w14:ligatures w14:val="none"/>
        </w:rPr>
      </w:pPr>
    </w:p>
    <w:p w14:paraId="2C4558A9" w14:textId="77777777" w:rsidR="007E188E" w:rsidRPr="007E188E" w:rsidRDefault="007E188E" w:rsidP="00E23B26">
      <w:pPr>
        <w:spacing w:after="0" w:line="240" w:lineRule="auto"/>
        <w:rPr>
          <w:rFonts w:ascii="Arial" w:eastAsia="Times New Roman" w:hAnsi="Arial" w:cs="Arial"/>
          <w:b/>
          <w:kern w:val="0"/>
          <w:sz w:val="24"/>
          <w:szCs w:val="24"/>
          <w:lang w:eastAsia="en-GB"/>
          <w14:ligatures w14:val="none"/>
        </w:rPr>
      </w:pPr>
      <w:r w:rsidRPr="007E188E">
        <w:rPr>
          <w:rFonts w:ascii="Arial" w:eastAsia="Times New Roman" w:hAnsi="Arial" w:cs="Arial"/>
          <w:b/>
          <w:kern w:val="0"/>
          <w:sz w:val="24"/>
          <w:szCs w:val="24"/>
          <w:lang w:eastAsia="en-GB"/>
          <w14:ligatures w14:val="none"/>
        </w:rPr>
        <w:t xml:space="preserve">Jill Readfern </w:t>
      </w:r>
    </w:p>
    <w:p w14:paraId="3317C65B" w14:textId="0B1E7FDD" w:rsidR="00E23B26" w:rsidRPr="002B1C54" w:rsidRDefault="007E188E" w:rsidP="00E23B26">
      <w:pPr>
        <w:spacing w:after="0" w:line="240" w:lineRule="auto"/>
        <w:rPr>
          <w:rFonts w:ascii="Arial" w:eastAsia="Times New Roman" w:hAnsi="Arial" w:cs="Arial"/>
          <w:b/>
          <w:kern w:val="0"/>
          <w:sz w:val="24"/>
          <w:szCs w:val="24"/>
          <w:lang w:eastAsia="en-GB"/>
          <w14:ligatures w14:val="none"/>
        </w:rPr>
      </w:pPr>
      <w:r w:rsidRPr="002B1C54">
        <w:rPr>
          <w:rFonts w:ascii="Arial" w:eastAsia="Times New Roman" w:hAnsi="Arial" w:cs="Arial"/>
          <w:b/>
          <w:kern w:val="0"/>
          <w:sz w:val="24"/>
          <w:szCs w:val="24"/>
          <w:lang w:eastAsia="en-GB"/>
          <w14:ligatures w14:val="none"/>
        </w:rPr>
        <w:t xml:space="preserve">Head of HR and Workforce  </w:t>
      </w:r>
    </w:p>
    <w:p w14:paraId="32215492" w14:textId="1FB510DB" w:rsidR="00E23B26" w:rsidRDefault="00E23B26" w:rsidP="00E23B26">
      <w:pPr>
        <w:spacing w:after="0" w:line="240" w:lineRule="auto"/>
        <w:rPr>
          <w:rFonts w:ascii="Arial" w:eastAsia="Times New Roman" w:hAnsi="Arial" w:cs="Arial"/>
          <w:b/>
          <w:kern w:val="0"/>
          <w:sz w:val="24"/>
          <w:szCs w:val="24"/>
          <w:lang w:eastAsia="en-GB"/>
          <w14:ligatures w14:val="none"/>
        </w:rPr>
      </w:pPr>
      <w:r w:rsidRPr="002B1C54">
        <w:rPr>
          <w:rFonts w:ascii="Arial" w:eastAsia="Times New Roman" w:hAnsi="Arial" w:cs="Arial"/>
          <w:b/>
          <w:kern w:val="0"/>
          <w:sz w:val="24"/>
          <w:szCs w:val="24"/>
          <w:lang w:eastAsia="en-GB"/>
          <w14:ligatures w14:val="none"/>
        </w:rPr>
        <w:t>December 202</w:t>
      </w:r>
      <w:r w:rsidR="007E188E" w:rsidRPr="002B1C54">
        <w:rPr>
          <w:rFonts w:ascii="Arial" w:eastAsia="Times New Roman" w:hAnsi="Arial" w:cs="Arial"/>
          <w:b/>
          <w:kern w:val="0"/>
          <w:sz w:val="24"/>
          <w:szCs w:val="24"/>
          <w:lang w:eastAsia="en-GB"/>
          <w14:ligatures w14:val="none"/>
        </w:rPr>
        <w:t>4</w:t>
      </w:r>
    </w:p>
    <w:p w14:paraId="43B631C4" w14:textId="77777777" w:rsidR="00E23B26" w:rsidRDefault="00E23B26" w:rsidP="00E23B26">
      <w:pPr>
        <w:spacing w:after="0" w:line="240" w:lineRule="auto"/>
        <w:rPr>
          <w:rFonts w:ascii="Arial" w:eastAsia="Times New Roman" w:hAnsi="Arial" w:cs="Arial"/>
          <w:b/>
          <w:kern w:val="0"/>
          <w:sz w:val="24"/>
          <w:szCs w:val="24"/>
          <w:lang w:eastAsia="en-GB"/>
          <w14:ligatures w14:val="none"/>
        </w:rPr>
      </w:pPr>
    </w:p>
    <w:p w14:paraId="3FA0060B" w14:textId="77777777" w:rsidR="00E23B26" w:rsidRDefault="00E23B26" w:rsidP="00E23B26">
      <w:pPr>
        <w:rPr>
          <w:rFonts w:ascii="Arial" w:eastAsia="Times New Roman" w:hAnsi="Arial" w:cs="Arial"/>
          <w:b/>
          <w:kern w:val="0"/>
          <w:sz w:val="24"/>
          <w:szCs w:val="24"/>
          <w:lang w:eastAsia="en-GB"/>
          <w14:ligatures w14:val="none"/>
        </w:rPr>
      </w:pPr>
      <w:r>
        <w:rPr>
          <w:rFonts w:ascii="Arial" w:eastAsia="Times New Roman" w:hAnsi="Arial" w:cs="Arial"/>
          <w:b/>
          <w:kern w:val="0"/>
          <w:sz w:val="24"/>
          <w:szCs w:val="24"/>
          <w:lang w:eastAsia="en-GB"/>
          <w14:ligatures w14:val="none"/>
        </w:rPr>
        <w:br w:type="page"/>
      </w:r>
    </w:p>
    <w:p w14:paraId="7914A5AA" w14:textId="77777777" w:rsidR="00E23B26" w:rsidRPr="000D04E8" w:rsidRDefault="00E23B26" w:rsidP="00E23B26">
      <w:pPr>
        <w:autoSpaceDE w:val="0"/>
        <w:autoSpaceDN w:val="0"/>
        <w:adjustRightInd w:val="0"/>
        <w:spacing w:after="0" w:line="240" w:lineRule="auto"/>
        <w:rPr>
          <w:rFonts w:ascii="Arial" w:hAnsi="Arial" w:cs="Arial"/>
          <w:b/>
          <w:bCs/>
          <w:color w:val="000000"/>
          <w:kern w:val="0"/>
          <w:sz w:val="24"/>
          <w:szCs w:val="24"/>
          <w:u w:val="single"/>
        </w:rPr>
      </w:pPr>
      <w:bookmarkStart w:id="25" w:name="_Hlk149743129"/>
      <w:bookmarkStart w:id="26" w:name="_Hlk185343276"/>
      <w:r w:rsidRPr="000D04E8">
        <w:rPr>
          <w:rFonts w:ascii="Arial" w:hAnsi="Arial" w:cs="Arial"/>
          <w:b/>
          <w:bCs/>
          <w:color w:val="000000"/>
          <w:kern w:val="0"/>
          <w:sz w:val="24"/>
          <w:szCs w:val="24"/>
          <w:u w:val="single"/>
        </w:rPr>
        <w:lastRenderedPageBreak/>
        <w:t>ANNEX A</w:t>
      </w:r>
    </w:p>
    <w:p w14:paraId="28246A83" w14:textId="77777777" w:rsidR="00E23B26" w:rsidRPr="000D04E8" w:rsidRDefault="00E23B26" w:rsidP="00E23B26">
      <w:pPr>
        <w:autoSpaceDE w:val="0"/>
        <w:autoSpaceDN w:val="0"/>
        <w:adjustRightInd w:val="0"/>
        <w:spacing w:after="0" w:line="240" w:lineRule="auto"/>
        <w:rPr>
          <w:rFonts w:ascii="Arial" w:hAnsi="Arial" w:cs="Arial"/>
          <w:b/>
          <w:bCs/>
          <w:color w:val="000000"/>
          <w:kern w:val="0"/>
          <w:sz w:val="24"/>
          <w:szCs w:val="24"/>
          <w:u w:val="single"/>
        </w:rPr>
      </w:pPr>
    </w:p>
    <w:p w14:paraId="1816F1E5" w14:textId="00BB2CEE" w:rsidR="00E23B26" w:rsidRPr="000D04E8" w:rsidRDefault="00E23B26" w:rsidP="00E23B26">
      <w:pPr>
        <w:autoSpaceDE w:val="0"/>
        <w:autoSpaceDN w:val="0"/>
        <w:adjustRightInd w:val="0"/>
        <w:spacing w:after="0" w:line="240" w:lineRule="auto"/>
        <w:rPr>
          <w:rFonts w:ascii="Arial" w:hAnsi="Arial" w:cs="Arial"/>
          <w:b/>
          <w:bCs/>
          <w:color w:val="000000"/>
          <w:kern w:val="0"/>
          <w:sz w:val="24"/>
          <w:szCs w:val="24"/>
          <w:u w:val="single"/>
        </w:rPr>
      </w:pPr>
      <w:r w:rsidRPr="000D04E8">
        <w:rPr>
          <w:rFonts w:ascii="Arial" w:hAnsi="Arial" w:cs="Arial"/>
          <w:b/>
          <w:bCs/>
          <w:color w:val="000000"/>
          <w:kern w:val="0"/>
          <w:sz w:val="24"/>
          <w:szCs w:val="24"/>
          <w:u w:val="single"/>
        </w:rPr>
        <w:t xml:space="preserve">The statutory guidance entitled </w:t>
      </w:r>
      <w:r w:rsidRPr="000D04E8">
        <w:rPr>
          <w:rFonts w:ascii="Arial" w:hAnsi="Arial" w:cs="Arial"/>
          <w:b/>
          <w:bCs/>
          <w:i/>
          <w:iCs/>
          <w:color w:val="000000"/>
          <w:kern w:val="0"/>
          <w:sz w:val="24"/>
          <w:szCs w:val="24"/>
          <w:u w:val="single"/>
        </w:rPr>
        <w:t xml:space="preserve">Making and </w:t>
      </w:r>
      <w:r w:rsidR="004A14FB">
        <w:rPr>
          <w:rFonts w:ascii="Arial" w:hAnsi="Arial" w:cs="Arial"/>
          <w:b/>
          <w:bCs/>
          <w:i/>
          <w:iCs/>
          <w:color w:val="000000"/>
          <w:kern w:val="0"/>
          <w:sz w:val="24"/>
          <w:szCs w:val="24"/>
          <w:u w:val="single"/>
        </w:rPr>
        <w:t>D</w:t>
      </w:r>
      <w:r w:rsidRPr="000D04E8">
        <w:rPr>
          <w:rFonts w:ascii="Arial" w:hAnsi="Arial" w:cs="Arial"/>
          <w:b/>
          <w:bCs/>
          <w:i/>
          <w:iCs/>
          <w:color w:val="000000"/>
          <w:kern w:val="0"/>
          <w:sz w:val="24"/>
          <w:szCs w:val="24"/>
          <w:u w:val="single"/>
        </w:rPr>
        <w:t>isclosure of Special Severance Payments</w:t>
      </w:r>
      <w:r>
        <w:rPr>
          <w:rFonts w:ascii="Arial" w:hAnsi="Arial" w:cs="Arial"/>
          <w:b/>
          <w:bCs/>
          <w:i/>
          <w:iCs/>
          <w:color w:val="000000"/>
          <w:kern w:val="0"/>
          <w:sz w:val="24"/>
          <w:szCs w:val="24"/>
          <w:u w:val="single"/>
        </w:rPr>
        <w:t xml:space="preserve"> (SSPs) </w:t>
      </w:r>
      <w:r w:rsidRPr="000D04E8">
        <w:rPr>
          <w:rFonts w:ascii="Arial" w:hAnsi="Arial" w:cs="Arial"/>
          <w:b/>
          <w:bCs/>
          <w:i/>
          <w:iCs/>
          <w:color w:val="000000"/>
          <w:kern w:val="0"/>
          <w:sz w:val="24"/>
          <w:szCs w:val="24"/>
          <w:u w:val="single"/>
        </w:rPr>
        <w:t>by local authorities in England</w:t>
      </w:r>
      <w:r w:rsidRPr="000D04E8">
        <w:rPr>
          <w:rFonts w:ascii="Arial" w:hAnsi="Arial" w:cs="Arial"/>
          <w:b/>
          <w:bCs/>
          <w:color w:val="000000"/>
          <w:kern w:val="0"/>
          <w:sz w:val="24"/>
          <w:szCs w:val="24"/>
          <w:u w:val="single"/>
        </w:rPr>
        <w:t xml:space="preserve"> </w:t>
      </w:r>
    </w:p>
    <w:p w14:paraId="434A8A8D" w14:textId="77777777" w:rsidR="00E23B26" w:rsidRPr="000D04E8" w:rsidRDefault="00E23B26" w:rsidP="00E23B26">
      <w:pPr>
        <w:autoSpaceDE w:val="0"/>
        <w:autoSpaceDN w:val="0"/>
        <w:adjustRightInd w:val="0"/>
        <w:spacing w:after="0" w:line="240" w:lineRule="auto"/>
        <w:rPr>
          <w:rFonts w:ascii="Arial" w:hAnsi="Arial" w:cs="Arial"/>
          <w:b/>
          <w:bCs/>
          <w:color w:val="000000"/>
          <w:kern w:val="0"/>
          <w:sz w:val="24"/>
          <w:szCs w:val="24"/>
        </w:rPr>
      </w:pPr>
    </w:p>
    <w:p w14:paraId="1DB20B15" w14:textId="3F5E453C"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The above guidance</w:t>
      </w:r>
      <w:r w:rsidRPr="000D04E8">
        <w:rPr>
          <w:rFonts w:ascii="Arial" w:hAnsi="Arial" w:cs="Arial"/>
          <w:b/>
          <w:bCs/>
          <w:color w:val="000000"/>
          <w:kern w:val="0"/>
          <w:sz w:val="24"/>
          <w:szCs w:val="24"/>
        </w:rPr>
        <w:t xml:space="preserve"> </w:t>
      </w:r>
      <w:r w:rsidRPr="000D04E8">
        <w:rPr>
          <w:rFonts w:ascii="Arial" w:hAnsi="Arial" w:cs="Arial"/>
          <w:color w:val="000000"/>
          <w:kern w:val="0"/>
          <w:sz w:val="24"/>
          <w:szCs w:val="24"/>
        </w:rPr>
        <w:t xml:space="preserve">was published on 12 May 2022.  It followed previous, controversial, attempts by the Government to produce regulations curtailing spending on public sector exit payments. </w:t>
      </w:r>
      <w:r w:rsidR="004A14FB">
        <w:rPr>
          <w:rFonts w:ascii="Arial" w:hAnsi="Arial" w:cs="Arial"/>
          <w:color w:val="000000"/>
          <w:kern w:val="0"/>
          <w:sz w:val="24"/>
          <w:szCs w:val="24"/>
        </w:rPr>
        <w:t xml:space="preserve"> </w:t>
      </w:r>
      <w:r w:rsidRPr="000D04E8">
        <w:rPr>
          <w:rFonts w:ascii="Arial" w:hAnsi="Arial" w:cs="Arial"/>
          <w:color w:val="000000"/>
          <w:kern w:val="0"/>
          <w:sz w:val="24"/>
          <w:szCs w:val="24"/>
        </w:rPr>
        <w:t>The revised statutory guidance is more workable than its predecessor.  It seeks to restrict the amount of exit payments made to employees in ‘best value authorities’, such as the Council.</w:t>
      </w:r>
      <w:r w:rsidR="004A14FB">
        <w:rPr>
          <w:rFonts w:ascii="Arial" w:hAnsi="Arial" w:cs="Arial"/>
          <w:color w:val="000000"/>
          <w:kern w:val="0"/>
          <w:sz w:val="24"/>
          <w:szCs w:val="24"/>
        </w:rPr>
        <w:t xml:space="preserve"> </w:t>
      </w:r>
      <w:r w:rsidRPr="000D04E8">
        <w:rPr>
          <w:rFonts w:ascii="Arial" w:hAnsi="Arial" w:cs="Arial"/>
          <w:color w:val="000000"/>
          <w:kern w:val="0"/>
          <w:sz w:val="24"/>
          <w:szCs w:val="24"/>
        </w:rPr>
        <w:t xml:space="preserve"> It also deals with approvals and transparency. </w:t>
      </w:r>
    </w:p>
    <w:p w14:paraId="525FDF86"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430EE8AD"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 xml:space="preserve">Whilst titled ‘guidance’ it should be noted that it is legally binding, and Sefton must consider the guidance whenever it is contemplating a severance payment of the sort identified below; and if in doubt, seek advice from Legal Services. </w:t>
      </w:r>
    </w:p>
    <w:p w14:paraId="2E011C40"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7BA59033" w14:textId="77777777" w:rsidR="00E23B26" w:rsidRDefault="00E23B26" w:rsidP="00E23B26">
      <w:p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A severance payment is any payment offered to an employee, by their employer, at the end of their employment. A Special Severance Payment (</w:t>
      </w:r>
      <w:r w:rsidRPr="000D04E8">
        <w:rPr>
          <w:rFonts w:ascii="Arial" w:hAnsi="Arial" w:cs="Arial"/>
          <w:b/>
          <w:bCs/>
          <w:color w:val="000000"/>
          <w:kern w:val="0"/>
          <w:sz w:val="24"/>
          <w:szCs w:val="24"/>
        </w:rPr>
        <w:t>‘SSP’</w:t>
      </w:r>
      <w:r w:rsidRPr="000D04E8">
        <w:rPr>
          <w:rFonts w:ascii="Arial" w:hAnsi="Arial" w:cs="Arial"/>
          <w:color w:val="000000"/>
          <w:kern w:val="0"/>
          <w:sz w:val="24"/>
          <w:szCs w:val="24"/>
        </w:rPr>
        <w:t xml:space="preserve">) includes discretionary sums paid in addition to statutory or contractual entitlements. </w:t>
      </w:r>
    </w:p>
    <w:p w14:paraId="1999E346" w14:textId="77777777" w:rsidR="00E23B26" w:rsidRDefault="00E23B26" w:rsidP="00E23B26">
      <w:pPr>
        <w:autoSpaceDE w:val="0"/>
        <w:autoSpaceDN w:val="0"/>
        <w:adjustRightInd w:val="0"/>
        <w:spacing w:after="0" w:line="240" w:lineRule="auto"/>
        <w:rPr>
          <w:rFonts w:ascii="Arial" w:hAnsi="Arial" w:cs="Arial"/>
          <w:color w:val="000000"/>
          <w:kern w:val="0"/>
          <w:sz w:val="24"/>
          <w:szCs w:val="24"/>
        </w:rPr>
      </w:pPr>
    </w:p>
    <w:p w14:paraId="3FB0B9E3" w14:textId="77777777" w:rsidR="00E23B26" w:rsidRDefault="00E23B26" w:rsidP="00E23B26">
      <w:pPr>
        <w:autoSpaceDE w:val="0"/>
        <w:autoSpaceDN w:val="0"/>
        <w:adjustRightInd w:val="0"/>
        <w:spacing w:after="0" w:line="240" w:lineRule="auto"/>
        <w:rPr>
          <w:rFonts w:ascii="Arial" w:hAnsi="Arial" w:cs="Arial"/>
          <w:color w:val="000000"/>
          <w:kern w:val="0"/>
          <w:sz w:val="24"/>
          <w:szCs w:val="24"/>
        </w:rPr>
      </w:pPr>
      <w:r w:rsidRPr="00B17F7A">
        <w:rPr>
          <w:rFonts w:ascii="Arial" w:hAnsi="Arial" w:cs="Arial"/>
          <w:color w:val="000000"/>
          <w:kern w:val="0"/>
          <w:sz w:val="24"/>
          <w:szCs w:val="24"/>
        </w:rPr>
        <w:t xml:space="preserve">Settlement agreements may occasionally arise in a school setting, and, in the case of maintained schools, the employees of a school are ultimately employed by the Council.  The guidance is silent on the applicability to maintained schools, however the accompanying Government response (published on 12 May 2022) confirms that </w:t>
      </w:r>
      <w:r w:rsidRPr="00B17F7A">
        <w:rPr>
          <w:rFonts w:ascii="Arial" w:hAnsi="Arial" w:cs="Arial"/>
          <w:i/>
          <w:iCs/>
          <w:color w:val="000000"/>
          <w:kern w:val="0"/>
          <w:sz w:val="24"/>
          <w:szCs w:val="24"/>
        </w:rPr>
        <w:t xml:space="preserve">‘the guidance </w:t>
      </w:r>
      <w:r w:rsidRPr="00B17F7A">
        <w:rPr>
          <w:rFonts w:ascii="Arial" w:hAnsi="Arial" w:cs="Arial"/>
          <w:b/>
          <w:bCs/>
          <w:i/>
          <w:iCs/>
          <w:color w:val="000000"/>
          <w:kern w:val="0"/>
          <w:sz w:val="28"/>
          <w:szCs w:val="28"/>
        </w:rPr>
        <w:t>will not</w:t>
      </w:r>
      <w:r w:rsidRPr="00B17F7A">
        <w:rPr>
          <w:rFonts w:ascii="Arial" w:hAnsi="Arial" w:cs="Arial"/>
          <w:i/>
          <w:iCs/>
          <w:color w:val="000000"/>
          <w:kern w:val="0"/>
          <w:sz w:val="24"/>
          <w:szCs w:val="24"/>
        </w:rPr>
        <w:t xml:space="preserve"> apply to those local government staff employed in a maintained school.</w:t>
      </w:r>
      <w:r w:rsidRPr="00B17F7A">
        <w:rPr>
          <w:rFonts w:ascii="Arial" w:hAnsi="Arial" w:cs="Arial"/>
          <w:color w:val="000000"/>
          <w:kern w:val="0"/>
          <w:sz w:val="24"/>
          <w:szCs w:val="24"/>
        </w:rPr>
        <w:t>’</w:t>
      </w:r>
      <w:r w:rsidRPr="000D04E8">
        <w:rPr>
          <w:rFonts w:ascii="Arial" w:hAnsi="Arial" w:cs="Arial"/>
          <w:color w:val="000000"/>
          <w:kern w:val="0"/>
          <w:sz w:val="24"/>
          <w:szCs w:val="24"/>
        </w:rPr>
        <w:t xml:space="preserve"> </w:t>
      </w:r>
    </w:p>
    <w:p w14:paraId="79D821E9"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7399EFC9"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b/>
          <w:bCs/>
          <w:color w:val="000000"/>
          <w:kern w:val="0"/>
          <w:sz w:val="24"/>
          <w:szCs w:val="24"/>
        </w:rPr>
        <w:t xml:space="preserve">What is included in the definition of a Special Severance Payment? </w:t>
      </w:r>
    </w:p>
    <w:p w14:paraId="7390F3DE"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1AE8839C" w14:textId="74805A50"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The guidance explicitly states that SSPs ‘</w:t>
      </w:r>
      <w:r w:rsidRPr="000D04E8">
        <w:rPr>
          <w:rFonts w:ascii="Arial" w:hAnsi="Arial" w:cs="Arial"/>
          <w:i/>
          <w:iCs/>
          <w:color w:val="000000"/>
          <w:kern w:val="0"/>
          <w:sz w:val="24"/>
          <w:szCs w:val="24"/>
        </w:rPr>
        <w:t xml:space="preserve">may only be made where there is a convincing case that they are in the interests of taxpayers. </w:t>
      </w:r>
      <w:r w:rsidR="00A00CD8">
        <w:rPr>
          <w:rFonts w:ascii="Arial" w:hAnsi="Arial" w:cs="Arial"/>
          <w:i/>
          <w:iCs/>
          <w:color w:val="000000"/>
          <w:kern w:val="0"/>
          <w:sz w:val="24"/>
          <w:szCs w:val="24"/>
        </w:rPr>
        <w:t xml:space="preserve"> </w:t>
      </w:r>
      <w:r w:rsidRPr="000D04E8">
        <w:rPr>
          <w:rFonts w:ascii="Arial" w:hAnsi="Arial" w:cs="Arial"/>
          <w:i/>
          <w:iCs/>
          <w:color w:val="000000"/>
          <w:kern w:val="0"/>
          <w:sz w:val="24"/>
          <w:szCs w:val="24"/>
        </w:rPr>
        <w:t>Local authorities may not be generous at the expense of taxpayers and must genuinely consider payments to be in the public interest</w:t>
      </w:r>
      <w:r w:rsidRPr="000D04E8">
        <w:rPr>
          <w:rFonts w:ascii="Arial" w:hAnsi="Arial" w:cs="Arial"/>
          <w:color w:val="000000"/>
          <w:kern w:val="0"/>
          <w:sz w:val="24"/>
          <w:szCs w:val="24"/>
        </w:rPr>
        <w:t xml:space="preserve">.’ </w:t>
      </w:r>
    </w:p>
    <w:p w14:paraId="650DCA2A" w14:textId="77777777" w:rsidR="00E23B26" w:rsidRPr="00A44507" w:rsidRDefault="00E23B26" w:rsidP="00E23B26">
      <w:pPr>
        <w:pStyle w:val="NormalWeb"/>
        <w:shd w:val="clear" w:color="auto" w:fill="FFFFFF"/>
        <w:spacing w:before="300" w:beforeAutospacing="0" w:after="300" w:afterAutospacing="0"/>
        <w:rPr>
          <w:rFonts w:ascii="Arial" w:hAnsi="Arial" w:cs="Arial"/>
          <w:b/>
          <w:bCs/>
          <w:color w:val="0B0C0C"/>
        </w:rPr>
      </w:pPr>
      <w:r w:rsidRPr="00A44507">
        <w:rPr>
          <w:rFonts w:ascii="Arial" w:hAnsi="Arial" w:cs="Arial"/>
          <w:b/>
          <w:bCs/>
          <w:color w:val="0B0C0C"/>
        </w:rPr>
        <w:t>The following types of payments are likely to constitute Special Severance Payments:</w:t>
      </w:r>
    </w:p>
    <w:p w14:paraId="5C2F48D3" w14:textId="77777777" w:rsidR="002E0827" w:rsidRDefault="00E23B26" w:rsidP="002E0827">
      <w:pPr>
        <w:pStyle w:val="NormalWeb"/>
        <w:shd w:val="clear" w:color="auto" w:fill="FFFFFF"/>
        <w:spacing w:before="0" w:beforeAutospacing="0" w:after="0" w:afterAutospacing="0"/>
        <w:rPr>
          <w:rFonts w:ascii="Arial" w:hAnsi="Arial" w:cs="Arial"/>
          <w:color w:val="0B0C0C"/>
        </w:rPr>
      </w:pPr>
      <w:r>
        <w:rPr>
          <w:rFonts w:ascii="Arial" w:hAnsi="Arial" w:cs="Arial"/>
          <w:color w:val="0B0C0C"/>
        </w:rPr>
        <w:t>a) any payments reached under a settlement agreement between the employer and employee to discontinue legal proceedings without admission of fault</w:t>
      </w:r>
    </w:p>
    <w:p w14:paraId="0A243A73" w14:textId="51F5C264" w:rsidR="00E23B26" w:rsidRDefault="00E23B26" w:rsidP="002E0827">
      <w:pPr>
        <w:pStyle w:val="NormalWeb"/>
        <w:shd w:val="clear" w:color="auto" w:fill="FFFFFF"/>
        <w:spacing w:before="0" w:beforeAutospacing="0" w:after="0" w:afterAutospacing="0"/>
        <w:rPr>
          <w:rFonts w:ascii="Arial" w:hAnsi="Arial" w:cs="Arial"/>
          <w:color w:val="0B0C0C"/>
        </w:rPr>
      </w:pPr>
      <w:r>
        <w:rPr>
          <w:rFonts w:ascii="Arial" w:hAnsi="Arial" w:cs="Arial"/>
          <w:color w:val="0B0C0C"/>
        </w:rPr>
        <w:t>b) the value of any employee benefits or allowances which are allowed to continue beyond the employee’s agreed exit date</w:t>
      </w:r>
    </w:p>
    <w:p w14:paraId="2AE2F74A" w14:textId="77777777" w:rsidR="00E23B26" w:rsidRDefault="00E23B26" w:rsidP="002E0827">
      <w:pPr>
        <w:pStyle w:val="NormalWeb"/>
        <w:shd w:val="clear" w:color="auto" w:fill="FFFFFF"/>
        <w:spacing w:before="0" w:beforeAutospacing="0" w:after="0" w:afterAutospacing="0"/>
        <w:rPr>
          <w:rFonts w:ascii="Arial" w:hAnsi="Arial" w:cs="Arial"/>
          <w:color w:val="0B0C0C"/>
        </w:rPr>
      </w:pPr>
      <w:r>
        <w:rPr>
          <w:rFonts w:ascii="Arial" w:hAnsi="Arial" w:cs="Arial"/>
          <w:color w:val="0B0C0C"/>
        </w:rPr>
        <w:t>c) write-offs of any outstanding loans</w:t>
      </w:r>
    </w:p>
    <w:p w14:paraId="60359D7C" w14:textId="77777777" w:rsidR="00E23B26" w:rsidRDefault="00E23B26" w:rsidP="002E0827">
      <w:pPr>
        <w:pStyle w:val="NormalWeb"/>
        <w:shd w:val="clear" w:color="auto" w:fill="FFFFFF"/>
        <w:spacing w:before="0" w:beforeAutospacing="0" w:after="0" w:afterAutospacing="0"/>
        <w:rPr>
          <w:rFonts w:ascii="Arial" w:hAnsi="Arial" w:cs="Arial"/>
          <w:color w:val="0B0C0C"/>
        </w:rPr>
      </w:pPr>
      <w:r>
        <w:rPr>
          <w:rFonts w:ascii="Arial" w:hAnsi="Arial" w:cs="Arial"/>
          <w:color w:val="0B0C0C"/>
        </w:rPr>
        <w:t>d) any honorarium payments</w:t>
      </w:r>
    </w:p>
    <w:p w14:paraId="03E78274" w14:textId="77777777" w:rsidR="00E23B26" w:rsidRDefault="00E23B26" w:rsidP="002E0827">
      <w:pPr>
        <w:pStyle w:val="NormalWeb"/>
        <w:shd w:val="clear" w:color="auto" w:fill="FFFFFF"/>
        <w:spacing w:before="0" w:beforeAutospacing="0" w:after="0" w:afterAutospacing="0"/>
        <w:rPr>
          <w:rFonts w:ascii="Arial" w:hAnsi="Arial" w:cs="Arial"/>
          <w:color w:val="0B0C0C"/>
        </w:rPr>
      </w:pPr>
      <w:r>
        <w:rPr>
          <w:rFonts w:ascii="Arial" w:hAnsi="Arial" w:cs="Arial"/>
          <w:color w:val="0B0C0C"/>
        </w:rPr>
        <w:t>e) any hardship payments</w:t>
      </w:r>
    </w:p>
    <w:p w14:paraId="63845EE6" w14:textId="77777777" w:rsidR="00E23B26" w:rsidRPr="00E504DA" w:rsidRDefault="00E23B26" w:rsidP="00E23B26">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f) any payments to employees for retraining related to their termination of </w:t>
      </w:r>
      <w:r w:rsidRPr="00E504DA">
        <w:rPr>
          <w:rFonts w:ascii="Arial" w:hAnsi="Arial" w:cs="Arial"/>
          <w:color w:val="0B0C0C"/>
        </w:rPr>
        <w:t>employment</w:t>
      </w:r>
    </w:p>
    <w:p w14:paraId="683997B0" w14:textId="77777777" w:rsidR="00E23B26" w:rsidRPr="00E504DA" w:rsidRDefault="00E23B26" w:rsidP="00E23B26">
      <w:pPr>
        <w:autoSpaceDE w:val="0"/>
        <w:autoSpaceDN w:val="0"/>
        <w:adjustRightInd w:val="0"/>
        <w:spacing w:after="0" w:line="240" w:lineRule="auto"/>
        <w:rPr>
          <w:rFonts w:ascii="Arial" w:hAnsi="Arial" w:cs="Arial"/>
          <w:color w:val="000000"/>
          <w:kern w:val="0"/>
          <w:sz w:val="24"/>
          <w:szCs w:val="24"/>
        </w:rPr>
      </w:pPr>
      <w:r w:rsidRPr="00E504DA">
        <w:rPr>
          <w:rFonts w:ascii="Arial" w:hAnsi="Arial" w:cs="Arial"/>
          <w:color w:val="000000"/>
          <w:kern w:val="0"/>
          <w:sz w:val="24"/>
          <w:szCs w:val="24"/>
        </w:rPr>
        <w:t>Settlement agreements for officers are very infrequent but where they are encountered this guidance must be followed.</w:t>
      </w:r>
    </w:p>
    <w:p w14:paraId="047D17A1" w14:textId="77777777" w:rsidR="00E23B26" w:rsidRPr="00E504DA" w:rsidRDefault="00E23B26" w:rsidP="00E23B26">
      <w:pPr>
        <w:autoSpaceDE w:val="0"/>
        <w:autoSpaceDN w:val="0"/>
        <w:adjustRightInd w:val="0"/>
        <w:spacing w:after="0" w:line="240" w:lineRule="auto"/>
        <w:rPr>
          <w:rFonts w:ascii="Arial" w:hAnsi="Arial" w:cs="Arial"/>
          <w:color w:val="000000"/>
          <w:kern w:val="0"/>
          <w:sz w:val="24"/>
          <w:szCs w:val="24"/>
        </w:rPr>
      </w:pPr>
    </w:p>
    <w:p w14:paraId="4E00230D" w14:textId="77777777" w:rsidR="00E23B26" w:rsidRPr="00E504DA" w:rsidRDefault="00E23B26" w:rsidP="00E23B26">
      <w:pPr>
        <w:autoSpaceDE w:val="0"/>
        <w:autoSpaceDN w:val="0"/>
        <w:adjustRightInd w:val="0"/>
        <w:spacing w:after="0" w:line="240" w:lineRule="auto"/>
        <w:rPr>
          <w:rFonts w:ascii="Arial" w:hAnsi="Arial" w:cs="Arial"/>
          <w:b/>
          <w:bCs/>
          <w:i/>
          <w:iCs/>
          <w:color w:val="000000"/>
          <w:kern w:val="0"/>
          <w:sz w:val="24"/>
          <w:szCs w:val="24"/>
        </w:rPr>
      </w:pPr>
    </w:p>
    <w:p w14:paraId="764D7FF6" w14:textId="77777777" w:rsidR="00E23B26" w:rsidRPr="00E504DA" w:rsidRDefault="00E23B26" w:rsidP="00E23B26">
      <w:pPr>
        <w:autoSpaceDE w:val="0"/>
        <w:autoSpaceDN w:val="0"/>
        <w:adjustRightInd w:val="0"/>
        <w:spacing w:after="0" w:line="240" w:lineRule="auto"/>
        <w:rPr>
          <w:rFonts w:ascii="Arial" w:hAnsi="Arial" w:cs="Arial"/>
          <w:color w:val="000000"/>
          <w:kern w:val="0"/>
          <w:sz w:val="24"/>
          <w:szCs w:val="24"/>
        </w:rPr>
      </w:pPr>
      <w:r w:rsidRPr="00E504DA">
        <w:rPr>
          <w:rFonts w:ascii="Arial" w:hAnsi="Arial" w:cs="Arial"/>
          <w:b/>
          <w:bCs/>
          <w:i/>
          <w:iCs/>
          <w:color w:val="000000"/>
          <w:kern w:val="0"/>
          <w:sz w:val="24"/>
          <w:szCs w:val="24"/>
          <w:u w:val="single"/>
        </w:rPr>
        <w:t>May amount</w:t>
      </w:r>
      <w:r w:rsidRPr="00E504DA">
        <w:rPr>
          <w:rFonts w:ascii="Arial" w:hAnsi="Arial" w:cs="Arial"/>
          <w:b/>
          <w:bCs/>
          <w:i/>
          <w:iCs/>
          <w:color w:val="000000"/>
          <w:kern w:val="0"/>
          <w:sz w:val="24"/>
          <w:szCs w:val="24"/>
        </w:rPr>
        <w:t xml:space="preserve"> to </w:t>
      </w:r>
      <w:r w:rsidRPr="00E504DA">
        <w:rPr>
          <w:rFonts w:ascii="Arial" w:hAnsi="Arial" w:cs="Arial"/>
          <w:b/>
          <w:bCs/>
          <w:color w:val="000000"/>
          <w:kern w:val="0"/>
          <w:sz w:val="24"/>
          <w:szCs w:val="24"/>
        </w:rPr>
        <w:t>Special Severance Payment</w:t>
      </w:r>
      <w:r w:rsidRPr="00E504DA">
        <w:rPr>
          <w:rFonts w:ascii="Arial" w:hAnsi="Arial" w:cs="Arial"/>
          <w:b/>
          <w:bCs/>
          <w:i/>
          <w:iCs/>
          <w:color w:val="000000"/>
          <w:kern w:val="0"/>
          <w:sz w:val="24"/>
          <w:szCs w:val="24"/>
        </w:rPr>
        <w:t xml:space="preserve">  </w:t>
      </w:r>
    </w:p>
    <w:p w14:paraId="16330332" w14:textId="77777777" w:rsidR="00E23B26" w:rsidRPr="00E504DA" w:rsidRDefault="00E23B26" w:rsidP="00E23B26">
      <w:pPr>
        <w:pStyle w:val="NormalWeb"/>
        <w:shd w:val="clear" w:color="auto" w:fill="FFFFFF"/>
        <w:spacing w:before="300" w:beforeAutospacing="0" w:after="300" w:afterAutospacing="0"/>
        <w:rPr>
          <w:rFonts w:ascii="Arial" w:hAnsi="Arial" w:cs="Arial"/>
          <w:color w:val="0B0C0C"/>
        </w:rPr>
      </w:pPr>
      <w:r w:rsidRPr="00E504DA">
        <w:rPr>
          <w:rFonts w:ascii="Arial" w:hAnsi="Arial" w:cs="Arial"/>
          <w:color w:val="000000"/>
        </w:rPr>
        <w:t xml:space="preserve">The guidance is more ambiguous about the following payments, stating they </w:t>
      </w:r>
      <w:r w:rsidRPr="00E504DA">
        <w:rPr>
          <w:rFonts w:ascii="Arial" w:hAnsi="Arial" w:cs="Arial"/>
          <w:b/>
          <w:bCs/>
          <w:color w:val="000000"/>
        </w:rPr>
        <w:t xml:space="preserve">may </w:t>
      </w:r>
      <w:r w:rsidRPr="00E504DA">
        <w:rPr>
          <w:rFonts w:ascii="Arial" w:hAnsi="Arial" w:cs="Arial"/>
          <w:color w:val="000000"/>
        </w:rPr>
        <w:t>be Special Severance Payments</w:t>
      </w:r>
      <w:r w:rsidRPr="00E504DA">
        <w:rPr>
          <w:rFonts w:ascii="Arial" w:hAnsi="Arial" w:cs="Arial"/>
          <w:color w:val="0B0C0C"/>
        </w:rPr>
        <w:t xml:space="preserve"> depending on the terms of the individual’s contract, relevant statutory provisions, any non-statutory applicable schemes and other relevant terms and conditions:</w:t>
      </w:r>
    </w:p>
    <w:p w14:paraId="45E0036C" w14:textId="507A1B40" w:rsidR="00E23B26" w:rsidRPr="002E0827" w:rsidRDefault="00E23B26" w:rsidP="00E23B26">
      <w:pPr>
        <w:numPr>
          <w:ilvl w:val="0"/>
          <w:numId w:val="17"/>
        </w:numPr>
        <w:autoSpaceDE w:val="0"/>
        <w:autoSpaceDN w:val="0"/>
        <w:adjustRightInd w:val="0"/>
        <w:spacing w:after="0" w:line="240" w:lineRule="auto"/>
        <w:rPr>
          <w:rFonts w:ascii="Arial" w:hAnsi="Arial" w:cs="Arial"/>
          <w:color w:val="000000"/>
          <w:kern w:val="0"/>
          <w:sz w:val="24"/>
          <w:szCs w:val="24"/>
        </w:rPr>
      </w:pPr>
      <w:r w:rsidRPr="00E504DA">
        <w:rPr>
          <w:rFonts w:ascii="Arial" w:hAnsi="Arial" w:cs="Arial"/>
          <w:color w:val="000000"/>
          <w:kern w:val="0"/>
          <w:sz w:val="24"/>
          <w:szCs w:val="24"/>
        </w:rPr>
        <w:t>pay or compensation in lieu of notice (PILON) where the amount of the payment is not greater than the salary due in the period of notice set out in the employee’s contract.</w:t>
      </w:r>
    </w:p>
    <w:p w14:paraId="3DF01955" w14:textId="77777777" w:rsidR="00E23B26" w:rsidRPr="00E504DA" w:rsidRDefault="00E23B26" w:rsidP="00E23B26">
      <w:pPr>
        <w:numPr>
          <w:ilvl w:val="0"/>
          <w:numId w:val="17"/>
        </w:numPr>
        <w:autoSpaceDE w:val="0"/>
        <w:autoSpaceDN w:val="0"/>
        <w:adjustRightInd w:val="0"/>
        <w:spacing w:after="0" w:line="240" w:lineRule="auto"/>
        <w:rPr>
          <w:rFonts w:ascii="Arial" w:hAnsi="Arial" w:cs="Arial"/>
          <w:color w:val="000000"/>
          <w:kern w:val="0"/>
          <w:sz w:val="24"/>
          <w:szCs w:val="24"/>
        </w:rPr>
      </w:pPr>
      <w:r w:rsidRPr="00E504DA">
        <w:rPr>
          <w:rFonts w:ascii="Arial" w:hAnsi="Arial" w:cs="Arial"/>
          <w:color w:val="000000"/>
          <w:kern w:val="0"/>
          <w:sz w:val="24"/>
          <w:szCs w:val="24"/>
        </w:rPr>
        <w:t xml:space="preserve">pension strain payments arising from employer discretions to enhance standard pension benefits. </w:t>
      </w:r>
    </w:p>
    <w:p w14:paraId="477788A2" w14:textId="77777777" w:rsidR="00E23B26" w:rsidRPr="00E504DA" w:rsidRDefault="00E23B26" w:rsidP="00E23B26">
      <w:pPr>
        <w:autoSpaceDE w:val="0"/>
        <w:autoSpaceDN w:val="0"/>
        <w:adjustRightInd w:val="0"/>
        <w:spacing w:after="0" w:line="240" w:lineRule="auto"/>
        <w:rPr>
          <w:rFonts w:ascii="Arial" w:hAnsi="Arial" w:cs="Arial"/>
          <w:color w:val="000000"/>
          <w:kern w:val="0"/>
          <w:sz w:val="24"/>
          <w:szCs w:val="24"/>
        </w:rPr>
      </w:pPr>
    </w:p>
    <w:p w14:paraId="4FC181B9" w14:textId="77777777" w:rsidR="00E23B26" w:rsidRPr="000D04E8" w:rsidRDefault="00E23B26" w:rsidP="00E23B26">
      <w:pPr>
        <w:autoSpaceDE w:val="0"/>
        <w:autoSpaceDN w:val="0"/>
        <w:adjustRightInd w:val="0"/>
        <w:spacing w:after="0" w:line="240" w:lineRule="auto"/>
        <w:rPr>
          <w:rFonts w:ascii="Arial" w:hAnsi="Arial" w:cs="Arial"/>
          <w:b/>
          <w:bCs/>
          <w:i/>
          <w:iCs/>
          <w:color w:val="000000"/>
          <w:kern w:val="0"/>
          <w:sz w:val="24"/>
          <w:szCs w:val="24"/>
        </w:rPr>
      </w:pPr>
      <w:r w:rsidRPr="00DB0596">
        <w:rPr>
          <w:rFonts w:ascii="Arial" w:hAnsi="Arial" w:cs="Arial"/>
          <w:b/>
          <w:bCs/>
          <w:color w:val="000000"/>
          <w:kern w:val="0"/>
          <w:sz w:val="24"/>
          <w:szCs w:val="24"/>
          <w:u w:val="single"/>
        </w:rPr>
        <w:t>Do not amount</w:t>
      </w:r>
      <w:r w:rsidRPr="00E504DA">
        <w:rPr>
          <w:rFonts w:ascii="Arial" w:hAnsi="Arial" w:cs="Arial"/>
          <w:b/>
          <w:bCs/>
          <w:i/>
          <w:iCs/>
          <w:color w:val="000000"/>
          <w:kern w:val="0"/>
          <w:sz w:val="24"/>
          <w:szCs w:val="24"/>
        </w:rPr>
        <w:t xml:space="preserve"> to </w:t>
      </w:r>
      <w:r w:rsidRPr="00E504DA">
        <w:rPr>
          <w:rFonts w:ascii="Arial" w:hAnsi="Arial" w:cs="Arial"/>
          <w:b/>
          <w:bCs/>
          <w:color w:val="000000"/>
          <w:kern w:val="0"/>
          <w:sz w:val="24"/>
          <w:szCs w:val="24"/>
        </w:rPr>
        <w:t>Special Severance Payment</w:t>
      </w:r>
      <w:r w:rsidRPr="000D04E8">
        <w:rPr>
          <w:rFonts w:ascii="Arial" w:hAnsi="Arial" w:cs="Arial"/>
          <w:b/>
          <w:bCs/>
          <w:i/>
          <w:iCs/>
          <w:color w:val="000000"/>
          <w:kern w:val="0"/>
          <w:sz w:val="24"/>
          <w:szCs w:val="24"/>
        </w:rPr>
        <w:t xml:space="preserve"> </w:t>
      </w:r>
    </w:p>
    <w:p w14:paraId="4D9A6C00"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382E1504"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 xml:space="preserve">The guidance identifies severance payments which do </w:t>
      </w:r>
      <w:r w:rsidRPr="000D04E8">
        <w:rPr>
          <w:rFonts w:ascii="Arial" w:hAnsi="Arial" w:cs="Arial"/>
          <w:b/>
          <w:bCs/>
          <w:color w:val="000000"/>
          <w:kern w:val="0"/>
          <w:sz w:val="24"/>
          <w:szCs w:val="24"/>
        </w:rPr>
        <w:t xml:space="preserve">not </w:t>
      </w:r>
      <w:r w:rsidRPr="000D04E8">
        <w:rPr>
          <w:rFonts w:ascii="Arial" w:hAnsi="Arial" w:cs="Arial"/>
          <w:color w:val="000000"/>
          <w:kern w:val="0"/>
          <w:sz w:val="24"/>
          <w:szCs w:val="24"/>
        </w:rPr>
        <w:t>amount to SSPs: These being:</w:t>
      </w:r>
    </w:p>
    <w:p w14:paraId="5AE90C33"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3985E0E3" w14:textId="77777777" w:rsidR="00E23B26" w:rsidRPr="000D04E8" w:rsidRDefault="00E23B26" w:rsidP="00E23B26">
      <w:pPr>
        <w:numPr>
          <w:ilvl w:val="0"/>
          <w:numId w:val="18"/>
        </w:num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 xml:space="preserve">statutory and contractual redundancy payments, in both voluntary and compulsory redundancy cases.  </w:t>
      </w:r>
    </w:p>
    <w:p w14:paraId="60112E91" w14:textId="77777777" w:rsidR="00E23B26" w:rsidRPr="000D04E8" w:rsidRDefault="00E23B26" w:rsidP="00E23B26">
      <w:pPr>
        <w:numPr>
          <w:ilvl w:val="0"/>
          <w:numId w:val="18"/>
        </w:num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 xml:space="preserve">severance payments made in accordance with the local authority’s policy adopted pursuant to Regulation 7 of the Local Government (Early Termination of Employment) (Discretionary Compensation) (England and Wales) Regulations 2006. </w:t>
      </w:r>
    </w:p>
    <w:p w14:paraId="0E34632B" w14:textId="77777777" w:rsidR="00E23B26" w:rsidRPr="000D04E8" w:rsidRDefault="00E23B26" w:rsidP="00E23B26">
      <w:pPr>
        <w:numPr>
          <w:ilvl w:val="0"/>
          <w:numId w:val="18"/>
        </w:num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 xml:space="preserve">strain costs paid to the relevant LGPS administering authority under specific LGPS Regulations resulting in a LGPS member’s retirement benefits becoming immediately payable without reduction. </w:t>
      </w:r>
    </w:p>
    <w:p w14:paraId="0ACD3115" w14:textId="77777777" w:rsidR="00E23B26" w:rsidRPr="000D04E8" w:rsidRDefault="00E23B26" w:rsidP="00E23B26">
      <w:pPr>
        <w:numPr>
          <w:ilvl w:val="0"/>
          <w:numId w:val="18"/>
        </w:num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payment for untaken annual leave.</w:t>
      </w:r>
    </w:p>
    <w:p w14:paraId="7CE0988A" w14:textId="77777777" w:rsidR="00E23B26" w:rsidRPr="000D04E8" w:rsidRDefault="00E23B26" w:rsidP="00E23B26">
      <w:pPr>
        <w:autoSpaceDE w:val="0"/>
        <w:autoSpaceDN w:val="0"/>
        <w:adjustRightInd w:val="0"/>
        <w:spacing w:after="0" w:line="240" w:lineRule="auto"/>
        <w:ind w:left="720"/>
        <w:rPr>
          <w:rFonts w:ascii="Arial" w:hAnsi="Arial" w:cs="Arial"/>
          <w:color w:val="000000"/>
          <w:kern w:val="0"/>
          <w:sz w:val="24"/>
          <w:szCs w:val="24"/>
        </w:rPr>
      </w:pPr>
      <w:r w:rsidRPr="000D04E8">
        <w:rPr>
          <w:rFonts w:ascii="Arial" w:hAnsi="Arial" w:cs="Arial"/>
          <w:color w:val="000000"/>
          <w:kern w:val="0"/>
          <w:sz w:val="24"/>
          <w:szCs w:val="24"/>
        </w:rPr>
        <w:t xml:space="preserve">payments ordered by a court or tribunal or agreed as part of a judicial or non-   judicial mediation. </w:t>
      </w:r>
    </w:p>
    <w:p w14:paraId="4F48E2E3" w14:textId="77777777" w:rsidR="00E23B26" w:rsidRPr="000D04E8" w:rsidRDefault="00E23B26" w:rsidP="00E23B26">
      <w:pPr>
        <w:autoSpaceDE w:val="0"/>
        <w:autoSpaceDN w:val="0"/>
        <w:adjustRightInd w:val="0"/>
        <w:spacing w:after="0" w:line="240" w:lineRule="auto"/>
        <w:ind w:firstLine="360"/>
        <w:rPr>
          <w:rFonts w:ascii="Arial" w:hAnsi="Arial" w:cs="Arial"/>
          <w:color w:val="000000"/>
          <w:kern w:val="0"/>
          <w:sz w:val="24"/>
          <w:szCs w:val="24"/>
        </w:rPr>
      </w:pPr>
      <w:r w:rsidRPr="000D04E8">
        <w:rPr>
          <w:rFonts w:ascii="Arial" w:hAnsi="Arial" w:cs="Arial"/>
          <w:color w:val="000000"/>
          <w:kern w:val="0"/>
          <w:sz w:val="24"/>
          <w:szCs w:val="24"/>
        </w:rPr>
        <w:t xml:space="preserve">f) </w:t>
      </w:r>
      <w:r w:rsidRPr="000D04E8">
        <w:rPr>
          <w:rFonts w:ascii="Arial" w:hAnsi="Arial" w:cs="Arial"/>
          <w:color w:val="000000"/>
          <w:kern w:val="0"/>
          <w:sz w:val="24"/>
          <w:szCs w:val="24"/>
        </w:rPr>
        <w:tab/>
        <w:t xml:space="preserve">payments made as part of the ACAS Early Conciliation process. </w:t>
      </w:r>
    </w:p>
    <w:p w14:paraId="3A3508F0" w14:textId="77777777" w:rsidR="00E23B26" w:rsidRPr="000D04E8" w:rsidRDefault="00E23B26" w:rsidP="00E23B26">
      <w:pPr>
        <w:autoSpaceDE w:val="0"/>
        <w:autoSpaceDN w:val="0"/>
        <w:adjustRightInd w:val="0"/>
        <w:spacing w:after="0" w:line="240" w:lineRule="auto"/>
        <w:ind w:firstLine="360"/>
        <w:rPr>
          <w:rFonts w:ascii="Arial" w:hAnsi="Arial" w:cs="Arial"/>
          <w:color w:val="000000"/>
          <w:kern w:val="0"/>
          <w:sz w:val="24"/>
          <w:szCs w:val="24"/>
        </w:rPr>
      </w:pPr>
      <w:r w:rsidRPr="000D04E8">
        <w:rPr>
          <w:rFonts w:ascii="Arial" w:hAnsi="Arial" w:cs="Arial"/>
          <w:color w:val="000000"/>
          <w:kern w:val="0"/>
          <w:sz w:val="24"/>
          <w:szCs w:val="24"/>
        </w:rPr>
        <w:t>g)</w:t>
      </w:r>
      <w:r w:rsidRPr="000D04E8">
        <w:rPr>
          <w:rFonts w:ascii="Arial" w:hAnsi="Arial" w:cs="Arial"/>
          <w:color w:val="000000"/>
          <w:kern w:val="0"/>
          <w:sz w:val="24"/>
          <w:szCs w:val="24"/>
        </w:rPr>
        <w:tab/>
        <w:t xml:space="preserve">payments made to compensate for injury or death of the worker. </w:t>
      </w:r>
    </w:p>
    <w:p w14:paraId="1FA4BD4D" w14:textId="77777777" w:rsidR="00E23B26" w:rsidRPr="000D04E8" w:rsidRDefault="00E23B26" w:rsidP="00E23B26">
      <w:pPr>
        <w:autoSpaceDE w:val="0"/>
        <w:autoSpaceDN w:val="0"/>
        <w:adjustRightInd w:val="0"/>
        <w:spacing w:after="0" w:line="240" w:lineRule="auto"/>
        <w:ind w:left="720" w:hanging="360"/>
        <w:rPr>
          <w:rFonts w:ascii="Arial" w:hAnsi="Arial" w:cs="Arial"/>
          <w:color w:val="000000"/>
          <w:kern w:val="0"/>
          <w:sz w:val="24"/>
          <w:szCs w:val="24"/>
        </w:rPr>
      </w:pPr>
      <w:r w:rsidRPr="000D04E8">
        <w:rPr>
          <w:rFonts w:ascii="Arial" w:hAnsi="Arial" w:cs="Arial"/>
          <w:color w:val="000000"/>
          <w:kern w:val="0"/>
          <w:sz w:val="24"/>
          <w:szCs w:val="24"/>
        </w:rPr>
        <w:t>h)</w:t>
      </w:r>
      <w:r w:rsidRPr="000D04E8">
        <w:rPr>
          <w:rFonts w:ascii="Arial" w:hAnsi="Arial" w:cs="Arial"/>
          <w:color w:val="000000"/>
          <w:kern w:val="0"/>
          <w:sz w:val="24"/>
          <w:szCs w:val="24"/>
        </w:rPr>
        <w:tab/>
        <w:t xml:space="preserve">payments made in consequence of the award of ill-health retirement benefits under Regulation 35 of the LGPS Regulations. </w:t>
      </w:r>
    </w:p>
    <w:p w14:paraId="0DFEEBD9"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07AA9224" w14:textId="77777777" w:rsidR="00E23B26" w:rsidRPr="000D04E8" w:rsidRDefault="00E23B26" w:rsidP="00E23B26">
      <w:pPr>
        <w:autoSpaceDE w:val="0"/>
        <w:autoSpaceDN w:val="0"/>
        <w:adjustRightInd w:val="0"/>
        <w:spacing w:after="0" w:line="240" w:lineRule="auto"/>
        <w:rPr>
          <w:rFonts w:ascii="Arial" w:hAnsi="Arial" w:cs="Arial"/>
          <w:b/>
          <w:bCs/>
          <w:color w:val="000000"/>
          <w:kern w:val="0"/>
          <w:sz w:val="24"/>
          <w:szCs w:val="24"/>
        </w:rPr>
      </w:pPr>
      <w:r w:rsidRPr="000D04E8">
        <w:rPr>
          <w:rFonts w:ascii="Arial" w:hAnsi="Arial" w:cs="Arial"/>
          <w:b/>
          <w:bCs/>
          <w:color w:val="000000"/>
          <w:kern w:val="0"/>
          <w:sz w:val="24"/>
          <w:szCs w:val="24"/>
        </w:rPr>
        <w:t>Considerations where Special Severance Payment</w:t>
      </w:r>
      <w:r w:rsidRPr="000D04E8">
        <w:rPr>
          <w:rFonts w:ascii="Arial" w:hAnsi="Arial" w:cs="Arial"/>
          <w:b/>
          <w:bCs/>
          <w:i/>
          <w:iCs/>
          <w:color w:val="000000"/>
          <w:kern w:val="0"/>
          <w:sz w:val="24"/>
          <w:szCs w:val="24"/>
        </w:rPr>
        <w:t xml:space="preserve"> </w:t>
      </w:r>
      <w:r w:rsidRPr="000D04E8">
        <w:rPr>
          <w:rFonts w:ascii="Arial" w:hAnsi="Arial" w:cs="Arial"/>
          <w:b/>
          <w:bCs/>
          <w:color w:val="000000"/>
          <w:kern w:val="0"/>
          <w:sz w:val="24"/>
          <w:szCs w:val="24"/>
        </w:rPr>
        <w:t xml:space="preserve">are identified. </w:t>
      </w:r>
    </w:p>
    <w:p w14:paraId="35B52C4C" w14:textId="77777777" w:rsidR="00E23B26" w:rsidRPr="000D04E8" w:rsidRDefault="00E23B26" w:rsidP="00E23B26">
      <w:pPr>
        <w:autoSpaceDE w:val="0"/>
        <w:autoSpaceDN w:val="0"/>
        <w:adjustRightInd w:val="0"/>
        <w:spacing w:after="0" w:line="240" w:lineRule="auto"/>
        <w:rPr>
          <w:rFonts w:ascii="Arial" w:hAnsi="Arial" w:cs="Arial"/>
          <w:b/>
          <w:bCs/>
          <w:color w:val="000000"/>
          <w:kern w:val="0"/>
          <w:sz w:val="24"/>
          <w:szCs w:val="24"/>
        </w:rPr>
      </w:pPr>
    </w:p>
    <w:p w14:paraId="02712273"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 xml:space="preserve">The guidance outlines relevant considerations including: </w:t>
      </w:r>
    </w:p>
    <w:p w14:paraId="49434A27" w14:textId="77777777" w:rsidR="00E23B26" w:rsidRPr="000D04E8" w:rsidRDefault="00E23B26" w:rsidP="00E23B26">
      <w:pPr>
        <w:autoSpaceDE w:val="0"/>
        <w:autoSpaceDN w:val="0"/>
        <w:adjustRightInd w:val="0"/>
        <w:spacing w:after="0" w:line="240" w:lineRule="auto"/>
        <w:rPr>
          <w:rFonts w:ascii="Arial" w:hAnsi="Arial" w:cs="Arial"/>
          <w:b/>
          <w:bCs/>
          <w:color w:val="000000"/>
          <w:kern w:val="0"/>
          <w:sz w:val="24"/>
          <w:szCs w:val="24"/>
        </w:rPr>
      </w:pPr>
    </w:p>
    <w:p w14:paraId="358092BD"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b/>
          <w:bCs/>
          <w:color w:val="000000"/>
          <w:kern w:val="0"/>
          <w:sz w:val="24"/>
          <w:szCs w:val="24"/>
        </w:rPr>
        <w:t>Economy</w:t>
      </w:r>
      <w:r w:rsidRPr="000D04E8">
        <w:rPr>
          <w:rFonts w:ascii="Arial" w:hAnsi="Arial" w:cs="Arial"/>
          <w:color w:val="000000"/>
          <w:kern w:val="0"/>
          <w:sz w:val="24"/>
          <w:szCs w:val="24"/>
        </w:rPr>
        <w:t xml:space="preserve"> </w:t>
      </w:r>
    </w:p>
    <w:p w14:paraId="208A1B9A"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6D51AC99" w14:textId="77777777" w:rsidR="00E23B26" w:rsidRPr="000D04E8" w:rsidRDefault="00E23B26" w:rsidP="00E23B26">
      <w:pPr>
        <w:numPr>
          <w:ilvl w:val="0"/>
          <w:numId w:val="19"/>
        </w:num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Can the Council exit the individual at a lower cost</w:t>
      </w:r>
    </w:p>
    <w:p w14:paraId="715758A0" w14:textId="45AC1528" w:rsidR="00E23B26" w:rsidRPr="000D04E8" w:rsidRDefault="009800EC" w:rsidP="00E23B26">
      <w:pPr>
        <w:numPr>
          <w:ilvl w:val="0"/>
          <w:numId w:val="19"/>
        </w:num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H</w:t>
      </w:r>
      <w:r w:rsidR="00E23B26" w:rsidRPr="000D04E8">
        <w:rPr>
          <w:rFonts w:ascii="Arial" w:hAnsi="Arial" w:cs="Arial"/>
          <w:color w:val="000000"/>
          <w:kern w:val="0"/>
          <w:sz w:val="24"/>
          <w:szCs w:val="24"/>
        </w:rPr>
        <w:t>ow the SSP will be perceived by the public</w:t>
      </w:r>
    </w:p>
    <w:p w14:paraId="3EEFD375" w14:textId="251D2028" w:rsidR="00E23B26" w:rsidRPr="000D04E8" w:rsidRDefault="009800EC" w:rsidP="00E23B26">
      <w:pPr>
        <w:numPr>
          <w:ilvl w:val="0"/>
          <w:numId w:val="19"/>
        </w:num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A</w:t>
      </w:r>
      <w:r w:rsidR="00E23B26" w:rsidRPr="000D04E8">
        <w:rPr>
          <w:rFonts w:ascii="Arial" w:hAnsi="Arial" w:cs="Arial"/>
          <w:color w:val="000000"/>
          <w:kern w:val="0"/>
          <w:sz w:val="24"/>
          <w:szCs w:val="24"/>
        </w:rPr>
        <w:t>lternative use of that expenditure</w:t>
      </w:r>
    </w:p>
    <w:p w14:paraId="1190078C" w14:textId="3C1264C7" w:rsidR="00E23B26" w:rsidRPr="000D04E8" w:rsidRDefault="009800EC" w:rsidP="00E23B26">
      <w:pPr>
        <w:numPr>
          <w:ilvl w:val="0"/>
          <w:numId w:val="19"/>
        </w:num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S</w:t>
      </w:r>
      <w:r w:rsidR="00E23B26" w:rsidRPr="000D04E8">
        <w:rPr>
          <w:rFonts w:ascii="Arial" w:hAnsi="Arial" w:cs="Arial"/>
          <w:color w:val="000000"/>
          <w:kern w:val="0"/>
          <w:sz w:val="24"/>
          <w:szCs w:val="24"/>
        </w:rPr>
        <w:t>etting precedent</w:t>
      </w:r>
    </w:p>
    <w:p w14:paraId="5D7E49BE" w14:textId="29422B52" w:rsidR="00E23B26" w:rsidRPr="000D04E8" w:rsidRDefault="009800EC" w:rsidP="00E23B26">
      <w:pPr>
        <w:numPr>
          <w:ilvl w:val="0"/>
          <w:numId w:val="19"/>
        </w:num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E</w:t>
      </w:r>
      <w:r w:rsidR="00E23B26" w:rsidRPr="000D04E8">
        <w:rPr>
          <w:rFonts w:ascii="Arial" w:hAnsi="Arial" w:cs="Arial"/>
          <w:color w:val="000000"/>
          <w:kern w:val="0"/>
          <w:sz w:val="24"/>
          <w:szCs w:val="24"/>
        </w:rPr>
        <w:t xml:space="preserve">vidence for additionality i.e. those offered SSP would not terminate their employment with their statutory and contractual benefits alone </w:t>
      </w:r>
    </w:p>
    <w:p w14:paraId="50DFED97"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39AAA574" w14:textId="77777777" w:rsidR="00E23B26" w:rsidRPr="000D04E8" w:rsidRDefault="00E23B26" w:rsidP="00E23B26">
      <w:pPr>
        <w:autoSpaceDE w:val="0"/>
        <w:autoSpaceDN w:val="0"/>
        <w:adjustRightInd w:val="0"/>
        <w:spacing w:after="0" w:line="240" w:lineRule="auto"/>
        <w:rPr>
          <w:rFonts w:ascii="Arial" w:hAnsi="Arial" w:cs="Arial"/>
          <w:b/>
          <w:bCs/>
          <w:color w:val="000000"/>
          <w:kern w:val="0"/>
          <w:sz w:val="24"/>
          <w:szCs w:val="24"/>
        </w:rPr>
      </w:pPr>
      <w:r w:rsidRPr="000D04E8">
        <w:rPr>
          <w:rFonts w:ascii="Arial" w:hAnsi="Arial" w:cs="Arial"/>
          <w:b/>
          <w:bCs/>
          <w:color w:val="000000"/>
          <w:kern w:val="0"/>
          <w:sz w:val="24"/>
          <w:szCs w:val="24"/>
        </w:rPr>
        <w:lastRenderedPageBreak/>
        <w:t>Efficiency and effectiveness</w:t>
      </w:r>
    </w:p>
    <w:p w14:paraId="629A26AF"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4ECAF5B8" w14:textId="12DAAEC5" w:rsidR="00E23B26" w:rsidRPr="000D04E8" w:rsidRDefault="00E23B26" w:rsidP="00E23B26">
      <w:pPr>
        <w:numPr>
          <w:ilvl w:val="0"/>
          <w:numId w:val="20"/>
        </w:num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Legal advice on the prospects of successfully defending a claim,</w:t>
      </w:r>
      <w:r w:rsidR="009800EC">
        <w:rPr>
          <w:rFonts w:ascii="Arial" w:hAnsi="Arial" w:cs="Arial"/>
          <w:color w:val="000000"/>
          <w:kern w:val="0"/>
          <w:sz w:val="24"/>
          <w:szCs w:val="24"/>
        </w:rPr>
        <w:t xml:space="preserve"> </w:t>
      </w:r>
      <w:r w:rsidRPr="000D04E8">
        <w:rPr>
          <w:rFonts w:ascii="Arial" w:hAnsi="Arial" w:cs="Arial"/>
          <w:color w:val="000000"/>
          <w:kern w:val="0"/>
          <w:sz w:val="24"/>
          <w:szCs w:val="24"/>
        </w:rPr>
        <w:t>including the costs that could be incurred</w:t>
      </w:r>
    </w:p>
    <w:p w14:paraId="5B416E22" w14:textId="7CC7AA3C" w:rsidR="00E23B26" w:rsidRPr="000D04E8" w:rsidRDefault="009800EC" w:rsidP="00E23B26">
      <w:pPr>
        <w:numPr>
          <w:ilvl w:val="0"/>
          <w:numId w:val="20"/>
        </w:num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E</w:t>
      </w:r>
      <w:r w:rsidR="00E23B26" w:rsidRPr="000D04E8">
        <w:rPr>
          <w:rFonts w:ascii="Arial" w:hAnsi="Arial" w:cs="Arial"/>
          <w:color w:val="000000"/>
          <w:kern w:val="0"/>
          <w:sz w:val="24"/>
          <w:szCs w:val="24"/>
        </w:rPr>
        <w:t>nsuring SSPs are not used to avoid management action.</w:t>
      </w:r>
    </w:p>
    <w:p w14:paraId="782AE378" w14:textId="501509E4" w:rsidR="00E23B26" w:rsidRPr="000D04E8" w:rsidRDefault="009800EC" w:rsidP="00E23B26">
      <w:pPr>
        <w:numPr>
          <w:ilvl w:val="0"/>
          <w:numId w:val="20"/>
        </w:num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D</w:t>
      </w:r>
      <w:r w:rsidR="00E23B26" w:rsidRPr="000D04E8">
        <w:rPr>
          <w:rFonts w:ascii="Arial" w:hAnsi="Arial" w:cs="Arial"/>
          <w:color w:val="000000"/>
          <w:kern w:val="0"/>
          <w:sz w:val="24"/>
          <w:szCs w:val="24"/>
        </w:rPr>
        <w:t>isciplinary processes</w:t>
      </w:r>
    </w:p>
    <w:p w14:paraId="2065599F" w14:textId="16F5E009" w:rsidR="00E23B26" w:rsidRPr="000D04E8" w:rsidRDefault="009800EC" w:rsidP="00E23B26">
      <w:pPr>
        <w:numPr>
          <w:ilvl w:val="0"/>
          <w:numId w:val="20"/>
        </w:num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U</w:t>
      </w:r>
      <w:r w:rsidR="00E23B26" w:rsidRPr="000D04E8">
        <w:rPr>
          <w:rFonts w:ascii="Arial" w:hAnsi="Arial" w:cs="Arial"/>
          <w:color w:val="000000"/>
          <w:kern w:val="0"/>
          <w:sz w:val="24"/>
          <w:szCs w:val="24"/>
        </w:rPr>
        <w:t>nwelcome publicity or avoidance of embarrassment</w:t>
      </w:r>
    </w:p>
    <w:p w14:paraId="6B2BF94F" w14:textId="32F167A1" w:rsidR="00E23B26" w:rsidRPr="000D04E8" w:rsidRDefault="009800EC" w:rsidP="00E23B26">
      <w:pPr>
        <w:numPr>
          <w:ilvl w:val="0"/>
          <w:numId w:val="20"/>
        </w:num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C</w:t>
      </w:r>
      <w:r w:rsidR="00E23B26" w:rsidRPr="000D04E8">
        <w:rPr>
          <w:rFonts w:ascii="Arial" w:hAnsi="Arial" w:cs="Arial"/>
          <w:color w:val="000000"/>
          <w:kern w:val="0"/>
          <w:sz w:val="24"/>
          <w:szCs w:val="24"/>
        </w:rPr>
        <w:t>onsideration of a lower value payment</w:t>
      </w:r>
    </w:p>
    <w:p w14:paraId="11082FA8" w14:textId="0336BBDA" w:rsidR="00E23B26" w:rsidRPr="000D04E8" w:rsidRDefault="009800EC" w:rsidP="00E23B26">
      <w:pPr>
        <w:numPr>
          <w:ilvl w:val="0"/>
          <w:numId w:val="20"/>
        </w:num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M</w:t>
      </w:r>
      <w:r w:rsidR="00E23B26" w:rsidRPr="000D04E8">
        <w:rPr>
          <w:rFonts w:ascii="Arial" w:hAnsi="Arial" w:cs="Arial"/>
          <w:color w:val="000000"/>
          <w:kern w:val="0"/>
          <w:sz w:val="24"/>
          <w:szCs w:val="24"/>
        </w:rPr>
        <w:t xml:space="preserve">anaging conflict of interest to ensure individuals who are the subject of complaints are not involved in deciding whether those complaints should be settled. </w:t>
      </w:r>
    </w:p>
    <w:p w14:paraId="0218FF80"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140E7F36"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 xml:space="preserve">These considerations, where relevant, should be evidenced and a full audit trail of this should be maintained to ensure compliance with the guidance. </w:t>
      </w:r>
    </w:p>
    <w:p w14:paraId="0B32E675"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3ABFC496" w14:textId="77777777" w:rsidR="00E23B26" w:rsidRPr="000D04E8" w:rsidRDefault="00E23B26" w:rsidP="00E23B26">
      <w:pPr>
        <w:autoSpaceDE w:val="0"/>
        <w:autoSpaceDN w:val="0"/>
        <w:adjustRightInd w:val="0"/>
        <w:spacing w:after="0" w:line="240" w:lineRule="auto"/>
        <w:rPr>
          <w:rFonts w:ascii="Arial" w:hAnsi="Arial" w:cs="Arial"/>
          <w:b/>
          <w:bCs/>
          <w:color w:val="000000"/>
          <w:kern w:val="0"/>
          <w:sz w:val="24"/>
          <w:szCs w:val="24"/>
        </w:rPr>
      </w:pPr>
      <w:r w:rsidRPr="000D04E8">
        <w:rPr>
          <w:rFonts w:ascii="Arial" w:hAnsi="Arial" w:cs="Arial"/>
          <w:b/>
          <w:bCs/>
          <w:color w:val="000000"/>
          <w:kern w:val="0"/>
          <w:sz w:val="24"/>
          <w:szCs w:val="24"/>
        </w:rPr>
        <w:t xml:space="preserve">Exceptional Circumstances </w:t>
      </w:r>
    </w:p>
    <w:p w14:paraId="69E57D2A"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23FFA9D3" w14:textId="2C53554C"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 xml:space="preserve">The guidance acknowledges that there may be exceptional circumstances were paying an SSP will help facilitate an exit. </w:t>
      </w:r>
      <w:r w:rsidR="000B3197">
        <w:rPr>
          <w:rFonts w:ascii="Arial" w:hAnsi="Arial" w:cs="Arial"/>
          <w:color w:val="000000"/>
          <w:kern w:val="0"/>
          <w:sz w:val="24"/>
          <w:szCs w:val="24"/>
        </w:rPr>
        <w:t xml:space="preserve"> </w:t>
      </w:r>
      <w:r w:rsidRPr="000D04E8">
        <w:rPr>
          <w:rFonts w:ascii="Arial" w:hAnsi="Arial" w:cs="Arial"/>
          <w:color w:val="000000"/>
          <w:kern w:val="0"/>
          <w:sz w:val="24"/>
          <w:szCs w:val="24"/>
        </w:rPr>
        <w:t xml:space="preserve">It is stressed that these circumstances must be exceptional and still provide value for money. </w:t>
      </w:r>
    </w:p>
    <w:p w14:paraId="2222B6E8"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28CF9F0D" w14:textId="4806CC05"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 xml:space="preserve">The most likely example for Sefton is settling disputes after receiving professional advice. </w:t>
      </w:r>
      <w:r w:rsidR="000B3197">
        <w:rPr>
          <w:rFonts w:ascii="Arial" w:hAnsi="Arial" w:cs="Arial"/>
          <w:color w:val="000000"/>
          <w:kern w:val="0"/>
          <w:sz w:val="24"/>
          <w:szCs w:val="24"/>
        </w:rPr>
        <w:t xml:space="preserve"> </w:t>
      </w:r>
      <w:r w:rsidRPr="000D04E8">
        <w:rPr>
          <w:rFonts w:ascii="Arial" w:hAnsi="Arial" w:cs="Arial"/>
          <w:color w:val="000000"/>
          <w:kern w:val="0"/>
          <w:sz w:val="24"/>
          <w:szCs w:val="24"/>
        </w:rPr>
        <w:t>This is only possible having demonstrated other routes have been thoroughly explored and excluded and where there is clear evidence that attempts were made to resolve disputes before they escalated to a legal claim.</w:t>
      </w:r>
      <w:r w:rsidR="000B3197">
        <w:rPr>
          <w:rFonts w:ascii="Arial" w:hAnsi="Arial" w:cs="Arial"/>
          <w:color w:val="000000"/>
          <w:kern w:val="0"/>
          <w:sz w:val="24"/>
          <w:szCs w:val="24"/>
        </w:rPr>
        <w:t xml:space="preserve"> </w:t>
      </w:r>
      <w:r w:rsidRPr="000D04E8">
        <w:rPr>
          <w:rFonts w:ascii="Arial" w:hAnsi="Arial" w:cs="Arial"/>
          <w:color w:val="000000"/>
          <w:kern w:val="0"/>
          <w:sz w:val="24"/>
          <w:szCs w:val="24"/>
        </w:rPr>
        <w:t xml:space="preserve"> Legal Advice will always be required on this. </w:t>
      </w:r>
    </w:p>
    <w:p w14:paraId="4015751D"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123AA6A4"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b/>
          <w:bCs/>
          <w:color w:val="000000"/>
          <w:kern w:val="0"/>
          <w:sz w:val="24"/>
          <w:szCs w:val="24"/>
        </w:rPr>
        <w:t xml:space="preserve">Governance </w:t>
      </w:r>
    </w:p>
    <w:p w14:paraId="6F179188" w14:textId="47CDC4F1"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 xml:space="preserve">The guidance stipulates what level of sign-off is required for an SSP dependant on its value. </w:t>
      </w:r>
      <w:r w:rsidR="000B3197">
        <w:rPr>
          <w:rFonts w:ascii="Arial" w:hAnsi="Arial" w:cs="Arial"/>
          <w:color w:val="000000"/>
          <w:kern w:val="0"/>
          <w:sz w:val="24"/>
          <w:szCs w:val="24"/>
        </w:rPr>
        <w:t xml:space="preserve"> </w:t>
      </w:r>
      <w:r w:rsidRPr="000D04E8">
        <w:rPr>
          <w:rFonts w:ascii="Arial" w:hAnsi="Arial" w:cs="Arial"/>
          <w:color w:val="000000"/>
          <w:kern w:val="0"/>
          <w:sz w:val="24"/>
          <w:szCs w:val="24"/>
        </w:rPr>
        <w:t xml:space="preserve">This is a change from previous practices where the Council’s internal scheme of delegation, in accordance with applicable statutory rules, was determinative. </w:t>
      </w:r>
    </w:p>
    <w:p w14:paraId="7636F1D5" w14:textId="77777777" w:rsidR="00E23B26" w:rsidRPr="000D04E8" w:rsidRDefault="00E23B26" w:rsidP="00E23B26">
      <w:pPr>
        <w:numPr>
          <w:ilvl w:val="0"/>
          <w:numId w:val="13"/>
        </w:num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 xml:space="preserve">• £100,000+ - must be approved by a vote of full council </w:t>
      </w:r>
    </w:p>
    <w:p w14:paraId="34E87A15"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55A03B4A" w14:textId="77777777" w:rsidR="00E23B26" w:rsidRPr="000D04E8" w:rsidRDefault="00E23B26" w:rsidP="00E23B26">
      <w:pPr>
        <w:numPr>
          <w:ilvl w:val="0"/>
          <w:numId w:val="14"/>
        </w:num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 £20,000+ but below £100,000 - must be personally approved and signed off by the Head of Paid Service</w:t>
      </w:r>
      <w:r>
        <w:rPr>
          <w:rFonts w:ascii="Arial" w:hAnsi="Arial" w:cs="Arial"/>
          <w:color w:val="000000"/>
          <w:kern w:val="0"/>
          <w:sz w:val="24"/>
          <w:szCs w:val="24"/>
        </w:rPr>
        <w:t xml:space="preserve"> </w:t>
      </w:r>
      <w:r w:rsidRPr="00E23033">
        <w:rPr>
          <w:rFonts w:ascii="Arial" w:hAnsi="Arial" w:cs="Arial"/>
          <w:color w:val="000000"/>
          <w:kern w:val="0"/>
          <w:sz w:val="28"/>
          <w:szCs w:val="28"/>
        </w:rPr>
        <w:t>*,</w:t>
      </w:r>
      <w:r w:rsidRPr="000D04E8">
        <w:rPr>
          <w:rFonts w:ascii="Arial" w:hAnsi="Arial" w:cs="Arial"/>
          <w:color w:val="000000"/>
          <w:kern w:val="0"/>
          <w:sz w:val="24"/>
          <w:szCs w:val="24"/>
        </w:rPr>
        <w:t xml:space="preserve"> with a clear record of the Leader’s approval and that of any others who have signed off the payment </w:t>
      </w:r>
    </w:p>
    <w:p w14:paraId="7F0F608B" w14:textId="77777777" w:rsidR="00E23B26" w:rsidRPr="000D04E8" w:rsidRDefault="00E23B26" w:rsidP="00E23B26">
      <w:pPr>
        <w:autoSpaceDE w:val="0"/>
        <w:autoSpaceDN w:val="0"/>
        <w:adjustRightInd w:val="0"/>
        <w:spacing w:after="0" w:line="240" w:lineRule="auto"/>
        <w:rPr>
          <w:rFonts w:ascii="Arial" w:hAnsi="Arial" w:cs="Arial"/>
          <w:color w:val="000000"/>
          <w:kern w:val="0"/>
          <w:sz w:val="24"/>
          <w:szCs w:val="24"/>
        </w:rPr>
      </w:pPr>
    </w:p>
    <w:p w14:paraId="0BF7AC76" w14:textId="77777777" w:rsidR="00E23B26" w:rsidRPr="000D04E8" w:rsidRDefault="00E23B26" w:rsidP="00E23B26">
      <w:pPr>
        <w:numPr>
          <w:ilvl w:val="0"/>
          <w:numId w:val="15"/>
        </w:numPr>
        <w:autoSpaceDE w:val="0"/>
        <w:autoSpaceDN w:val="0"/>
        <w:adjustRightInd w:val="0"/>
        <w:spacing w:after="0" w:line="240" w:lineRule="auto"/>
        <w:rPr>
          <w:rFonts w:ascii="Arial" w:hAnsi="Arial" w:cs="Arial"/>
          <w:color w:val="000000"/>
          <w:kern w:val="0"/>
          <w:sz w:val="24"/>
          <w:szCs w:val="24"/>
        </w:rPr>
      </w:pPr>
      <w:r w:rsidRPr="000D04E8">
        <w:rPr>
          <w:rFonts w:ascii="Arial" w:hAnsi="Arial" w:cs="Arial"/>
          <w:color w:val="000000"/>
          <w:kern w:val="0"/>
          <w:sz w:val="24"/>
          <w:szCs w:val="24"/>
        </w:rPr>
        <w:t xml:space="preserve">• below £20,000 - must be approved according to the local authority’s scheme of delegation. </w:t>
      </w:r>
    </w:p>
    <w:p w14:paraId="379FD700" w14:textId="77777777" w:rsidR="00E23B26" w:rsidRDefault="00E23B26" w:rsidP="00E23B26">
      <w:pPr>
        <w:spacing w:after="0" w:line="240" w:lineRule="auto"/>
        <w:rPr>
          <w:rFonts w:ascii="Arial" w:hAnsi="Arial" w:cs="Arial"/>
          <w:color w:val="0B0C0C"/>
          <w:sz w:val="29"/>
          <w:szCs w:val="29"/>
          <w:shd w:val="clear" w:color="auto" w:fill="FFFFFF"/>
        </w:rPr>
      </w:pPr>
    </w:p>
    <w:p w14:paraId="0A07F451" w14:textId="77777777" w:rsidR="00E23B26" w:rsidRDefault="00E23B26" w:rsidP="00E23B26">
      <w:pPr>
        <w:spacing w:after="0" w:line="240" w:lineRule="auto"/>
        <w:rPr>
          <w:rFonts w:ascii="Arial" w:hAnsi="Arial" w:cs="Arial"/>
          <w:color w:val="0B0C0C"/>
          <w:sz w:val="29"/>
          <w:szCs w:val="29"/>
          <w:shd w:val="clear" w:color="auto" w:fill="FFFFFF"/>
        </w:rPr>
      </w:pPr>
    </w:p>
    <w:p w14:paraId="6E348EAE" w14:textId="77777777" w:rsidR="00E23B26" w:rsidRDefault="00E23B26" w:rsidP="00E23B26">
      <w:pPr>
        <w:rPr>
          <w:rFonts w:ascii="Arial" w:hAnsi="Arial" w:cs="Arial"/>
          <w:color w:val="0B0C0C"/>
          <w:sz w:val="24"/>
          <w:szCs w:val="24"/>
          <w:shd w:val="clear" w:color="auto" w:fill="FFFFFF"/>
        </w:rPr>
      </w:pPr>
      <w:r>
        <w:rPr>
          <w:rFonts w:cs="Arial"/>
          <w:color w:val="0B0C0C"/>
          <w:sz w:val="29"/>
          <w:szCs w:val="29"/>
          <w:shd w:val="clear" w:color="auto" w:fill="FFFFFF"/>
        </w:rPr>
        <w:t xml:space="preserve">* </w:t>
      </w:r>
      <w:r w:rsidRPr="00AC006F">
        <w:rPr>
          <w:rFonts w:ascii="Arial" w:hAnsi="Arial" w:cs="Arial"/>
          <w:color w:val="0B0C0C"/>
          <w:sz w:val="20"/>
          <w:szCs w:val="20"/>
          <w:shd w:val="clear" w:color="auto" w:fill="FFFFFF"/>
        </w:rPr>
        <w:t>Where the proposed payment is to the Head of Paid Service, to avoid a conflict of interest, the payment should be approved by a panel including at least two independent persons.</w:t>
      </w:r>
      <w:r w:rsidRPr="00E23033">
        <w:rPr>
          <w:rFonts w:ascii="Arial" w:hAnsi="Arial" w:cs="Arial"/>
          <w:color w:val="0B0C0C"/>
          <w:sz w:val="24"/>
          <w:szCs w:val="24"/>
          <w:shd w:val="clear" w:color="auto" w:fill="FFFFFF"/>
        </w:rPr>
        <w:t xml:space="preserve"> </w:t>
      </w:r>
      <w:bookmarkEnd w:id="25"/>
    </w:p>
    <w:p w14:paraId="71529F72" w14:textId="77777777" w:rsidR="00E23B26" w:rsidRDefault="00E23B26" w:rsidP="00E23B26">
      <w:pPr>
        <w:rPr>
          <w:rFonts w:ascii="Arial" w:hAnsi="Arial" w:cs="Arial"/>
          <w:color w:val="0B0C0C"/>
          <w:sz w:val="24"/>
          <w:szCs w:val="24"/>
          <w:shd w:val="clear" w:color="auto" w:fill="FFFFFF"/>
        </w:rPr>
      </w:pPr>
    </w:p>
    <w:p w14:paraId="09BBCA89" w14:textId="77777777" w:rsidR="00E23B26" w:rsidRDefault="00E23B26" w:rsidP="00E23B26">
      <w:pPr>
        <w:rPr>
          <w:rFonts w:ascii="Arial" w:hAnsi="Arial" w:cs="Arial"/>
          <w:color w:val="0B0C0C"/>
          <w:sz w:val="24"/>
          <w:szCs w:val="24"/>
          <w:shd w:val="clear" w:color="auto" w:fill="FFFFFF"/>
        </w:rPr>
      </w:pPr>
      <w:r>
        <w:rPr>
          <w:rFonts w:ascii="Arial" w:hAnsi="Arial" w:cs="Arial"/>
          <w:color w:val="0B0C0C"/>
          <w:sz w:val="24"/>
          <w:szCs w:val="24"/>
          <w:shd w:val="clear" w:color="auto" w:fill="FFFFFF"/>
        </w:rPr>
        <w:br w:type="page"/>
      </w:r>
    </w:p>
    <w:p w14:paraId="04558F76" w14:textId="77777777" w:rsidR="00E23B26" w:rsidRDefault="00E23B26" w:rsidP="00E23B26">
      <w:pPr>
        <w:rPr>
          <w:rFonts w:ascii="Arial" w:eastAsia="Times New Roman" w:hAnsi="Arial" w:cs="Arial"/>
          <w:kern w:val="0"/>
          <w:sz w:val="24"/>
          <w:szCs w:val="24"/>
          <w:lang w:eastAsia="en-GB"/>
          <w14:ligatures w14:val="none"/>
        </w:rPr>
      </w:pPr>
      <w:r>
        <w:rPr>
          <w:rFonts w:ascii="Arial" w:hAnsi="Arial" w:cs="Arial"/>
          <w:color w:val="0B0C0C"/>
          <w:sz w:val="24"/>
          <w:szCs w:val="24"/>
          <w:shd w:val="clear" w:color="auto" w:fill="FFFFFF"/>
        </w:rPr>
        <w:lastRenderedPageBreak/>
        <w:t>ANNEX B</w:t>
      </w:r>
      <w:r w:rsidRPr="005D0ADA">
        <w:rPr>
          <w:rFonts w:ascii="Arial" w:eastAsia="Times New Roman" w:hAnsi="Arial" w:cs="Arial"/>
          <w:kern w:val="0"/>
          <w:sz w:val="24"/>
          <w:szCs w:val="24"/>
          <w:lang w:eastAsia="en-GB"/>
          <w14:ligatures w14:val="none"/>
        </w:rPr>
        <w:t xml:space="preserve"> </w:t>
      </w:r>
      <w:r w:rsidRPr="009D1616">
        <w:rPr>
          <w:rFonts w:ascii="Arial" w:eastAsia="Times New Roman" w:hAnsi="Arial" w:cs="Arial"/>
          <w:kern w:val="0"/>
          <w:sz w:val="24"/>
          <w:szCs w:val="24"/>
          <w:lang w:eastAsia="en-GB"/>
          <w14:ligatures w14:val="none"/>
        </w:rPr>
        <w:t>Pay Policy for Centrally Employed Teaching Staff</w:t>
      </w:r>
    </w:p>
    <w:p w14:paraId="31AC9ABA" w14:textId="6EB184B2" w:rsidR="00E2542F" w:rsidRDefault="00321442" w:rsidP="00E23B26">
      <w:pPr>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To follow</w:t>
      </w:r>
      <w:bookmarkEnd w:id="26"/>
    </w:p>
    <w:sectPr w:rsidR="00E254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CDDE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CF77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2AB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0B1A3D5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0A7C20"/>
    <w:multiLevelType w:val="hybridMultilevel"/>
    <w:tmpl w:val="78247D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358B5"/>
    <w:multiLevelType w:val="hybridMultilevel"/>
    <w:tmpl w:val="CF98B4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D276C6"/>
    <w:multiLevelType w:val="multilevel"/>
    <w:tmpl w:val="AAD2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B2147"/>
    <w:multiLevelType w:val="hybridMultilevel"/>
    <w:tmpl w:val="BFB61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A6D7FD3"/>
    <w:multiLevelType w:val="hybridMultilevel"/>
    <w:tmpl w:val="D3062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D85BAC"/>
    <w:multiLevelType w:val="hybridMultilevel"/>
    <w:tmpl w:val="2BE6752C"/>
    <w:lvl w:ilvl="0" w:tplc="E9589C9C">
      <w:start w:val="1"/>
      <w:numFmt w:val="bullet"/>
      <w:lvlText w:val="o"/>
      <w:lvlJc w:val="left"/>
      <w:pPr>
        <w:ind w:left="1440" w:hanging="360"/>
      </w:pPr>
      <w:rPr>
        <w:rFonts w:ascii="Courier New" w:hAnsi="Courier New" w:cs="Courier New" w:hint="default"/>
      </w:rPr>
    </w:lvl>
    <w:lvl w:ilvl="1" w:tplc="BC187FDE" w:tentative="1">
      <w:start w:val="1"/>
      <w:numFmt w:val="bullet"/>
      <w:lvlText w:val="o"/>
      <w:lvlJc w:val="left"/>
      <w:pPr>
        <w:ind w:left="2160" w:hanging="360"/>
      </w:pPr>
      <w:rPr>
        <w:rFonts w:ascii="Courier New" w:hAnsi="Courier New" w:cs="Courier New" w:hint="default"/>
      </w:rPr>
    </w:lvl>
    <w:lvl w:ilvl="2" w:tplc="DF9AABA2" w:tentative="1">
      <w:start w:val="1"/>
      <w:numFmt w:val="bullet"/>
      <w:lvlText w:val=""/>
      <w:lvlJc w:val="left"/>
      <w:pPr>
        <w:ind w:left="2880" w:hanging="360"/>
      </w:pPr>
      <w:rPr>
        <w:rFonts w:ascii="Wingdings" w:hAnsi="Wingdings" w:hint="default"/>
      </w:rPr>
    </w:lvl>
    <w:lvl w:ilvl="3" w:tplc="0142A3D8" w:tentative="1">
      <w:start w:val="1"/>
      <w:numFmt w:val="bullet"/>
      <w:lvlText w:val=""/>
      <w:lvlJc w:val="left"/>
      <w:pPr>
        <w:ind w:left="3600" w:hanging="360"/>
      </w:pPr>
      <w:rPr>
        <w:rFonts w:ascii="Symbol" w:hAnsi="Symbol" w:hint="default"/>
      </w:rPr>
    </w:lvl>
    <w:lvl w:ilvl="4" w:tplc="4832012E" w:tentative="1">
      <w:start w:val="1"/>
      <w:numFmt w:val="bullet"/>
      <w:lvlText w:val="o"/>
      <w:lvlJc w:val="left"/>
      <w:pPr>
        <w:ind w:left="4320" w:hanging="360"/>
      </w:pPr>
      <w:rPr>
        <w:rFonts w:ascii="Courier New" w:hAnsi="Courier New" w:cs="Courier New" w:hint="default"/>
      </w:rPr>
    </w:lvl>
    <w:lvl w:ilvl="5" w:tplc="9E2A1AEE" w:tentative="1">
      <w:start w:val="1"/>
      <w:numFmt w:val="bullet"/>
      <w:lvlText w:val=""/>
      <w:lvlJc w:val="left"/>
      <w:pPr>
        <w:ind w:left="5040" w:hanging="360"/>
      </w:pPr>
      <w:rPr>
        <w:rFonts w:ascii="Wingdings" w:hAnsi="Wingdings" w:hint="default"/>
      </w:rPr>
    </w:lvl>
    <w:lvl w:ilvl="6" w:tplc="728832DE" w:tentative="1">
      <w:start w:val="1"/>
      <w:numFmt w:val="bullet"/>
      <w:lvlText w:val=""/>
      <w:lvlJc w:val="left"/>
      <w:pPr>
        <w:ind w:left="5760" w:hanging="360"/>
      </w:pPr>
      <w:rPr>
        <w:rFonts w:ascii="Symbol" w:hAnsi="Symbol" w:hint="default"/>
      </w:rPr>
    </w:lvl>
    <w:lvl w:ilvl="7" w:tplc="B65C90D8" w:tentative="1">
      <w:start w:val="1"/>
      <w:numFmt w:val="bullet"/>
      <w:lvlText w:val="o"/>
      <w:lvlJc w:val="left"/>
      <w:pPr>
        <w:ind w:left="6480" w:hanging="360"/>
      </w:pPr>
      <w:rPr>
        <w:rFonts w:ascii="Courier New" w:hAnsi="Courier New" w:cs="Courier New" w:hint="default"/>
      </w:rPr>
    </w:lvl>
    <w:lvl w:ilvl="8" w:tplc="27B6D238" w:tentative="1">
      <w:start w:val="1"/>
      <w:numFmt w:val="bullet"/>
      <w:lvlText w:val=""/>
      <w:lvlJc w:val="left"/>
      <w:pPr>
        <w:ind w:left="7200" w:hanging="360"/>
      </w:pPr>
      <w:rPr>
        <w:rFonts w:ascii="Wingdings" w:hAnsi="Wingdings" w:hint="default"/>
      </w:rPr>
    </w:lvl>
  </w:abstractNum>
  <w:abstractNum w:abstractNumId="10" w15:restartNumberingAfterBreak="0">
    <w:nsid w:val="1FF53D89"/>
    <w:multiLevelType w:val="multilevel"/>
    <w:tmpl w:val="DF5E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B4F16"/>
    <w:multiLevelType w:val="hybridMultilevel"/>
    <w:tmpl w:val="871EF9D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474AF"/>
    <w:multiLevelType w:val="hybridMultilevel"/>
    <w:tmpl w:val="7B26F0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3441C"/>
    <w:multiLevelType w:val="hybridMultilevel"/>
    <w:tmpl w:val="5BD80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E80407"/>
    <w:multiLevelType w:val="hybridMultilevel"/>
    <w:tmpl w:val="BF3E3932"/>
    <w:lvl w:ilvl="0" w:tplc="8246152A">
      <w:start w:val="1"/>
      <w:numFmt w:val="decimal"/>
      <w:pStyle w:val="Numberedparagraphs"/>
      <w:lvlText w:val="%1."/>
      <w:lvlJc w:val="left"/>
      <w:pPr>
        <w:ind w:left="-207" w:hanging="360"/>
      </w:pPr>
      <w:rPr>
        <w:rFonts w:hint="default"/>
        <w:color w:val="969696"/>
      </w:rPr>
    </w:lvl>
    <w:lvl w:ilvl="1" w:tplc="73B2DE3A" w:tentative="1">
      <w:start w:val="1"/>
      <w:numFmt w:val="lowerLetter"/>
      <w:lvlText w:val="%2."/>
      <w:lvlJc w:val="left"/>
      <w:pPr>
        <w:ind w:left="1440" w:hanging="360"/>
      </w:pPr>
    </w:lvl>
    <w:lvl w:ilvl="2" w:tplc="E13420E0" w:tentative="1">
      <w:start w:val="1"/>
      <w:numFmt w:val="lowerRoman"/>
      <w:lvlText w:val="%3."/>
      <w:lvlJc w:val="right"/>
      <w:pPr>
        <w:ind w:left="2160" w:hanging="180"/>
      </w:pPr>
    </w:lvl>
    <w:lvl w:ilvl="3" w:tplc="8106620C" w:tentative="1">
      <w:start w:val="1"/>
      <w:numFmt w:val="decimal"/>
      <w:lvlText w:val="%4."/>
      <w:lvlJc w:val="left"/>
      <w:pPr>
        <w:ind w:left="2880" w:hanging="360"/>
      </w:pPr>
    </w:lvl>
    <w:lvl w:ilvl="4" w:tplc="E946D814" w:tentative="1">
      <w:start w:val="1"/>
      <w:numFmt w:val="lowerLetter"/>
      <w:lvlText w:val="%5."/>
      <w:lvlJc w:val="left"/>
      <w:pPr>
        <w:ind w:left="3600" w:hanging="360"/>
      </w:pPr>
    </w:lvl>
    <w:lvl w:ilvl="5" w:tplc="0DD897E0" w:tentative="1">
      <w:start w:val="1"/>
      <w:numFmt w:val="lowerRoman"/>
      <w:lvlText w:val="%6."/>
      <w:lvlJc w:val="right"/>
      <w:pPr>
        <w:ind w:left="4320" w:hanging="180"/>
      </w:pPr>
    </w:lvl>
    <w:lvl w:ilvl="6" w:tplc="D2743606" w:tentative="1">
      <w:start w:val="1"/>
      <w:numFmt w:val="decimal"/>
      <w:lvlText w:val="%7."/>
      <w:lvlJc w:val="left"/>
      <w:pPr>
        <w:ind w:left="5040" w:hanging="360"/>
      </w:pPr>
    </w:lvl>
    <w:lvl w:ilvl="7" w:tplc="E1DA099C" w:tentative="1">
      <w:start w:val="1"/>
      <w:numFmt w:val="lowerLetter"/>
      <w:lvlText w:val="%8."/>
      <w:lvlJc w:val="left"/>
      <w:pPr>
        <w:ind w:left="5760" w:hanging="360"/>
      </w:pPr>
    </w:lvl>
    <w:lvl w:ilvl="8" w:tplc="21646AEA" w:tentative="1">
      <w:start w:val="1"/>
      <w:numFmt w:val="lowerRoman"/>
      <w:lvlText w:val="%9."/>
      <w:lvlJc w:val="right"/>
      <w:pPr>
        <w:ind w:left="6480" w:hanging="180"/>
      </w:pPr>
    </w:lvl>
  </w:abstractNum>
  <w:abstractNum w:abstractNumId="15" w15:restartNumberingAfterBreak="0">
    <w:nsid w:val="3AB7488C"/>
    <w:multiLevelType w:val="multilevel"/>
    <w:tmpl w:val="A982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DB1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1B02F76"/>
    <w:multiLevelType w:val="multilevel"/>
    <w:tmpl w:val="E40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595090"/>
    <w:multiLevelType w:val="hybridMultilevel"/>
    <w:tmpl w:val="12F248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83307AF"/>
    <w:multiLevelType w:val="hybridMultilevel"/>
    <w:tmpl w:val="7F14C4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E3B6A"/>
    <w:multiLevelType w:val="hybridMultilevel"/>
    <w:tmpl w:val="10AC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45251"/>
    <w:multiLevelType w:val="hybridMultilevel"/>
    <w:tmpl w:val="718805F2"/>
    <w:lvl w:ilvl="0" w:tplc="FF6A4BC8">
      <w:start w:val="1"/>
      <w:numFmt w:val="bullet"/>
      <w:lvlText w:val="o"/>
      <w:lvlJc w:val="left"/>
      <w:pPr>
        <w:ind w:left="1080" w:hanging="360"/>
      </w:pPr>
      <w:rPr>
        <w:rFonts w:ascii="Courier New" w:hAnsi="Courier New" w:cs="Courier New" w:hint="default"/>
      </w:rPr>
    </w:lvl>
    <w:lvl w:ilvl="1" w:tplc="B30C6C2E" w:tentative="1">
      <w:start w:val="1"/>
      <w:numFmt w:val="bullet"/>
      <w:lvlText w:val="o"/>
      <w:lvlJc w:val="left"/>
      <w:pPr>
        <w:ind w:left="1800" w:hanging="360"/>
      </w:pPr>
      <w:rPr>
        <w:rFonts w:ascii="Courier New" w:hAnsi="Courier New" w:cs="Courier New" w:hint="default"/>
      </w:rPr>
    </w:lvl>
    <w:lvl w:ilvl="2" w:tplc="9362BBD0" w:tentative="1">
      <w:start w:val="1"/>
      <w:numFmt w:val="bullet"/>
      <w:lvlText w:val=""/>
      <w:lvlJc w:val="left"/>
      <w:pPr>
        <w:ind w:left="2520" w:hanging="360"/>
      </w:pPr>
      <w:rPr>
        <w:rFonts w:ascii="Wingdings" w:hAnsi="Wingdings" w:hint="default"/>
      </w:rPr>
    </w:lvl>
    <w:lvl w:ilvl="3" w:tplc="C18E14E2" w:tentative="1">
      <w:start w:val="1"/>
      <w:numFmt w:val="bullet"/>
      <w:lvlText w:val=""/>
      <w:lvlJc w:val="left"/>
      <w:pPr>
        <w:ind w:left="3240" w:hanging="360"/>
      </w:pPr>
      <w:rPr>
        <w:rFonts w:ascii="Symbol" w:hAnsi="Symbol" w:hint="default"/>
      </w:rPr>
    </w:lvl>
    <w:lvl w:ilvl="4" w:tplc="A3823520" w:tentative="1">
      <w:start w:val="1"/>
      <w:numFmt w:val="bullet"/>
      <w:lvlText w:val="o"/>
      <w:lvlJc w:val="left"/>
      <w:pPr>
        <w:ind w:left="3960" w:hanging="360"/>
      </w:pPr>
      <w:rPr>
        <w:rFonts w:ascii="Courier New" w:hAnsi="Courier New" w:cs="Courier New" w:hint="default"/>
      </w:rPr>
    </w:lvl>
    <w:lvl w:ilvl="5" w:tplc="6A56000E" w:tentative="1">
      <w:start w:val="1"/>
      <w:numFmt w:val="bullet"/>
      <w:lvlText w:val=""/>
      <w:lvlJc w:val="left"/>
      <w:pPr>
        <w:ind w:left="4680" w:hanging="360"/>
      </w:pPr>
      <w:rPr>
        <w:rFonts w:ascii="Wingdings" w:hAnsi="Wingdings" w:hint="default"/>
      </w:rPr>
    </w:lvl>
    <w:lvl w:ilvl="6" w:tplc="8CA2BCAC" w:tentative="1">
      <w:start w:val="1"/>
      <w:numFmt w:val="bullet"/>
      <w:lvlText w:val=""/>
      <w:lvlJc w:val="left"/>
      <w:pPr>
        <w:ind w:left="5400" w:hanging="360"/>
      </w:pPr>
      <w:rPr>
        <w:rFonts w:ascii="Symbol" w:hAnsi="Symbol" w:hint="default"/>
      </w:rPr>
    </w:lvl>
    <w:lvl w:ilvl="7" w:tplc="B53EA0F2" w:tentative="1">
      <w:start w:val="1"/>
      <w:numFmt w:val="bullet"/>
      <w:lvlText w:val="o"/>
      <w:lvlJc w:val="left"/>
      <w:pPr>
        <w:ind w:left="6120" w:hanging="360"/>
      </w:pPr>
      <w:rPr>
        <w:rFonts w:ascii="Courier New" w:hAnsi="Courier New" w:cs="Courier New" w:hint="default"/>
      </w:rPr>
    </w:lvl>
    <w:lvl w:ilvl="8" w:tplc="FFB6722A" w:tentative="1">
      <w:start w:val="1"/>
      <w:numFmt w:val="bullet"/>
      <w:lvlText w:val=""/>
      <w:lvlJc w:val="left"/>
      <w:pPr>
        <w:ind w:left="6840" w:hanging="360"/>
      </w:pPr>
      <w:rPr>
        <w:rFonts w:ascii="Wingdings" w:hAnsi="Wingdings" w:hint="default"/>
      </w:rPr>
    </w:lvl>
  </w:abstractNum>
  <w:abstractNum w:abstractNumId="22" w15:restartNumberingAfterBreak="0">
    <w:nsid w:val="59BF4734"/>
    <w:multiLevelType w:val="hybridMultilevel"/>
    <w:tmpl w:val="CF44E4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793230"/>
    <w:multiLevelType w:val="hybridMultilevel"/>
    <w:tmpl w:val="03F08FA6"/>
    <w:lvl w:ilvl="0" w:tplc="1E644722">
      <w:start w:val="1"/>
      <w:numFmt w:val="bullet"/>
      <w:lvlText w:val=""/>
      <w:lvlJc w:val="left"/>
      <w:pPr>
        <w:tabs>
          <w:tab w:val="num" w:pos="-360"/>
        </w:tabs>
        <w:ind w:left="-360" w:hanging="360"/>
      </w:pPr>
      <w:rPr>
        <w:rFonts w:ascii="Symbol" w:hAnsi="Symbol" w:hint="default"/>
      </w:rPr>
    </w:lvl>
    <w:lvl w:ilvl="1" w:tplc="3D0A0048">
      <w:start w:val="1"/>
      <w:numFmt w:val="bullet"/>
      <w:lvlText w:val=""/>
      <w:lvlJc w:val="left"/>
      <w:pPr>
        <w:tabs>
          <w:tab w:val="num" w:pos="360"/>
        </w:tabs>
        <w:ind w:left="360" w:hanging="360"/>
      </w:pPr>
      <w:rPr>
        <w:rFonts w:ascii="Symbol" w:hAnsi="Symbol" w:hint="default"/>
      </w:rPr>
    </w:lvl>
    <w:lvl w:ilvl="2" w:tplc="35ECF032" w:tentative="1">
      <w:start w:val="1"/>
      <w:numFmt w:val="bullet"/>
      <w:lvlText w:val=""/>
      <w:lvlJc w:val="left"/>
      <w:pPr>
        <w:tabs>
          <w:tab w:val="num" w:pos="1080"/>
        </w:tabs>
        <w:ind w:left="1080" w:hanging="360"/>
      </w:pPr>
      <w:rPr>
        <w:rFonts w:ascii="Wingdings" w:hAnsi="Wingdings" w:hint="default"/>
      </w:rPr>
    </w:lvl>
    <w:lvl w:ilvl="3" w:tplc="61BCC882" w:tentative="1">
      <w:start w:val="1"/>
      <w:numFmt w:val="bullet"/>
      <w:lvlText w:val=""/>
      <w:lvlJc w:val="left"/>
      <w:pPr>
        <w:tabs>
          <w:tab w:val="num" w:pos="1800"/>
        </w:tabs>
        <w:ind w:left="1800" w:hanging="360"/>
      </w:pPr>
      <w:rPr>
        <w:rFonts w:ascii="Symbol" w:hAnsi="Symbol" w:hint="default"/>
      </w:rPr>
    </w:lvl>
    <w:lvl w:ilvl="4" w:tplc="C8D42304" w:tentative="1">
      <w:start w:val="1"/>
      <w:numFmt w:val="bullet"/>
      <w:lvlText w:val="o"/>
      <w:lvlJc w:val="left"/>
      <w:pPr>
        <w:tabs>
          <w:tab w:val="num" w:pos="2520"/>
        </w:tabs>
        <w:ind w:left="2520" w:hanging="360"/>
      </w:pPr>
      <w:rPr>
        <w:rFonts w:ascii="Courier New" w:hAnsi="Courier New" w:cs="Courier New" w:hint="default"/>
      </w:rPr>
    </w:lvl>
    <w:lvl w:ilvl="5" w:tplc="BCACC554" w:tentative="1">
      <w:start w:val="1"/>
      <w:numFmt w:val="bullet"/>
      <w:lvlText w:val=""/>
      <w:lvlJc w:val="left"/>
      <w:pPr>
        <w:tabs>
          <w:tab w:val="num" w:pos="3240"/>
        </w:tabs>
        <w:ind w:left="3240" w:hanging="360"/>
      </w:pPr>
      <w:rPr>
        <w:rFonts w:ascii="Wingdings" w:hAnsi="Wingdings" w:hint="default"/>
      </w:rPr>
    </w:lvl>
    <w:lvl w:ilvl="6" w:tplc="A76C6F1A" w:tentative="1">
      <w:start w:val="1"/>
      <w:numFmt w:val="bullet"/>
      <w:lvlText w:val=""/>
      <w:lvlJc w:val="left"/>
      <w:pPr>
        <w:tabs>
          <w:tab w:val="num" w:pos="3960"/>
        </w:tabs>
        <w:ind w:left="3960" w:hanging="360"/>
      </w:pPr>
      <w:rPr>
        <w:rFonts w:ascii="Symbol" w:hAnsi="Symbol" w:hint="default"/>
      </w:rPr>
    </w:lvl>
    <w:lvl w:ilvl="7" w:tplc="B1EC1C36" w:tentative="1">
      <w:start w:val="1"/>
      <w:numFmt w:val="bullet"/>
      <w:lvlText w:val="o"/>
      <w:lvlJc w:val="left"/>
      <w:pPr>
        <w:tabs>
          <w:tab w:val="num" w:pos="4680"/>
        </w:tabs>
        <w:ind w:left="4680" w:hanging="360"/>
      </w:pPr>
      <w:rPr>
        <w:rFonts w:ascii="Courier New" w:hAnsi="Courier New" w:cs="Courier New" w:hint="default"/>
      </w:rPr>
    </w:lvl>
    <w:lvl w:ilvl="8" w:tplc="C02E37E4"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63AA4B0B"/>
    <w:multiLevelType w:val="hybridMultilevel"/>
    <w:tmpl w:val="72605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E615FA"/>
    <w:multiLevelType w:val="hybridMultilevel"/>
    <w:tmpl w:val="8C8A13A4"/>
    <w:lvl w:ilvl="0" w:tplc="05AE4B60">
      <w:start w:val="1"/>
      <w:numFmt w:val="lowerLetter"/>
      <w:lvlText w:val="%1)"/>
      <w:lvlJc w:val="left"/>
      <w:pPr>
        <w:ind w:left="720" w:hanging="360"/>
      </w:pPr>
    </w:lvl>
    <w:lvl w:ilvl="1" w:tplc="FFC0F2A8">
      <w:start w:val="1"/>
      <w:numFmt w:val="lowerLetter"/>
      <w:lvlText w:val="%2."/>
      <w:lvlJc w:val="left"/>
      <w:pPr>
        <w:ind w:left="1440" w:hanging="360"/>
      </w:pPr>
    </w:lvl>
    <w:lvl w:ilvl="2" w:tplc="C224737A" w:tentative="1">
      <w:start w:val="1"/>
      <w:numFmt w:val="lowerRoman"/>
      <w:lvlText w:val="%3."/>
      <w:lvlJc w:val="right"/>
      <w:pPr>
        <w:ind w:left="2160" w:hanging="180"/>
      </w:pPr>
    </w:lvl>
    <w:lvl w:ilvl="3" w:tplc="7FBA61EC" w:tentative="1">
      <w:start w:val="1"/>
      <w:numFmt w:val="decimal"/>
      <w:lvlText w:val="%4."/>
      <w:lvlJc w:val="left"/>
      <w:pPr>
        <w:ind w:left="2880" w:hanging="360"/>
      </w:pPr>
    </w:lvl>
    <w:lvl w:ilvl="4" w:tplc="2D6AC03C" w:tentative="1">
      <w:start w:val="1"/>
      <w:numFmt w:val="lowerLetter"/>
      <w:lvlText w:val="%5."/>
      <w:lvlJc w:val="left"/>
      <w:pPr>
        <w:ind w:left="3600" w:hanging="360"/>
      </w:pPr>
    </w:lvl>
    <w:lvl w:ilvl="5" w:tplc="4E020C24" w:tentative="1">
      <w:start w:val="1"/>
      <w:numFmt w:val="lowerRoman"/>
      <w:lvlText w:val="%6."/>
      <w:lvlJc w:val="right"/>
      <w:pPr>
        <w:ind w:left="4320" w:hanging="180"/>
      </w:pPr>
    </w:lvl>
    <w:lvl w:ilvl="6" w:tplc="40545022" w:tentative="1">
      <w:start w:val="1"/>
      <w:numFmt w:val="decimal"/>
      <w:lvlText w:val="%7."/>
      <w:lvlJc w:val="left"/>
      <w:pPr>
        <w:ind w:left="5040" w:hanging="360"/>
      </w:pPr>
    </w:lvl>
    <w:lvl w:ilvl="7" w:tplc="82E2871C" w:tentative="1">
      <w:start w:val="1"/>
      <w:numFmt w:val="lowerLetter"/>
      <w:lvlText w:val="%8."/>
      <w:lvlJc w:val="left"/>
      <w:pPr>
        <w:ind w:left="5760" w:hanging="360"/>
      </w:pPr>
    </w:lvl>
    <w:lvl w:ilvl="8" w:tplc="A47CB3FC" w:tentative="1">
      <w:start w:val="1"/>
      <w:numFmt w:val="lowerRoman"/>
      <w:lvlText w:val="%9."/>
      <w:lvlJc w:val="right"/>
      <w:pPr>
        <w:ind w:left="6480" w:hanging="180"/>
      </w:pPr>
    </w:lvl>
  </w:abstractNum>
  <w:abstractNum w:abstractNumId="26" w15:restartNumberingAfterBreak="0">
    <w:nsid w:val="6BE27896"/>
    <w:multiLevelType w:val="hybridMultilevel"/>
    <w:tmpl w:val="3BEAD4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8859C7"/>
    <w:multiLevelType w:val="hybridMultilevel"/>
    <w:tmpl w:val="58CC0A0C"/>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28946F3"/>
    <w:multiLevelType w:val="hybridMultilevel"/>
    <w:tmpl w:val="50206E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4A3EC0"/>
    <w:multiLevelType w:val="hybridMultilevel"/>
    <w:tmpl w:val="1F2065AA"/>
    <w:lvl w:ilvl="0" w:tplc="03B0CF72">
      <w:start w:val="1"/>
      <w:numFmt w:val="bullet"/>
      <w:lvlText w:val="o"/>
      <w:lvlJc w:val="left"/>
      <w:pPr>
        <w:ind w:left="6120" w:hanging="360"/>
      </w:pPr>
      <w:rPr>
        <w:rFonts w:ascii="Courier New" w:hAnsi="Courier New" w:cs="Courier New" w:hint="default"/>
      </w:rPr>
    </w:lvl>
    <w:lvl w:ilvl="1" w:tplc="DE1EE560" w:tentative="1">
      <w:start w:val="1"/>
      <w:numFmt w:val="bullet"/>
      <w:lvlText w:val="o"/>
      <w:lvlJc w:val="left"/>
      <w:pPr>
        <w:ind w:left="6840" w:hanging="360"/>
      </w:pPr>
      <w:rPr>
        <w:rFonts w:ascii="Courier New" w:hAnsi="Courier New" w:cs="Courier New" w:hint="default"/>
      </w:rPr>
    </w:lvl>
    <w:lvl w:ilvl="2" w:tplc="306860B2" w:tentative="1">
      <w:start w:val="1"/>
      <w:numFmt w:val="bullet"/>
      <w:lvlText w:val=""/>
      <w:lvlJc w:val="left"/>
      <w:pPr>
        <w:ind w:left="7560" w:hanging="360"/>
      </w:pPr>
      <w:rPr>
        <w:rFonts w:ascii="Wingdings" w:hAnsi="Wingdings" w:hint="default"/>
      </w:rPr>
    </w:lvl>
    <w:lvl w:ilvl="3" w:tplc="FD18240C" w:tentative="1">
      <w:start w:val="1"/>
      <w:numFmt w:val="bullet"/>
      <w:lvlText w:val=""/>
      <w:lvlJc w:val="left"/>
      <w:pPr>
        <w:ind w:left="8280" w:hanging="360"/>
      </w:pPr>
      <w:rPr>
        <w:rFonts w:ascii="Symbol" w:hAnsi="Symbol" w:hint="default"/>
      </w:rPr>
    </w:lvl>
    <w:lvl w:ilvl="4" w:tplc="3E86E3DC" w:tentative="1">
      <w:start w:val="1"/>
      <w:numFmt w:val="bullet"/>
      <w:lvlText w:val="o"/>
      <w:lvlJc w:val="left"/>
      <w:pPr>
        <w:ind w:left="9000" w:hanging="360"/>
      </w:pPr>
      <w:rPr>
        <w:rFonts w:ascii="Courier New" w:hAnsi="Courier New" w:cs="Courier New" w:hint="default"/>
      </w:rPr>
    </w:lvl>
    <w:lvl w:ilvl="5" w:tplc="1A5E087A" w:tentative="1">
      <w:start w:val="1"/>
      <w:numFmt w:val="bullet"/>
      <w:lvlText w:val=""/>
      <w:lvlJc w:val="left"/>
      <w:pPr>
        <w:ind w:left="9720" w:hanging="360"/>
      </w:pPr>
      <w:rPr>
        <w:rFonts w:ascii="Wingdings" w:hAnsi="Wingdings" w:hint="default"/>
      </w:rPr>
    </w:lvl>
    <w:lvl w:ilvl="6" w:tplc="8C4CA226" w:tentative="1">
      <w:start w:val="1"/>
      <w:numFmt w:val="bullet"/>
      <w:lvlText w:val=""/>
      <w:lvlJc w:val="left"/>
      <w:pPr>
        <w:ind w:left="10440" w:hanging="360"/>
      </w:pPr>
      <w:rPr>
        <w:rFonts w:ascii="Symbol" w:hAnsi="Symbol" w:hint="default"/>
      </w:rPr>
    </w:lvl>
    <w:lvl w:ilvl="7" w:tplc="17488026" w:tentative="1">
      <w:start w:val="1"/>
      <w:numFmt w:val="bullet"/>
      <w:lvlText w:val="o"/>
      <w:lvlJc w:val="left"/>
      <w:pPr>
        <w:ind w:left="11160" w:hanging="360"/>
      </w:pPr>
      <w:rPr>
        <w:rFonts w:ascii="Courier New" w:hAnsi="Courier New" w:cs="Courier New" w:hint="default"/>
      </w:rPr>
    </w:lvl>
    <w:lvl w:ilvl="8" w:tplc="B32C1024" w:tentative="1">
      <w:start w:val="1"/>
      <w:numFmt w:val="bullet"/>
      <w:lvlText w:val=""/>
      <w:lvlJc w:val="left"/>
      <w:pPr>
        <w:ind w:left="11880" w:hanging="360"/>
      </w:pPr>
      <w:rPr>
        <w:rFonts w:ascii="Wingdings" w:hAnsi="Wingdings" w:hint="default"/>
      </w:rPr>
    </w:lvl>
  </w:abstractNum>
  <w:num w:numId="1" w16cid:durableId="994528777">
    <w:abstractNumId w:val="23"/>
  </w:num>
  <w:num w:numId="2" w16cid:durableId="1746300872">
    <w:abstractNumId w:val="29"/>
  </w:num>
  <w:num w:numId="3" w16cid:durableId="654335983">
    <w:abstractNumId w:val="9"/>
  </w:num>
  <w:num w:numId="4" w16cid:durableId="543980316">
    <w:abstractNumId w:val="21"/>
  </w:num>
  <w:num w:numId="5" w16cid:durableId="873805668">
    <w:abstractNumId w:val="3"/>
  </w:num>
  <w:num w:numId="6" w16cid:durableId="1847164853">
    <w:abstractNumId w:val="25"/>
  </w:num>
  <w:num w:numId="7" w16cid:durableId="1895921490">
    <w:abstractNumId w:val="14"/>
  </w:num>
  <w:num w:numId="8" w16cid:durableId="1368215641">
    <w:abstractNumId w:val="20"/>
  </w:num>
  <w:num w:numId="9" w16cid:durableId="661278644">
    <w:abstractNumId w:val="8"/>
  </w:num>
  <w:num w:numId="10" w16cid:durableId="2122802772">
    <w:abstractNumId w:val="5"/>
  </w:num>
  <w:num w:numId="11" w16cid:durableId="1752774848">
    <w:abstractNumId w:val="27"/>
  </w:num>
  <w:num w:numId="12" w16cid:durableId="1502504658">
    <w:abstractNumId w:val="28"/>
  </w:num>
  <w:num w:numId="13" w16cid:durableId="380134095">
    <w:abstractNumId w:val="0"/>
  </w:num>
  <w:num w:numId="14" w16cid:durableId="1875314263">
    <w:abstractNumId w:val="1"/>
  </w:num>
  <w:num w:numId="15" w16cid:durableId="1965768831">
    <w:abstractNumId w:val="2"/>
  </w:num>
  <w:num w:numId="16" w16cid:durableId="2087222584">
    <w:abstractNumId w:val="19"/>
  </w:num>
  <w:num w:numId="17" w16cid:durableId="691686792">
    <w:abstractNumId w:val="26"/>
  </w:num>
  <w:num w:numId="18" w16cid:durableId="782383493">
    <w:abstractNumId w:val="22"/>
  </w:num>
  <w:num w:numId="19" w16cid:durableId="1903441473">
    <w:abstractNumId w:val="12"/>
  </w:num>
  <w:num w:numId="20" w16cid:durableId="125701316">
    <w:abstractNumId w:val="4"/>
  </w:num>
  <w:num w:numId="21" w16cid:durableId="7751749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203128">
    <w:abstractNumId w:val="17"/>
  </w:num>
  <w:num w:numId="23" w16cid:durableId="1343357625">
    <w:abstractNumId w:val="18"/>
  </w:num>
  <w:num w:numId="24" w16cid:durableId="1628199689">
    <w:abstractNumId w:val="11"/>
  </w:num>
  <w:num w:numId="25" w16cid:durableId="1142043870">
    <w:abstractNumId w:val="7"/>
  </w:num>
  <w:num w:numId="26" w16cid:durableId="2105416541">
    <w:abstractNumId w:val="16"/>
  </w:num>
  <w:num w:numId="27" w16cid:durableId="1665472104">
    <w:abstractNumId w:val="10"/>
  </w:num>
  <w:num w:numId="28" w16cid:durableId="990905356">
    <w:abstractNumId w:val="24"/>
  </w:num>
  <w:num w:numId="29" w16cid:durableId="1808468933">
    <w:abstractNumId w:val="13"/>
  </w:num>
  <w:num w:numId="30" w16cid:durableId="435831051">
    <w:abstractNumId w:val="15"/>
  </w:num>
  <w:num w:numId="31" w16cid:durableId="1055205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26"/>
    <w:rsid w:val="00003934"/>
    <w:rsid w:val="00031735"/>
    <w:rsid w:val="00046FE4"/>
    <w:rsid w:val="000554A8"/>
    <w:rsid w:val="000703A6"/>
    <w:rsid w:val="00070FCC"/>
    <w:rsid w:val="000B3197"/>
    <w:rsid w:val="000F1F06"/>
    <w:rsid w:val="00106758"/>
    <w:rsid w:val="00134306"/>
    <w:rsid w:val="00144994"/>
    <w:rsid w:val="0015038A"/>
    <w:rsid w:val="001674B4"/>
    <w:rsid w:val="00174CED"/>
    <w:rsid w:val="00191962"/>
    <w:rsid w:val="00192D82"/>
    <w:rsid w:val="001B02ED"/>
    <w:rsid w:val="001B476C"/>
    <w:rsid w:val="001D22D1"/>
    <w:rsid w:val="001D5819"/>
    <w:rsid w:val="001F01B6"/>
    <w:rsid w:val="00216BFD"/>
    <w:rsid w:val="002321FC"/>
    <w:rsid w:val="002356FD"/>
    <w:rsid w:val="002447BE"/>
    <w:rsid w:val="00252DFB"/>
    <w:rsid w:val="00271410"/>
    <w:rsid w:val="00285276"/>
    <w:rsid w:val="002A04D3"/>
    <w:rsid w:val="002A39DE"/>
    <w:rsid w:val="002B1C54"/>
    <w:rsid w:val="002C464F"/>
    <w:rsid w:val="002E0827"/>
    <w:rsid w:val="003171DB"/>
    <w:rsid w:val="00321442"/>
    <w:rsid w:val="00332437"/>
    <w:rsid w:val="003472F7"/>
    <w:rsid w:val="00386B9A"/>
    <w:rsid w:val="003B16B7"/>
    <w:rsid w:val="003D18AB"/>
    <w:rsid w:val="00425E06"/>
    <w:rsid w:val="00452001"/>
    <w:rsid w:val="0045376F"/>
    <w:rsid w:val="004648E9"/>
    <w:rsid w:val="00472848"/>
    <w:rsid w:val="0049514F"/>
    <w:rsid w:val="004A14FB"/>
    <w:rsid w:val="004D6E3A"/>
    <w:rsid w:val="00526B13"/>
    <w:rsid w:val="00534DB4"/>
    <w:rsid w:val="005643CD"/>
    <w:rsid w:val="00585E9C"/>
    <w:rsid w:val="005B6A42"/>
    <w:rsid w:val="005F752B"/>
    <w:rsid w:val="00604CEF"/>
    <w:rsid w:val="00625CC8"/>
    <w:rsid w:val="00633DE6"/>
    <w:rsid w:val="0064347C"/>
    <w:rsid w:val="006657B5"/>
    <w:rsid w:val="00685BB7"/>
    <w:rsid w:val="006911DE"/>
    <w:rsid w:val="006A0C6F"/>
    <w:rsid w:val="006B69A4"/>
    <w:rsid w:val="006E6EB8"/>
    <w:rsid w:val="00733A25"/>
    <w:rsid w:val="007540CD"/>
    <w:rsid w:val="0079135C"/>
    <w:rsid w:val="007C3AD9"/>
    <w:rsid w:val="007D6AC1"/>
    <w:rsid w:val="007E188E"/>
    <w:rsid w:val="00846900"/>
    <w:rsid w:val="00847FB2"/>
    <w:rsid w:val="0085305A"/>
    <w:rsid w:val="00862775"/>
    <w:rsid w:val="00864B95"/>
    <w:rsid w:val="008B5B89"/>
    <w:rsid w:val="008D07A2"/>
    <w:rsid w:val="008D2C53"/>
    <w:rsid w:val="00902089"/>
    <w:rsid w:val="00911991"/>
    <w:rsid w:val="009171AA"/>
    <w:rsid w:val="009552E1"/>
    <w:rsid w:val="00974CD8"/>
    <w:rsid w:val="009800EC"/>
    <w:rsid w:val="00982A19"/>
    <w:rsid w:val="009940CB"/>
    <w:rsid w:val="009A5B6F"/>
    <w:rsid w:val="009B449A"/>
    <w:rsid w:val="009E03CB"/>
    <w:rsid w:val="009F6357"/>
    <w:rsid w:val="00A00CD8"/>
    <w:rsid w:val="00A029CF"/>
    <w:rsid w:val="00A419B8"/>
    <w:rsid w:val="00A57486"/>
    <w:rsid w:val="00A729FD"/>
    <w:rsid w:val="00A9494F"/>
    <w:rsid w:val="00AA6649"/>
    <w:rsid w:val="00AC4E02"/>
    <w:rsid w:val="00AC61B3"/>
    <w:rsid w:val="00B667A2"/>
    <w:rsid w:val="00B70EA0"/>
    <w:rsid w:val="00B722A6"/>
    <w:rsid w:val="00B85747"/>
    <w:rsid w:val="00BA1006"/>
    <w:rsid w:val="00BA15CB"/>
    <w:rsid w:val="00BE7765"/>
    <w:rsid w:val="00BF2AED"/>
    <w:rsid w:val="00C22BD9"/>
    <w:rsid w:val="00C23A39"/>
    <w:rsid w:val="00C305DE"/>
    <w:rsid w:val="00C725CA"/>
    <w:rsid w:val="00CE3B29"/>
    <w:rsid w:val="00CE44B8"/>
    <w:rsid w:val="00CF380F"/>
    <w:rsid w:val="00CF7AFE"/>
    <w:rsid w:val="00D146FE"/>
    <w:rsid w:val="00D22561"/>
    <w:rsid w:val="00D433F3"/>
    <w:rsid w:val="00D762FB"/>
    <w:rsid w:val="00D766DC"/>
    <w:rsid w:val="00D856D2"/>
    <w:rsid w:val="00D9548D"/>
    <w:rsid w:val="00DB13A2"/>
    <w:rsid w:val="00DD5311"/>
    <w:rsid w:val="00DE14CC"/>
    <w:rsid w:val="00DF133F"/>
    <w:rsid w:val="00DF2FF3"/>
    <w:rsid w:val="00E23B26"/>
    <w:rsid w:val="00E2542F"/>
    <w:rsid w:val="00E33A3B"/>
    <w:rsid w:val="00E42ACD"/>
    <w:rsid w:val="00E43D85"/>
    <w:rsid w:val="00E4691F"/>
    <w:rsid w:val="00E547C3"/>
    <w:rsid w:val="00E8053B"/>
    <w:rsid w:val="00E82FBA"/>
    <w:rsid w:val="00EB5A6A"/>
    <w:rsid w:val="00EE4B5E"/>
    <w:rsid w:val="00F02985"/>
    <w:rsid w:val="00F075D2"/>
    <w:rsid w:val="00F17BC2"/>
    <w:rsid w:val="00F46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63C9"/>
  <w15:chartTrackingRefBased/>
  <w15:docId w15:val="{28A691E7-08D2-46C1-B9BA-0A1DD7C2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B26"/>
  </w:style>
  <w:style w:type="paragraph" w:styleId="Heading1">
    <w:name w:val="heading 1"/>
    <w:basedOn w:val="Normal"/>
    <w:next w:val="Normal"/>
    <w:link w:val="Heading1Char"/>
    <w:uiPriority w:val="9"/>
    <w:qFormat/>
    <w:rsid w:val="00E23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23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23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B26"/>
    <w:rPr>
      <w:rFonts w:eastAsiaTheme="majorEastAsia" w:cstheme="majorBidi"/>
      <w:color w:val="272727" w:themeColor="text1" w:themeTint="D8"/>
    </w:rPr>
  </w:style>
  <w:style w:type="paragraph" w:styleId="Title">
    <w:name w:val="Title"/>
    <w:basedOn w:val="Normal"/>
    <w:next w:val="Normal"/>
    <w:link w:val="TitleChar"/>
    <w:uiPriority w:val="10"/>
    <w:qFormat/>
    <w:rsid w:val="00E23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B26"/>
    <w:pPr>
      <w:spacing w:before="160"/>
      <w:jc w:val="center"/>
    </w:pPr>
    <w:rPr>
      <w:i/>
      <w:iCs/>
      <w:color w:val="404040" w:themeColor="text1" w:themeTint="BF"/>
    </w:rPr>
  </w:style>
  <w:style w:type="character" w:customStyle="1" w:styleId="QuoteChar">
    <w:name w:val="Quote Char"/>
    <w:basedOn w:val="DefaultParagraphFont"/>
    <w:link w:val="Quote"/>
    <w:uiPriority w:val="29"/>
    <w:rsid w:val="00E23B26"/>
    <w:rPr>
      <w:i/>
      <w:iCs/>
      <w:color w:val="404040" w:themeColor="text1" w:themeTint="BF"/>
    </w:rPr>
  </w:style>
  <w:style w:type="paragraph" w:styleId="ListParagraph">
    <w:name w:val="List Paragraph"/>
    <w:aliases w:val="Dot pt,F5 List Paragraph,List Paragraph1"/>
    <w:basedOn w:val="Normal"/>
    <w:link w:val="ListParagraphChar"/>
    <w:uiPriority w:val="34"/>
    <w:qFormat/>
    <w:rsid w:val="00E23B26"/>
    <w:pPr>
      <w:ind w:left="720"/>
      <w:contextualSpacing/>
    </w:pPr>
  </w:style>
  <w:style w:type="character" w:styleId="IntenseEmphasis">
    <w:name w:val="Intense Emphasis"/>
    <w:basedOn w:val="DefaultParagraphFont"/>
    <w:uiPriority w:val="21"/>
    <w:qFormat/>
    <w:rsid w:val="00E23B26"/>
    <w:rPr>
      <w:i/>
      <w:iCs/>
      <w:color w:val="0F4761" w:themeColor="accent1" w:themeShade="BF"/>
    </w:rPr>
  </w:style>
  <w:style w:type="paragraph" w:styleId="IntenseQuote">
    <w:name w:val="Intense Quote"/>
    <w:basedOn w:val="Normal"/>
    <w:next w:val="Normal"/>
    <w:link w:val="IntenseQuoteChar"/>
    <w:uiPriority w:val="30"/>
    <w:qFormat/>
    <w:rsid w:val="00E23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B26"/>
    <w:rPr>
      <w:i/>
      <w:iCs/>
      <w:color w:val="0F4761" w:themeColor="accent1" w:themeShade="BF"/>
    </w:rPr>
  </w:style>
  <w:style w:type="character" w:styleId="IntenseReference">
    <w:name w:val="Intense Reference"/>
    <w:basedOn w:val="DefaultParagraphFont"/>
    <w:uiPriority w:val="32"/>
    <w:qFormat/>
    <w:rsid w:val="00E23B26"/>
    <w:rPr>
      <w:b/>
      <w:bCs/>
      <w:smallCaps/>
      <w:color w:val="0F4761" w:themeColor="accent1" w:themeShade="BF"/>
      <w:spacing w:val="5"/>
    </w:rPr>
  </w:style>
  <w:style w:type="numbering" w:customStyle="1" w:styleId="NoList1">
    <w:name w:val="No List1"/>
    <w:next w:val="NoList"/>
    <w:uiPriority w:val="99"/>
    <w:semiHidden/>
    <w:unhideWhenUsed/>
    <w:rsid w:val="00E23B26"/>
  </w:style>
  <w:style w:type="paragraph" w:styleId="Header">
    <w:name w:val="header"/>
    <w:basedOn w:val="Normal"/>
    <w:link w:val="HeaderChar"/>
    <w:uiPriority w:val="99"/>
    <w:rsid w:val="00E23B26"/>
    <w:pPr>
      <w:tabs>
        <w:tab w:val="center" w:pos="4153"/>
        <w:tab w:val="right" w:pos="8306"/>
      </w:tabs>
      <w:spacing w:after="0" w:line="240" w:lineRule="auto"/>
    </w:pPr>
    <w:rPr>
      <w:rFonts w:ascii="Arial" w:eastAsia="Times New Roman" w:hAnsi="Arial" w:cs="Times New Roman"/>
      <w:kern w:val="0"/>
      <w:sz w:val="24"/>
      <w:szCs w:val="20"/>
      <w14:ligatures w14:val="none"/>
    </w:rPr>
  </w:style>
  <w:style w:type="character" w:customStyle="1" w:styleId="HeaderChar">
    <w:name w:val="Header Char"/>
    <w:basedOn w:val="DefaultParagraphFont"/>
    <w:link w:val="Header"/>
    <w:uiPriority w:val="99"/>
    <w:rsid w:val="00E23B26"/>
    <w:rPr>
      <w:rFonts w:ascii="Arial" w:eastAsia="Times New Roman" w:hAnsi="Arial" w:cs="Times New Roman"/>
      <w:kern w:val="0"/>
      <w:sz w:val="24"/>
      <w:szCs w:val="20"/>
      <w14:ligatures w14:val="none"/>
    </w:rPr>
  </w:style>
  <w:style w:type="paragraph" w:styleId="Footer">
    <w:name w:val="footer"/>
    <w:basedOn w:val="Normal"/>
    <w:link w:val="FooterChar"/>
    <w:uiPriority w:val="99"/>
    <w:rsid w:val="00E23B26"/>
    <w:pPr>
      <w:tabs>
        <w:tab w:val="center" w:pos="4153"/>
        <w:tab w:val="right" w:pos="8306"/>
      </w:tabs>
      <w:spacing w:after="0" w:line="240" w:lineRule="auto"/>
    </w:pPr>
    <w:rPr>
      <w:rFonts w:ascii="Arial" w:eastAsia="Times New Roman" w:hAnsi="Arial" w:cs="Times New Roman"/>
      <w:kern w:val="0"/>
      <w:sz w:val="24"/>
      <w:szCs w:val="20"/>
      <w14:ligatures w14:val="none"/>
    </w:rPr>
  </w:style>
  <w:style w:type="character" w:customStyle="1" w:styleId="FooterChar">
    <w:name w:val="Footer Char"/>
    <w:basedOn w:val="DefaultParagraphFont"/>
    <w:link w:val="Footer"/>
    <w:uiPriority w:val="99"/>
    <w:rsid w:val="00E23B26"/>
    <w:rPr>
      <w:rFonts w:ascii="Arial" w:eastAsia="Times New Roman" w:hAnsi="Arial" w:cs="Times New Roman"/>
      <w:kern w:val="0"/>
      <w:sz w:val="24"/>
      <w:szCs w:val="20"/>
      <w14:ligatures w14:val="none"/>
    </w:rPr>
  </w:style>
  <w:style w:type="paragraph" w:styleId="BalloonText">
    <w:name w:val="Balloon Text"/>
    <w:basedOn w:val="Normal"/>
    <w:link w:val="BalloonTextChar"/>
    <w:uiPriority w:val="99"/>
    <w:semiHidden/>
    <w:rsid w:val="00E23B26"/>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E23B26"/>
    <w:rPr>
      <w:rFonts w:ascii="Tahoma" w:eastAsia="Times New Roman" w:hAnsi="Tahoma" w:cs="Tahoma"/>
      <w:kern w:val="0"/>
      <w:sz w:val="16"/>
      <w:szCs w:val="16"/>
      <w14:ligatures w14:val="none"/>
    </w:rPr>
  </w:style>
  <w:style w:type="table" w:styleId="TableGrid">
    <w:name w:val="Table Grid"/>
    <w:basedOn w:val="TableNormal"/>
    <w:rsid w:val="00E23B2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23B26"/>
    <w:rPr>
      <w:color w:val="0000FF"/>
      <w:u w:val="single"/>
    </w:rPr>
  </w:style>
  <w:style w:type="character" w:customStyle="1" w:styleId="ListParagraphChar">
    <w:name w:val="List Paragraph Char"/>
    <w:aliases w:val="Dot pt Char,F5 List Paragraph Char,List Paragraph1 Char"/>
    <w:basedOn w:val="DefaultParagraphFont"/>
    <w:link w:val="ListParagraph"/>
    <w:uiPriority w:val="34"/>
    <w:locked/>
    <w:rsid w:val="00E23B26"/>
  </w:style>
  <w:style w:type="numbering" w:customStyle="1" w:styleId="NoList11">
    <w:name w:val="No List11"/>
    <w:next w:val="NoList"/>
    <w:uiPriority w:val="99"/>
    <w:semiHidden/>
    <w:unhideWhenUsed/>
    <w:rsid w:val="00E23B26"/>
  </w:style>
  <w:style w:type="table" w:customStyle="1" w:styleId="TableGrid1">
    <w:name w:val="Table Grid1"/>
    <w:basedOn w:val="TableNormal"/>
    <w:next w:val="TableGrid"/>
    <w:rsid w:val="00E23B2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3B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efault">
    <w:name w:val="Default"/>
    <w:rsid w:val="00E23B26"/>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E23B26"/>
    <w:rPr>
      <w:color w:val="96607D" w:themeColor="followedHyperlink"/>
      <w:u w:val="single"/>
    </w:rPr>
  </w:style>
  <w:style w:type="paragraph" w:styleId="ListBullet">
    <w:name w:val="List Bullet"/>
    <w:basedOn w:val="Normal"/>
    <w:uiPriority w:val="99"/>
    <w:unhideWhenUsed/>
    <w:rsid w:val="00E23B26"/>
    <w:pPr>
      <w:numPr>
        <w:numId w:val="5"/>
      </w:numPr>
      <w:spacing w:after="200" w:line="276" w:lineRule="auto"/>
      <w:contextualSpacing/>
    </w:pPr>
    <w:rPr>
      <w:kern w:val="0"/>
      <w14:ligatures w14:val="none"/>
    </w:rPr>
  </w:style>
  <w:style w:type="paragraph" w:styleId="PlainText">
    <w:name w:val="Plain Text"/>
    <w:basedOn w:val="Normal"/>
    <w:link w:val="PlainTextChar"/>
    <w:uiPriority w:val="99"/>
    <w:semiHidden/>
    <w:unhideWhenUsed/>
    <w:rsid w:val="00E23B26"/>
    <w:pPr>
      <w:spacing w:after="0" w:line="240" w:lineRule="auto"/>
    </w:pPr>
    <w:rPr>
      <w:rFonts w:ascii="Calibri" w:hAnsi="Calibri" w:cs="Consolas"/>
      <w:kern w:val="0"/>
      <w:szCs w:val="21"/>
      <w14:ligatures w14:val="none"/>
    </w:rPr>
  </w:style>
  <w:style w:type="character" w:customStyle="1" w:styleId="PlainTextChar">
    <w:name w:val="Plain Text Char"/>
    <w:basedOn w:val="DefaultParagraphFont"/>
    <w:link w:val="PlainText"/>
    <w:uiPriority w:val="99"/>
    <w:semiHidden/>
    <w:rsid w:val="00E23B26"/>
    <w:rPr>
      <w:rFonts w:ascii="Calibri" w:hAnsi="Calibri" w:cs="Consolas"/>
      <w:kern w:val="0"/>
      <w:szCs w:val="21"/>
      <w14:ligatures w14:val="none"/>
    </w:rPr>
  </w:style>
  <w:style w:type="character" w:customStyle="1" w:styleId="e24kjd">
    <w:name w:val="e24kjd"/>
    <w:basedOn w:val="DefaultParagraphFont"/>
    <w:rsid w:val="00E23B26"/>
  </w:style>
  <w:style w:type="character" w:styleId="Strong">
    <w:name w:val="Strong"/>
    <w:basedOn w:val="DefaultParagraphFont"/>
    <w:uiPriority w:val="22"/>
    <w:qFormat/>
    <w:rsid w:val="00E23B26"/>
    <w:rPr>
      <w:b/>
      <w:bCs/>
    </w:rPr>
  </w:style>
  <w:style w:type="numbering" w:customStyle="1" w:styleId="NoList2">
    <w:name w:val="No List2"/>
    <w:next w:val="NoList"/>
    <w:uiPriority w:val="99"/>
    <w:semiHidden/>
    <w:unhideWhenUsed/>
    <w:rsid w:val="00E23B26"/>
  </w:style>
  <w:style w:type="character" w:styleId="PageNumber">
    <w:name w:val="page number"/>
    <w:basedOn w:val="DefaultParagraphFont"/>
    <w:rsid w:val="00E23B26"/>
  </w:style>
  <w:style w:type="paragraph" w:styleId="BodyTextIndent">
    <w:name w:val="Body Text Indent"/>
    <w:basedOn w:val="Normal"/>
    <w:link w:val="BodyTextIndentChar"/>
    <w:rsid w:val="00E23B26"/>
    <w:pPr>
      <w:spacing w:after="120" w:line="240" w:lineRule="auto"/>
      <w:ind w:left="283"/>
    </w:pPr>
    <w:rPr>
      <w:rFonts w:ascii="Times New Roman" w:eastAsia="Times New Roman" w:hAnsi="Times New Roman" w:cs="Times New Roman"/>
      <w:kern w:val="0"/>
      <w:sz w:val="24"/>
      <w:szCs w:val="24"/>
      <w:lang w:eastAsia="en-GB"/>
      <w14:ligatures w14:val="none"/>
    </w:rPr>
  </w:style>
  <w:style w:type="character" w:customStyle="1" w:styleId="BodyTextIndentChar">
    <w:name w:val="Body Text Indent Char"/>
    <w:basedOn w:val="DefaultParagraphFont"/>
    <w:link w:val="BodyTextIndent"/>
    <w:rsid w:val="00E23B26"/>
    <w:rPr>
      <w:rFonts w:ascii="Times New Roman" w:eastAsia="Times New Roman" w:hAnsi="Times New Roman" w:cs="Times New Roman"/>
      <w:kern w:val="0"/>
      <w:sz w:val="24"/>
      <w:szCs w:val="24"/>
      <w:lang w:eastAsia="en-GB"/>
      <w14:ligatures w14:val="none"/>
    </w:rPr>
  </w:style>
  <w:style w:type="table" w:customStyle="1" w:styleId="TableGrid2">
    <w:name w:val="Table Grid2"/>
    <w:basedOn w:val="TableNormal"/>
    <w:next w:val="TableGrid"/>
    <w:rsid w:val="00E23B2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23B26"/>
    <w:pPr>
      <w:spacing w:after="0" w:line="240" w:lineRule="auto"/>
    </w:pPr>
    <w:rPr>
      <w:rFonts w:eastAsiaTheme="minorEastAsia"/>
      <w:kern w:val="0"/>
      <w:lang w:val="en-US" w:eastAsia="ja-JP"/>
      <w14:ligatures w14:val="none"/>
    </w:rPr>
  </w:style>
  <w:style w:type="character" w:customStyle="1" w:styleId="NoSpacingChar">
    <w:name w:val="No Spacing Char"/>
    <w:basedOn w:val="DefaultParagraphFont"/>
    <w:link w:val="NoSpacing"/>
    <w:uiPriority w:val="1"/>
    <w:rsid w:val="00E23B26"/>
    <w:rPr>
      <w:rFonts w:eastAsiaTheme="minorEastAsia"/>
      <w:kern w:val="0"/>
      <w:lang w:val="en-US" w:eastAsia="ja-JP"/>
      <w14:ligatures w14:val="none"/>
    </w:rPr>
  </w:style>
  <w:style w:type="paragraph" w:styleId="Revision">
    <w:name w:val="Revision"/>
    <w:hidden/>
    <w:uiPriority w:val="99"/>
    <w:semiHidden/>
    <w:rsid w:val="00E23B26"/>
    <w:pPr>
      <w:spacing w:after="0" w:line="240" w:lineRule="auto"/>
    </w:pPr>
    <w:rPr>
      <w:rFonts w:eastAsiaTheme="minorEastAsia"/>
      <w:kern w:val="0"/>
      <w:lang w:eastAsia="en-GB"/>
      <w14:ligatures w14:val="none"/>
    </w:rPr>
  </w:style>
  <w:style w:type="paragraph" w:customStyle="1" w:styleId="Numberedparagraphs">
    <w:name w:val="Numbered paragraphs"/>
    <w:basedOn w:val="Normal"/>
    <w:uiPriority w:val="13"/>
    <w:qFormat/>
    <w:rsid w:val="00E23B26"/>
    <w:pPr>
      <w:numPr>
        <w:numId w:val="7"/>
      </w:numPr>
      <w:spacing w:after="320" w:line="276" w:lineRule="auto"/>
      <w:ind w:left="0" w:hanging="567"/>
    </w:pPr>
    <w:rPr>
      <w:rFonts w:ascii="Arial" w:eastAsia="Times New Roman" w:hAnsi="Arial" w:cs="Times New Roman"/>
      <w:kern w:val="0"/>
      <w:sz w:val="24"/>
      <w:szCs w:val="24"/>
      <w:lang w:eastAsia="en-GB"/>
      <w14:ligatures w14:val="none"/>
    </w:rPr>
  </w:style>
  <w:style w:type="character" w:customStyle="1" w:styleId="Bold">
    <w:name w:val="Bold"/>
    <w:uiPriority w:val="1"/>
    <w:qFormat/>
    <w:rsid w:val="00E23B26"/>
    <w:rPr>
      <w:b/>
    </w:rPr>
  </w:style>
  <w:style w:type="paragraph" w:styleId="FootnoteText">
    <w:name w:val="footnote text"/>
    <w:basedOn w:val="Normal"/>
    <w:link w:val="FootnoteTextChar"/>
    <w:uiPriority w:val="99"/>
    <w:semiHidden/>
    <w:unhideWhenUsed/>
    <w:rsid w:val="00E23B26"/>
    <w:pPr>
      <w:spacing w:after="0" w:line="240" w:lineRule="auto"/>
    </w:pPr>
    <w:rPr>
      <w:rFonts w:ascii="Arial" w:eastAsia="Times New Roman" w:hAnsi="Arial"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E23B26"/>
    <w:rPr>
      <w:rFonts w:ascii="Arial" w:eastAsia="Times New Roman" w:hAnsi="Arial" w:cs="Times New Roman"/>
      <w:kern w:val="0"/>
      <w:sz w:val="20"/>
      <w:szCs w:val="20"/>
      <w:lang w:eastAsia="en-GB"/>
      <w14:ligatures w14:val="none"/>
    </w:rPr>
  </w:style>
  <w:style w:type="character" w:styleId="FootnoteReference">
    <w:name w:val="footnote reference"/>
    <w:unhideWhenUsed/>
    <w:rsid w:val="00E23B26"/>
    <w:rPr>
      <w:vertAlign w:val="superscript"/>
    </w:rPr>
  </w:style>
  <w:style w:type="paragraph" w:customStyle="1" w:styleId="TableText">
    <w:name w:val="Table Text"/>
    <w:basedOn w:val="Normal"/>
    <w:uiPriority w:val="13"/>
    <w:qFormat/>
    <w:rsid w:val="00E23B26"/>
    <w:pPr>
      <w:spacing w:before="80" w:after="80" w:line="276" w:lineRule="auto"/>
    </w:pPr>
    <w:rPr>
      <w:rFonts w:ascii="Arial" w:eastAsia="Arial" w:hAnsi="Arial" w:cs="Arial"/>
      <w:kern w:val="0"/>
      <w:sz w:val="24"/>
      <w:szCs w:val="24"/>
      <w14:ligatures w14:val="none"/>
    </w:rPr>
  </w:style>
  <w:style w:type="table" w:customStyle="1" w:styleId="TableGrid11">
    <w:name w:val="Table Grid11"/>
    <w:basedOn w:val="TableNormal"/>
    <w:next w:val="TableGrid"/>
    <w:rsid w:val="00E23B2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3B26"/>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customStyle="1" w:styleId="UnresolvedMention1">
    <w:name w:val="Unresolved Mention1"/>
    <w:basedOn w:val="DefaultParagraphFont"/>
    <w:uiPriority w:val="99"/>
    <w:unhideWhenUsed/>
    <w:rsid w:val="00E23B26"/>
    <w:rPr>
      <w:color w:val="605E5C"/>
      <w:shd w:val="clear" w:color="auto" w:fill="E1DFDD"/>
    </w:rPr>
  </w:style>
  <w:style w:type="character" w:styleId="UnresolvedMention">
    <w:name w:val="Unresolved Mention"/>
    <w:basedOn w:val="DefaultParagraphFont"/>
    <w:uiPriority w:val="99"/>
    <w:rsid w:val="00E23B26"/>
    <w:rPr>
      <w:color w:val="605E5C"/>
      <w:shd w:val="clear" w:color="auto" w:fill="E1DFDD"/>
    </w:rPr>
  </w:style>
  <w:style w:type="numbering" w:customStyle="1" w:styleId="NoList3">
    <w:name w:val="No List3"/>
    <w:next w:val="NoList"/>
    <w:uiPriority w:val="99"/>
    <w:semiHidden/>
    <w:unhideWhenUsed/>
    <w:rsid w:val="00E23B26"/>
  </w:style>
  <w:style w:type="character" w:customStyle="1" w:styleId="hgkelc">
    <w:name w:val="hgkelc"/>
    <w:basedOn w:val="DefaultParagraphFont"/>
    <w:rsid w:val="00E23B26"/>
  </w:style>
  <w:style w:type="character" w:customStyle="1" w:styleId="kx21rb">
    <w:name w:val="kx21rb"/>
    <w:basedOn w:val="DefaultParagraphFont"/>
    <w:rsid w:val="00E23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424965">
      <w:bodyDiv w:val="1"/>
      <w:marLeft w:val="0"/>
      <w:marRight w:val="0"/>
      <w:marTop w:val="0"/>
      <w:marBottom w:val="0"/>
      <w:divBdr>
        <w:top w:val="none" w:sz="0" w:space="0" w:color="auto"/>
        <w:left w:val="none" w:sz="0" w:space="0" w:color="auto"/>
        <w:bottom w:val="none" w:sz="0" w:space="0" w:color="auto"/>
        <w:right w:val="none" w:sz="0" w:space="0" w:color="auto"/>
      </w:divBdr>
    </w:div>
    <w:div w:id="1237475069">
      <w:bodyDiv w:val="1"/>
      <w:marLeft w:val="0"/>
      <w:marRight w:val="0"/>
      <w:marTop w:val="0"/>
      <w:marBottom w:val="0"/>
      <w:divBdr>
        <w:top w:val="none" w:sz="0" w:space="0" w:color="auto"/>
        <w:left w:val="none" w:sz="0" w:space="0" w:color="auto"/>
        <w:bottom w:val="none" w:sz="0" w:space="0" w:color="auto"/>
        <w:right w:val="none" w:sz="0" w:space="0" w:color="auto"/>
      </w:divBdr>
    </w:div>
    <w:div w:id="1772311345">
      <w:bodyDiv w:val="1"/>
      <w:marLeft w:val="0"/>
      <w:marRight w:val="0"/>
      <w:marTop w:val="0"/>
      <w:marBottom w:val="0"/>
      <w:divBdr>
        <w:top w:val="none" w:sz="0" w:space="0" w:color="auto"/>
        <w:left w:val="none" w:sz="0" w:space="0" w:color="auto"/>
        <w:bottom w:val="none" w:sz="0" w:space="0" w:color="auto"/>
        <w:right w:val="none" w:sz="0" w:space="0" w:color="auto"/>
      </w:divBdr>
    </w:div>
    <w:div w:id="1799184973">
      <w:bodyDiv w:val="1"/>
      <w:marLeft w:val="0"/>
      <w:marRight w:val="0"/>
      <w:marTop w:val="0"/>
      <w:marBottom w:val="0"/>
      <w:divBdr>
        <w:top w:val="none" w:sz="0" w:space="0" w:color="auto"/>
        <w:left w:val="none" w:sz="0" w:space="0" w:color="auto"/>
        <w:bottom w:val="none" w:sz="0" w:space="0" w:color="auto"/>
        <w:right w:val="none" w:sz="0" w:space="0" w:color="auto"/>
      </w:divBdr>
    </w:div>
    <w:div w:id="1847673538">
      <w:bodyDiv w:val="1"/>
      <w:marLeft w:val="0"/>
      <w:marRight w:val="0"/>
      <w:marTop w:val="0"/>
      <w:marBottom w:val="0"/>
      <w:divBdr>
        <w:top w:val="none" w:sz="0" w:space="0" w:color="auto"/>
        <w:left w:val="none" w:sz="0" w:space="0" w:color="auto"/>
        <w:bottom w:val="none" w:sz="0" w:space="0" w:color="auto"/>
        <w:right w:val="none" w:sz="0" w:space="0" w:color="auto"/>
      </w:divBdr>
    </w:div>
    <w:div w:id="2007242902">
      <w:bodyDiv w:val="1"/>
      <w:marLeft w:val="0"/>
      <w:marRight w:val="0"/>
      <w:marTop w:val="0"/>
      <w:marBottom w:val="0"/>
      <w:divBdr>
        <w:top w:val="none" w:sz="0" w:space="0" w:color="auto"/>
        <w:left w:val="none" w:sz="0" w:space="0" w:color="auto"/>
        <w:bottom w:val="none" w:sz="0" w:space="0" w:color="auto"/>
        <w:right w:val="none" w:sz="0" w:space="0" w:color="auto"/>
      </w:divBdr>
    </w:div>
    <w:div w:id="20205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smbc.loc/personnel/policies-and-procedures/pay,-allowances-and-pensions/non-standard-working-arrangements.aspx" TargetMode="External"/><Relationship Id="rId5" Type="http://schemas.openxmlformats.org/officeDocument/2006/relationships/hyperlink" Target="http://intranet.smbc.loc/personnel/policies-and-procedures/green-book.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6329</Words>
  <Characters>36080</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Earlam</dc:creator>
  <cp:keywords/>
  <dc:description/>
  <cp:lastModifiedBy>Ella Fleetwood</cp:lastModifiedBy>
  <cp:revision>2</cp:revision>
  <dcterms:created xsi:type="dcterms:W3CDTF">2025-02-24T14:57:00Z</dcterms:created>
  <dcterms:modified xsi:type="dcterms:W3CDTF">2025-02-24T14:57:00Z</dcterms:modified>
</cp:coreProperties>
</file>