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75CC5EC7">
        <w:trPr>
          <w:trHeight w:val="744"/>
        </w:trPr>
        <w:tc>
          <w:tcPr>
            <w:tcW w:w="10800" w:type="dxa"/>
            <w:gridSpan w:val="2"/>
            <w:tcMar>
              <w:top w:w="58" w:type="dxa"/>
              <w:left w:w="58" w:type="dxa"/>
              <w:bottom w:w="58" w:type="dxa"/>
              <w:right w:w="58" w:type="dxa"/>
            </w:tcMar>
            <w:hideMark/>
          </w:tcPr>
          <w:p w14:paraId="0A37501D" w14:textId="77777777" w:rsidR="009E77FC" w:rsidRPr="00244233" w:rsidRDefault="009E77FC" w:rsidP="001537F5">
            <w:pPr>
              <w:widowControl w:val="0"/>
              <w:jc w:val="center"/>
              <w:rPr>
                <w:rFonts w:ascii="Arial" w:hAnsi="Arial" w:cs="Arial"/>
                <w:color w:val="000000" w:themeColor="text1"/>
                <w:sz w:val="24"/>
                <w:szCs w:val="24"/>
                <w14:ligatures w14:val="none"/>
              </w:rPr>
            </w:pPr>
          </w:p>
          <w:p w14:paraId="5F243DE7" w14:textId="2C2CE829" w:rsidR="001A5E25" w:rsidRPr="00A4135B" w:rsidRDefault="00C10084" w:rsidP="001537F5">
            <w:pPr>
              <w:widowControl w:val="0"/>
              <w:jc w:val="center"/>
              <w:rPr>
                <w:rFonts w:ascii="Arial" w:hAnsi="Arial" w:cs="Arial"/>
                <w:b/>
                <w:bCs/>
                <w:color w:val="000000" w:themeColor="text1"/>
                <w:sz w:val="24"/>
                <w:szCs w:val="24"/>
                <w14:ligatures w14:val="none"/>
              </w:rPr>
            </w:pPr>
            <w:r w:rsidRPr="00A4135B">
              <w:rPr>
                <w:rFonts w:ascii="Arial" w:hAnsi="Arial" w:cs="Arial"/>
                <w:b/>
                <w:bCs/>
                <w:color w:val="000000" w:themeColor="text1"/>
                <w:sz w:val="24"/>
                <w:szCs w:val="24"/>
                <w14:ligatures w14:val="none"/>
              </w:rPr>
              <w:t>Family Learning</w:t>
            </w:r>
            <w:r w:rsidR="0026584B" w:rsidRPr="00A4135B">
              <w:rPr>
                <w:rFonts w:ascii="Arial" w:hAnsi="Arial" w:cs="Arial"/>
                <w:b/>
                <w:bCs/>
                <w:color w:val="000000" w:themeColor="text1"/>
                <w:sz w:val="24"/>
                <w:szCs w:val="24"/>
                <w14:ligatures w14:val="none"/>
              </w:rPr>
              <w:t xml:space="preserve">: </w:t>
            </w:r>
            <w:r w:rsidR="00244233" w:rsidRPr="00A4135B">
              <w:rPr>
                <w:rFonts w:ascii="Arial" w:hAnsi="Arial" w:cs="Arial"/>
                <w:b/>
                <w:bCs/>
                <w:color w:val="000000" w:themeColor="text1"/>
                <w:sz w:val="24"/>
                <w:szCs w:val="24"/>
                <w14:ligatures w14:val="none"/>
              </w:rPr>
              <w:t>Autumn, Harvest and Diwali</w:t>
            </w:r>
          </w:p>
          <w:p w14:paraId="04E5A88B" w14:textId="0E4744BA" w:rsidR="009E77FC" w:rsidRPr="00244233" w:rsidRDefault="00CC6646" w:rsidP="001537F5">
            <w:pPr>
              <w:widowControl w:val="0"/>
              <w:jc w:val="center"/>
              <w:rPr>
                <w:rFonts w:ascii="Arial" w:hAnsi="Arial" w:cs="Arial"/>
                <w:color w:val="000000" w:themeColor="text1"/>
                <w:sz w:val="24"/>
                <w:szCs w:val="24"/>
                <w14:ligatures w14:val="none"/>
              </w:rPr>
            </w:pPr>
            <w:r w:rsidRPr="00244233">
              <w:rPr>
                <w:rFonts w:ascii="Arial" w:hAnsi="Arial" w:cs="Arial"/>
                <w:color w:val="000000" w:themeColor="text1"/>
                <w:sz w:val="24"/>
                <w:szCs w:val="24"/>
                <w14:ligatures w14:val="none"/>
              </w:rPr>
              <w:t xml:space="preserve"> </w:t>
            </w:r>
            <w:r w:rsidR="001537F5" w:rsidRPr="00244233">
              <w:rPr>
                <w:rFonts w:ascii="Arial" w:hAnsi="Arial" w:cs="Arial"/>
                <w:color w:val="000000" w:themeColor="text1"/>
                <w:sz w:val="24"/>
                <w:szCs w:val="24"/>
                <w14:ligatures w14:val="none"/>
              </w:rPr>
              <w:t xml:space="preserve">(Courses are offered subject to viable numbers.) </w:t>
            </w:r>
          </w:p>
        </w:tc>
      </w:tr>
      <w:tr w:rsidR="00D61D6F" w:rsidRPr="001B70EC" w14:paraId="47E97B75" w14:textId="77777777" w:rsidTr="75CC5EC7">
        <w:trPr>
          <w:trHeight w:val="799"/>
        </w:trPr>
        <w:tc>
          <w:tcPr>
            <w:tcW w:w="1440" w:type="dxa"/>
            <w:tcMar>
              <w:top w:w="58" w:type="dxa"/>
              <w:left w:w="58" w:type="dxa"/>
              <w:bottom w:w="58" w:type="dxa"/>
              <w:right w:w="58" w:type="dxa"/>
            </w:tcMar>
            <w:hideMark/>
          </w:tcPr>
          <w:p w14:paraId="67D633A0" w14:textId="77777777" w:rsidR="00D61D6F" w:rsidRPr="00244233" w:rsidRDefault="00D61D6F" w:rsidP="00D61D6F">
            <w:pPr>
              <w:widowControl w:val="0"/>
              <w:rPr>
                <w:rFonts w:ascii="Arial" w:hAnsi="Arial" w:cs="Arial"/>
                <w:color w:val="000000" w:themeColor="text1"/>
                <w:sz w:val="24"/>
                <w:szCs w:val="24"/>
                <w14:ligatures w14:val="none"/>
              </w:rPr>
            </w:pPr>
            <w:r w:rsidRPr="00244233">
              <w:rPr>
                <w:rFonts w:ascii="Arial" w:hAnsi="Arial" w:cs="Arial"/>
                <w:color w:val="000000" w:themeColor="text1"/>
                <w:sz w:val="24"/>
                <w:szCs w:val="24"/>
                <w14:ligatures w14:val="none"/>
              </w:rPr>
              <w:t>This course is for:</w:t>
            </w:r>
          </w:p>
        </w:tc>
        <w:tc>
          <w:tcPr>
            <w:tcW w:w="9360" w:type="dxa"/>
            <w:tcMar>
              <w:top w:w="58" w:type="dxa"/>
              <w:left w:w="58" w:type="dxa"/>
              <w:bottom w:w="58" w:type="dxa"/>
              <w:right w:w="58" w:type="dxa"/>
            </w:tcMar>
            <w:hideMark/>
          </w:tcPr>
          <w:p w14:paraId="709C6EB9" w14:textId="1053FDE4" w:rsidR="00D61D6F" w:rsidRPr="00244233" w:rsidRDefault="00D61D6F" w:rsidP="00D61D6F">
            <w:pPr>
              <w:rPr>
                <w:rFonts w:ascii="Arial" w:hAnsi="Arial" w:cs="Arial"/>
                <w:color w:val="000000" w:themeColor="text1"/>
                <w:sz w:val="24"/>
                <w:szCs w:val="24"/>
              </w:rPr>
            </w:pPr>
            <w:r w:rsidRPr="00244233">
              <w:rPr>
                <w:rFonts w:ascii="Arial" w:hAnsi="Arial" w:cs="Arial"/>
                <w:color w:val="000000" w:themeColor="text1"/>
                <w:sz w:val="24"/>
                <w:szCs w:val="24"/>
              </w:rPr>
              <w:t xml:space="preserve">Parents/guardians with their children who want to help develop their children’s literacy and numeracy skills through activities and crafts associated with </w:t>
            </w:r>
            <w:r w:rsidR="00244233" w:rsidRPr="00244233">
              <w:rPr>
                <w:rFonts w:ascii="Arial" w:hAnsi="Arial" w:cs="Arial"/>
                <w:color w:val="000000" w:themeColor="text1"/>
                <w:sz w:val="24"/>
                <w:szCs w:val="24"/>
              </w:rPr>
              <w:t>Autumn, Harvest Festival and Diwali.</w:t>
            </w:r>
          </w:p>
          <w:p w14:paraId="3C50AFEF" w14:textId="77777777" w:rsidR="00D61D6F" w:rsidRPr="00244233" w:rsidRDefault="00D61D6F" w:rsidP="00D61D6F">
            <w:pPr>
              <w:rPr>
                <w:rFonts w:ascii="Arial" w:hAnsi="Arial" w:cs="Arial"/>
                <w:i/>
                <w:iCs/>
                <w:color w:val="000000" w:themeColor="text1"/>
                <w:sz w:val="24"/>
                <w:szCs w:val="24"/>
              </w:rPr>
            </w:pPr>
          </w:p>
          <w:p w14:paraId="5DAB6C7B" w14:textId="7E7A400F" w:rsidR="00D61D6F" w:rsidRPr="00C71F25" w:rsidRDefault="00D61D6F" w:rsidP="00D61D6F">
            <w:pPr>
              <w:rPr>
                <w:rFonts w:ascii="Arial" w:hAnsi="Arial" w:cs="Arial"/>
                <w:b/>
                <w:bCs/>
                <w:color w:val="000000" w:themeColor="text1"/>
                <w:kern w:val="0"/>
                <w14:ligatures w14:val="none"/>
                <w14:cntxtAlts w14:val="0"/>
              </w:rPr>
            </w:pPr>
            <w:r w:rsidRPr="00C71F25">
              <w:rPr>
                <w:rFonts w:ascii="Arial" w:hAnsi="Arial" w:cs="Arial"/>
                <w:b/>
                <w:bCs/>
                <w:color w:val="000000" w:themeColor="text1"/>
                <w:sz w:val="24"/>
                <w:szCs w:val="24"/>
              </w:rPr>
              <w:t>Maximum 2 children per adult.</w:t>
            </w:r>
            <w:r w:rsidRPr="00C71F25">
              <w:rPr>
                <w:rFonts w:ascii="Arial" w:hAnsi="Arial" w:cs="Arial"/>
                <w:b/>
                <w:bCs/>
                <w:i/>
                <w:iCs/>
                <w:color w:val="000000" w:themeColor="text1"/>
                <w:sz w:val="24"/>
                <w:szCs w:val="24"/>
              </w:rPr>
              <w:t xml:space="preserve"> </w:t>
            </w:r>
            <w:r w:rsidRPr="00C71F25">
              <w:rPr>
                <w:rFonts w:ascii="Arial" w:hAnsi="Arial" w:cs="Arial"/>
                <w:b/>
                <w:bCs/>
                <w:color w:val="000000" w:themeColor="text1"/>
                <w:sz w:val="24"/>
                <w:szCs w:val="24"/>
              </w:rPr>
              <w:t xml:space="preserve">Recommended age range 4-10 years old </w:t>
            </w:r>
          </w:p>
        </w:tc>
      </w:tr>
      <w:tr w:rsidR="00D61D6F" w:rsidRPr="001B70EC" w14:paraId="33F6A418" w14:textId="77777777" w:rsidTr="75CC5EC7">
        <w:trPr>
          <w:trHeight w:val="4274"/>
        </w:trPr>
        <w:tc>
          <w:tcPr>
            <w:tcW w:w="1440" w:type="dxa"/>
            <w:tcMar>
              <w:top w:w="58" w:type="dxa"/>
              <w:left w:w="58" w:type="dxa"/>
              <w:bottom w:w="58" w:type="dxa"/>
              <w:right w:w="58" w:type="dxa"/>
            </w:tcMar>
            <w:hideMark/>
          </w:tcPr>
          <w:p w14:paraId="71B11CDB"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0AED7F2" w:rsidR="00D61D6F" w:rsidRPr="00D61D6F" w:rsidRDefault="00D61D6F" w:rsidP="00C71F25">
            <w:pPr>
              <w:tabs>
                <w:tab w:val="left" w:pos="7620"/>
                <w:tab w:val="left" w:pos="8640"/>
              </w:tabs>
              <w:spacing w:line="276" w:lineRule="auto"/>
              <w:rPr>
                <w:rFonts w:ascii="Arial" w:hAnsi="Arial" w:cs="Arial"/>
                <w:color w:val="000000" w:themeColor="text1"/>
                <w:kern w:val="0"/>
                <w:sz w:val="24"/>
                <w:szCs w:val="24"/>
                <w14:ligatures w14:val="none"/>
                <w14:cntxtAlts w14:val="0"/>
              </w:rPr>
            </w:pPr>
            <w:r w:rsidRPr="00D61D6F">
              <w:rPr>
                <w:rFonts w:ascii="Arial" w:hAnsi="Arial" w:cs="Arial"/>
                <w:color w:val="000000" w:themeColor="text1"/>
                <w:kern w:val="0"/>
                <w:sz w:val="24"/>
                <w:szCs w:val="24"/>
                <w14:ligatures w14:val="none"/>
                <w14:cntxtAlts w14:val="0"/>
              </w:rPr>
              <w:t>Course content below is subject to change based on prior knowledge and skills of each cohort. Each week will contain activities designed to develop literacy and numeracy skills in children and provide parents with ways in which to help with development of these skills.</w:t>
            </w:r>
            <w:r w:rsidR="37007DF1" w:rsidRPr="00D61D6F">
              <w:rPr>
                <w:rFonts w:ascii="Arial" w:hAnsi="Arial" w:cs="Arial"/>
                <w:color w:val="000000" w:themeColor="text1"/>
                <w:kern w:val="0"/>
                <w:sz w:val="24"/>
                <w:szCs w:val="24"/>
                <w14:ligatures w14:val="none"/>
                <w14:cntxtAlts w14:val="0"/>
              </w:rPr>
              <w:t xml:space="preserve"> (</w:t>
            </w:r>
            <w:proofErr w:type="gramStart"/>
            <w:r w:rsidR="37007DF1" w:rsidRPr="00185727">
              <w:rPr>
                <w:rFonts w:ascii="Arial" w:hAnsi="Arial" w:cs="Arial"/>
                <w:b/>
                <w:bCs/>
                <w:color w:val="000000" w:themeColor="text1"/>
                <w:kern w:val="0"/>
                <w:sz w:val="24"/>
                <w:szCs w:val="24"/>
                <w14:ligatures w14:val="none"/>
                <w14:cntxtAlts w14:val="0"/>
              </w:rPr>
              <w:t>craft</w:t>
            </w:r>
            <w:proofErr w:type="gramEnd"/>
            <w:r w:rsidR="37007DF1" w:rsidRPr="00185727">
              <w:rPr>
                <w:rFonts w:ascii="Arial" w:hAnsi="Arial" w:cs="Arial"/>
                <w:b/>
                <w:bCs/>
                <w:color w:val="000000" w:themeColor="text1"/>
                <w:kern w:val="0"/>
                <w:sz w:val="24"/>
                <w:szCs w:val="24"/>
                <w14:ligatures w14:val="none"/>
                <w14:cntxtAlts w14:val="0"/>
              </w:rPr>
              <w:t xml:space="preserve"> activities subject to change</w:t>
            </w:r>
            <w:r w:rsidR="37007DF1" w:rsidRPr="00D61D6F">
              <w:rPr>
                <w:rFonts w:ascii="Arial" w:hAnsi="Arial" w:cs="Arial"/>
                <w:color w:val="000000" w:themeColor="text1"/>
                <w:kern w:val="0"/>
                <w:sz w:val="24"/>
                <w:szCs w:val="24"/>
                <w14:ligatures w14:val="none"/>
                <w14:cntxtAlts w14:val="0"/>
              </w:rPr>
              <w:t>)</w:t>
            </w:r>
          </w:p>
          <w:p w14:paraId="271E6B61" w14:textId="726D8530" w:rsidR="00D61D6F" w:rsidRPr="00D61D6F" w:rsidRDefault="00D61D6F" w:rsidP="00D61D6F">
            <w:pPr>
              <w:tabs>
                <w:tab w:val="left" w:pos="7620"/>
                <w:tab w:val="left" w:pos="8640"/>
              </w:tabs>
              <w:rPr>
                <w:rFonts w:ascii="Arial" w:hAnsi="Arial" w:cs="Arial"/>
                <w:color w:val="000000" w:themeColor="text1"/>
                <w:sz w:val="24"/>
                <w:szCs w:val="24"/>
              </w:rPr>
            </w:pPr>
          </w:p>
          <w:p w14:paraId="7F58B38E" w14:textId="4EA1ADD8"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Introduction to course</w:t>
            </w:r>
          </w:p>
          <w:p w14:paraId="2B971B33" w14:textId="3F8AF683"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Autumn nature and wildlife</w:t>
            </w:r>
          </w:p>
          <w:p w14:paraId="511FD3E2" w14:textId="10C5E2AE" w:rsidR="00244233" w:rsidRP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Creation of hedgehog paper craft</w:t>
            </w:r>
          </w:p>
          <w:p w14:paraId="27FB98E0" w14:textId="28FD65D9"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Harvest Festival</w:t>
            </w:r>
          </w:p>
          <w:p w14:paraId="1C38F333" w14:textId="3632680B"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Literacy task</w:t>
            </w:r>
          </w:p>
          <w:p w14:paraId="46CE3015" w14:textId="77A6A1FF"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 xml:space="preserve">Creation of Autumn harvest basket </w:t>
            </w:r>
          </w:p>
          <w:p w14:paraId="1C2FC100" w14:textId="2B0BA293"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All About Diwali</w:t>
            </w:r>
          </w:p>
          <w:p w14:paraId="7868ADAD" w14:textId="734E39DE"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Rangoli numeracy task</w:t>
            </w:r>
          </w:p>
          <w:p w14:paraId="5E0F2978" w14:textId="6BEB8B5E" w:rsidR="00244233" w:rsidRP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Creation of Diwali lantern</w:t>
            </w:r>
          </w:p>
          <w:p w14:paraId="1DF00E0C" w14:textId="6BD81C84" w:rsidR="00244233" w:rsidRDefault="00244233" w:rsidP="00244233">
            <w:pPr>
              <w:pStyle w:val="ListParagraph"/>
              <w:numPr>
                <w:ilvl w:val="0"/>
                <w:numId w:val="9"/>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Autumn celebrations and events</w:t>
            </w:r>
          </w:p>
          <w:p w14:paraId="5CCAEB9D" w14:textId="62B794F9" w:rsidR="00244233" w:rsidRDefault="00244233" w:rsidP="00244233">
            <w:pPr>
              <w:pStyle w:val="ListParagraph"/>
              <w:numPr>
                <w:ilvl w:val="0"/>
                <w:numId w:val="9"/>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Problem-solving activity</w:t>
            </w:r>
          </w:p>
          <w:p w14:paraId="37DB066C" w14:textId="240D1731" w:rsidR="00244233" w:rsidRPr="00244233" w:rsidRDefault="00244233" w:rsidP="00244233">
            <w:pPr>
              <w:pStyle w:val="ListParagraph"/>
              <w:numPr>
                <w:ilvl w:val="0"/>
                <w:numId w:val="9"/>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Creation of autumnal wreath</w:t>
            </w:r>
          </w:p>
          <w:p w14:paraId="2FF91D9D" w14:textId="194C80B0"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Autumn scene collage</w:t>
            </w:r>
          </w:p>
          <w:p w14:paraId="29A6DBC8" w14:textId="77777777" w:rsidR="00244233" w:rsidRDefault="00244233" w:rsidP="00244233">
            <w:pPr>
              <w:pStyle w:val="ListParagraph"/>
              <w:numPr>
                <w:ilvl w:val="0"/>
                <w:numId w:val="8"/>
              </w:numPr>
              <w:tabs>
                <w:tab w:val="left" w:pos="7620"/>
                <w:tab w:val="left" w:pos="8640"/>
              </w:tabs>
              <w:rPr>
                <w:rFonts w:ascii="Arial" w:hAnsi="Arial" w:cs="Arial"/>
                <w:color w:val="000000" w:themeColor="text1"/>
                <w:sz w:val="24"/>
                <w:szCs w:val="24"/>
              </w:rPr>
            </w:pPr>
            <w:r>
              <w:rPr>
                <w:rFonts w:ascii="Arial" w:hAnsi="Arial" w:cs="Arial"/>
                <w:color w:val="000000" w:themeColor="text1"/>
                <w:sz w:val="24"/>
                <w:szCs w:val="24"/>
              </w:rPr>
              <w:t>End of course review</w:t>
            </w:r>
          </w:p>
          <w:p w14:paraId="387D8B6C" w14:textId="77777777" w:rsidR="00A4135B" w:rsidRDefault="00A4135B" w:rsidP="00A4135B">
            <w:pPr>
              <w:tabs>
                <w:tab w:val="left" w:pos="7620"/>
                <w:tab w:val="left" w:pos="8640"/>
              </w:tabs>
              <w:rPr>
                <w:rFonts w:ascii="Arial" w:hAnsi="Arial" w:cs="Arial"/>
                <w:color w:val="000000" w:themeColor="text1"/>
                <w:sz w:val="24"/>
                <w:szCs w:val="24"/>
              </w:rPr>
            </w:pPr>
          </w:p>
          <w:p w14:paraId="1F2DDF96" w14:textId="3DE74F0D" w:rsidR="00A4135B" w:rsidRDefault="00A4135B" w:rsidP="00A4135B">
            <w:pPr>
              <w:tabs>
                <w:tab w:val="left" w:pos="7620"/>
                <w:tab w:val="left" w:pos="8640"/>
              </w:tabs>
              <w:rPr>
                <w:rFonts w:ascii="Arial" w:hAnsi="Arial" w:cs="Arial"/>
                <w:color w:val="000000" w:themeColor="text1"/>
                <w:sz w:val="24"/>
                <w:szCs w:val="24"/>
              </w:rPr>
            </w:pPr>
            <w:r w:rsidRPr="3DDF6648">
              <w:rPr>
                <w:rFonts w:ascii="Arial" w:hAnsi="Arial" w:cs="Arial"/>
                <w:color w:val="auto"/>
                <w:kern w:val="0"/>
                <w:sz w:val="24"/>
                <w:szCs w:val="24"/>
                <w14:ligatures w14:val="none"/>
                <w14:cntxtAlts w14:val="0"/>
              </w:rPr>
              <w:t xml:space="preserve">You will have the opportunity to discuss and set your </w:t>
            </w:r>
            <w:r>
              <w:rPr>
                <w:rFonts w:ascii="Arial" w:hAnsi="Arial" w:cs="Arial"/>
                <w:color w:val="auto"/>
                <w:kern w:val="0"/>
                <w:sz w:val="24"/>
                <w:szCs w:val="24"/>
                <w14:ligatures w14:val="none"/>
                <w14:cntxtAlts w14:val="0"/>
              </w:rPr>
              <w:t>individual</w:t>
            </w:r>
            <w:r w:rsidRPr="3DDF6648">
              <w:rPr>
                <w:rFonts w:ascii="Arial" w:hAnsi="Arial" w:cs="Arial"/>
                <w:color w:val="auto"/>
                <w:kern w:val="0"/>
                <w:sz w:val="24"/>
                <w:szCs w:val="24"/>
                <w14:ligatures w14:val="none"/>
                <w14:cntxtAlts w14:val="0"/>
              </w:rPr>
              <w:t xml:space="preserve"> learning targets with your tutor and discuss the support you might need to ensure you have an enjoyable and meaningful learning experience</w:t>
            </w:r>
            <w:r>
              <w:rPr>
                <w:rFonts w:ascii="Arial" w:eastAsia="Calibri" w:hAnsi="Arial" w:cs="Arial"/>
                <w:b/>
                <w:bCs/>
                <w:color w:val="auto"/>
                <w:sz w:val="24"/>
                <w:szCs w:val="24"/>
              </w:rPr>
              <w:t>.</w:t>
            </w:r>
          </w:p>
          <w:p w14:paraId="45FB0818" w14:textId="250A821A" w:rsidR="00A4135B" w:rsidRPr="00A4135B" w:rsidRDefault="00A4135B" w:rsidP="00A4135B">
            <w:pPr>
              <w:tabs>
                <w:tab w:val="left" w:pos="7620"/>
                <w:tab w:val="left" w:pos="8640"/>
              </w:tabs>
              <w:rPr>
                <w:rFonts w:ascii="Arial" w:hAnsi="Arial" w:cs="Arial"/>
                <w:color w:val="000000" w:themeColor="text1"/>
                <w:sz w:val="24"/>
                <w:szCs w:val="24"/>
              </w:rPr>
            </w:pPr>
          </w:p>
        </w:tc>
      </w:tr>
      <w:tr w:rsidR="00D61D6F" w:rsidRPr="001B70EC" w14:paraId="28891EA8" w14:textId="77777777" w:rsidTr="75CC5EC7">
        <w:trPr>
          <w:trHeight w:val="2076"/>
        </w:trPr>
        <w:tc>
          <w:tcPr>
            <w:tcW w:w="1440" w:type="dxa"/>
            <w:tcMar>
              <w:top w:w="58" w:type="dxa"/>
              <w:left w:w="58" w:type="dxa"/>
              <w:bottom w:w="58" w:type="dxa"/>
              <w:right w:w="58" w:type="dxa"/>
            </w:tcMar>
            <w:hideMark/>
          </w:tcPr>
          <w:p w14:paraId="30D6F6C2"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51804E22" w14:textId="77777777" w:rsidR="00D61D6F" w:rsidRDefault="00D61D6F" w:rsidP="00D61D6F">
            <w:pPr>
              <w:pStyle w:val="NoSpacing"/>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No prior subject knowledge or skills are required.  </w:t>
            </w:r>
          </w:p>
          <w:p w14:paraId="42424605" w14:textId="77777777" w:rsidR="00D61D6F" w:rsidRPr="00085947" w:rsidRDefault="00D61D6F" w:rsidP="00D61D6F">
            <w:pPr>
              <w:pStyle w:val="NoSpacing"/>
              <w:rPr>
                <w:rStyle w:val="normaltextrun"/>
                <w:rFonts w:ascii="Arial" w:eastAsia="Arial" w:hAnsi="Arial" w:cs="Arial"/>
                <w:color w:val="auto"/>
              </w:rPr>
            </w:pPr>
          </w:p>
          <w:p w14:paraId="0384F53A" w14:textId="77777777" w:rsidR="00D61D6F" w:rsidRPr="00085947" w:rsidRDefault="00D61D6F" w:rsidP="00D61D6F">
            <w:pPr>
              <w:pStyle w:val="NoSpacing"/>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However, on this course you will need to</w:t>
            </w:r>
            <w:r>
              <w:rPr>
                <w:rStyle w:val="normaltextrun"/>
                <w:rFonts w:ascii="Arial" w:eastAsia="Arial" w:hAnsi="Arial" w:cs="Arial"/>
                <w:color w:val="auto"/>
                <w:sz w:val="24"/>
                <w:szCs w:val="24"/>
              </w:rPr>
              <w:t xml:space="preserve"> be able to</w:t>
            </w:r>
            <w:r w:rsidRPr="00085947">
              <w:rPr>
                <w:rStyle w:val="normaltextrun"/>
                <w:rFonts w:ascii="Arial" w:eastAsia="Arial" w:hAnsi="Arial" w:cs="Arial"/>
                <w:color w:val="auto"/>
                <w:sz w:val="24"/>
                <w:szCs w:val="24"/>
              </w:rPr>
              <w:t xml:space="preserve">:  </w:t>
            </w:r>
          </w:p>
          <w:p w14:paraId="1EC06985" w14:textId="77777777" w:rsidR="00D61D6F" w:rsidRPr="00085947" w:rsidRDefault="00D61D6F" w:rsidP="00D61D6F">
            <w:pPr>
              <w:pStyle w:val="NoSpacing"/>
              <w:rPr>
                <w:rStyle w:val="normaltextrun"/>
                <w:rFonts w:ascii="Arial" w:eastAsia="Arial" w:hAnsi="Arial" w:cs="Arial"/>
                <w:color w:val="auto"/>
                <w:sz w:val="24"/>
                <w:szCs w:val="24"/>
              </w:rPr>
            </w:pPr>
          </w:p>
          <w:p w14:paraId="569CD6AD" w14:textId="77777777" w:rsidR="00D61D6F" w:rsidRPr="00085947" w:rsidRDefault="00D61D6F" w:rsidP="00D61D6F">
            <w:pPr>
              <w:pStyle w:val="NoSpacing"/>
              <w:numPr>
                <w:ilvl w:val="0"/>
                <w:numId w:val="7"/>
              </w:numPr>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follow health and safety guidelines.  </w:t>
            </w:r>
          </w:p>
          <w:p w14:paraId="59E49000" w14:textId="77777777" w:rsidR="00D61D6F" w:rsidRPr="00085947" w:rsidRDefault="00D61D6F" w:rsidP="00D61D6F">
            <w:pPr>
              <w:pStyle w:val="NoSpacing"/>
              <w:numPr>
                <w:ilvl w:val="0"/>
                <w:numId w:val="7"/>
              </w:numPr>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follow written and verbal instructions. </w:t>
            </w:r>
          </w:p>
          <w:p w14:paraId="30753215" w14:textId="77777777" w:rsidR="00D61D6F" w:rsidRPr="00085947" w:rsidRDefault="00D61D6F" w:rsidP="00D61D6F">
            <w:pPr>
              <w:pStyle w:val="NoSpacing"/>
              <w:numPr>
                <w:ilvl w:val="0"/>
                <w:numId w:val="7"/>
              </w:numPr>
              <w:rPr>
                <w:rStyle w:val="normaltextrun"/>
                <w:rFonts w:ascii="Arial" w:eastAsia="Arial" w:hAnsi="Arial" w:cs="Arial"/>
                <w:color w:val="auto"/>
                <w:sz w:val="24"/>
                <w:szCs w:val="24"/>
              </w:rPr>
            </w:pPr>
            <w:r w:rsidRPr="00085947">
              <w:rPr>
                <w:rStyle w:val="normaltextrun"/>
                <w:rFonts w:ascii="Arial" w:eastAsia="Arial" w:hAnsi="Arial" w:cs="Arial"/>
                <w:color w:val="auto"/>
                <w:sz w:val="24"/>
                <w:szCs w:val="24"/>
              </w:rPr>
              <w:t xml:space="preserve">take part in discussion and keep a record of achievement. </w:t>
            </w:r>
          </w:p>
          <w:p w14:paraId="1B0F208E" w14:textId="77777777" w:rsidR="00D61D6F" w:rsidRPr="00085947" w:rsidRDefault="00D61D6F" w:rsidP="00D61D6F">
            <w:pPr>
              <w:pStyle w:val="NoSpacing"/>
              <w:rPr>
                <w:rStyle w:val="normaltextrun"/>
                <w:rFonts w:ascii="Arial" w:eastAsia="Arial" w:hAnsi="Arial" w:cs="Arial"/>
                <w:color w:val="auto"/>
                <w:sz w:val="24"/>
                <w:szCs w:val="24"/>
              </w:rPr>
            </w:pPr>
          </w:p>
          <w:p w14:paraId="049F31CB" w14:textId="2E60A1A8" w:rsidR="00D61D6F" w:rsidRPr="006F432D" w:rsidRDefault="00D61D6F" w:rsidP="00D61D6F">
            <w:pPr>
              <w:pStyle w:val="paragraph"/>
              <w:spacing w:before="0" w:beforeAutospacing="0" w:after="0" w:afterAutospacing="0"/>
              <w:ind w:left="84"/>
              <w:rPr>
                <w:rStyle w:val="normaltextrun"/>
                <w:i/>
                <w:iCs/>
              </w:rPr>
            </w:pPr>
            <w:r w:rsidRPr="00085947">
              <w:rPr>
                <w:rStyle w:val="normaltextrun"/>
                <w:rFonts w:ascii="Arial" w:eastAsia="Arial" w:hAnsi="Arial" w:cs="Arial"/>
                <w:b/>
                <w:bCs/>
              </w:rPr>
              <w:t>Note: Parents/guardians must attend with their child.  All children must be supervised</w:t>
            </w:r>
            <w:r>
              <w:rPr>
                <w:rStyle w:val="normaltextrun"/>
                <w:rFonts w:ascii="Arial" w:eastAsia="Arial" w:hAnsi="Arial" w:cs="Arial"/>
                <w:b/>
                <w:bCs/>
              </w:rPr>
              <w:t xml:space="preserve"> </w:t>
            </w:r>
            <w:r w:rsidRPr="00085947">
              <w:rPr>
                <w:rStyle w:val="normaltextrun"/>
                <w:rFonts w:ascii="Arial" w:eastAsia="Arial" w:hAnsi="Arial" w:cs="Arial"/>
                <w:b/>
                <w:bCs/>
              </w:rPr>
              <w:t>by their parent/ guardian.</w:t>
            </w:r>
          </w:p>
        </w:tc>
      </w:tr>
      <w:tr w:rsidR="00D61D6F" w:rsidRPr="001B70EC" w14:paraId="0BC200E8" w14:textId="77777777" w:rsidTr="75CC5EC7">
        <w:trPr>
          <w:trHeight w:val="1294"/>
        </w:trPr>
        <w:tc>
          <w:tcPr>
            <w:tcW w:w="1440" w:type="dxa"/>
            <w:tcMar>
              <w:top w:w="58" w:type="dxa"/>
              <w:left w:w="58" w:type="dxa"/>
              <w:bottom w:w="58" w:type="dxa"/>
              <w:right w:w="58" w:type="dxa"/>
            </w:tcMar>
            <w:hideMark/>
          </w:tcPr>
          <w:p w14:paraId="7CFDCD82"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75D260FE" w14:textId="77777777" w:rsidR="00D61D6F" w:rsidRPr="001B70EC" w:rsidRDefault="00D61D6F" w:rsidP="00D61D6F">
            <w:pPr>
              <w:rPr>
                <w:rFonts w:ascii="Arial" w:eastAsia="Arial" w:hAnsi="Arial" w:cs="Arial"/>
                <w:sz w:val="24"/>
                <w:szCs w:val="24"/>
              </w:rPr>
            </w:pPr>
            <w:r w:rsidRPr="67E95E49">
              <w:rPr>
                <w:rFonts w:ascii="Arial" w:eastAsia="Arial" w:hAnsi="Arial" w:cs="Arial"/>
                <w:sz w:val="24"/>
                <w:szCs w:val="24"/>
              </w:rPr>
              <w:t>At enrolment, you will need your NI number and proof of benefits (if applicable).</w:t>
            </w:r>
          </w:p>
          <w:p w14:paraId="22DFEBFB" w14:textId="77777777" w:rsidR="00D61D6F" w:rsidRPr="001B70EC" w:rsidRDefault="00D61D6F" w:rsidP="00D61D6F">
            <w:pPr>
              <w:rPr>
                <w:rFonts w:ascii="Arial" w:eastAsia="Arial" w:hAnsi="Arial" w:cs="Arial"/>
                <w:sz w:val="24"/>
                <w:szCs w:val="24"/>
              </w:rPr>
            </w:pPr>
          </w:p>
          <w:p w14:paraId="1E2016B8" w14:textId="036CD1D5" w:rsidR="00D61D6F" w:rsidRPr="001B70EC" w:rsidRDefault="00D61D6F" w:rsidP="00D61D6F">
            <w:pPr>
              <w:rPr>
                <w:rFonts w:ascii="Arial" w:eastAsia="Arial" w:hAnsi="Arial" w:cs="Arial"/>
                <w:sz w:val="24"/>
                <w:szCs w:val="24"/>
              </w:rPr>
            </w:pPr>
            <w:r w:rsidRPr="67E95E49">
              <w:rPr>
                <w:rFonts w:ascii="Arial" w:eastAsia="Arial" w:hAnsi="Arial" w:cs="Arial"/>
                <w:sz w:val="24"/>
                <w:szCs w:val="24"/>
              </w:rPr>
              <w:t>Your tutor will provide most of the learning resources, but you will need to come prepared to the lessons with an A4 pad; pen and folder or file to keep your work organised.</w:t>
            </w:r>
          </w:p>
        </w:tc>
      </w:tr>
      <w:tr w:rsidR="00D61D6F" w:rsidRPr="001B70EC" w14:paraId="7A075C7A" w14:textId="77777777" w:rsidTr="75CC5EC7">
        <w:trPr>
          <w:trHeight w:val="958"/>
        </w:trPr>
        <w:tc>
          <w:tcPr>
            <w:tcW w:w="1440" w:type="dxa"/>
            <w:tcMar>
              <w:top w:w="58" w:type="dxa"/>
              <w:left w:w="58" w:type="dxa"/>
              <w:bottom w:w="58" w:type="dxa"/>
              <w:right w:w="58" w:type="dxa"/>
            </w:tcMar>
            <w:hideMark/>
          </w:tcPr>
          <w:p w14:paraId="123C625B"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lastRenderedPageBreak/>
              <w:t>How will I learn:</w:t>
            </w:r>
          </w:p>
        </w:tc>
        <w:tc>
          <w:tcPr>
            <w:tcW w:w="9360" w:type="dxa"/>
            <w:tcMar>
              <w:top w:w="58" w:type="dxa"/>
              <w:left w:w="58" w:type="dxa"/>
              <w:bottom w:w="58" w:type="dxa"/>
              <w:right w:w="58" w:type="dxa"/>
            </w:tcMar>
            <w:hideMark/>
          </w:tcPr>
          <w:p w14:paraId="0D5DDBB6" w14:textId="77777777" w:rsidR="00D61D6F" w:rsidRPr="00085947" w:rsidRDefault="00D61D6F" w:rsidP="00D61D6F">
            <w:pPr>
              <w:rPr>
                <w:rStyle w:val="normaltextrun"/>
                <w:rFonts w:ascii="Arial" w:eastAsia="Arial" w:hAnsi="Arial" w:cs="Arial"/>
                <w:sz w:val="24"/>
                <w:szCs w:val="24"/>
                <w:shd w:val="clear" w:color="auto" w:fill="FFFFFF"/>
              </w:rPr>
            </w:pPr>
            <w:r w:rsidRPr="00085947">
              <w:rPr>
                <w:rStyle w:val="normaltextrun"/>
                <w:rFonts w:ascii="Arial" w:eastAsia="Arial" w:hAnsi="Arial" w:cs="Arial"/>
                <w:sz w:val="24"/>
                <w:szCs w:val="24"/>
                <w:shd w:val="clear" w:color="auto" w:fill="FFFFFF"/>
              </w:rPr>
              <w:t xml:space="preserve">Each session is set in an informal relaxed and friendly atmosphere. </w:t>
            </w:r>
          </w:p>
          <w:p w14:paraId="64C28E5D" w14:textId="77777777" w:rsidR="00D61D6F" w:rsidRPr="00085947" w:rsidRDefault="00D61D6F" w:rsidP="00D61D6F">
            <w:pPr>
              <w:rPr>
                <w:rStyle w:val="normaltextrun"/>
                <w:rFonts w:ascii="Arial" w:eastAsia="Arial" w:hAnsi="Arial" w:cs="Arial"/>
                <w:sz w:val="24"/>
                <w:szCs w:val="24"/>
                <w:shd w:val="clear" w:color="auto" w:fill="FFFFFF"/>
              </w:rPr>
            </w:pPr>
            <w:r w:rsidRPr="00085947">
              <w:rPr>
                <w:rStyle w:val="normaltextrun"/>
                <w:rFonts w:ascii="Arial" w:eastAsia="Arial" w:hAnsi="Arial" w:cs="Arial"/>
                <w:sz w:val="24"/>
                <w:szCs w:val="24"/>
                <w:shd w:val="clear" w:color="auto" w:fill="FFFFFF"/>
              </w:rPr>
              <w:t xml:space="preserve"> </w:t>
            </w:r>
          </w:p>
          <w:p w14:paraId="16DC6270" w14:textId="77777777" w:rsidR="00D61D6F" w:rsidRDefault="00D61D6F" w:rsidP="00D61D6F">
            <w:pPr>
              <w:rPr>
                <w:rStyle w:val="normaltextrun"/>
                <w:rFonts w:ascii="Arial" w:eastAsia="Arial" w:hAnsi="Arial" w:cs="Arial"/>
                <w:sz w:val="24"/>
                <w:szCs w:val="24"/>
                <w:shd w:val="clear" w:color="auto" w:fill="FFFFFF"/>
              </w:rPr>
            </w:pPr>
            <w:r w:rsidRPr="00085947">
              <w:rPr>
                <w:rStyle w:val="normaltextrun"/>
                <w:rFonts w:ascii="Arial" w:eastAsia="Arial" w:hAnsi="Arial" w:cs="Arial"/>
                <w:sz w:val="24"/>
                <w:szCs w:val="24"/>
                <w:shd w:val="clear" w:color="auto" w:fill="FFFFFF"/>
              </w:rPr>
              <w:t xml:space="preserve">You will be working together as a family group, working to create a range of craft activities. Your tutor will provide you with support and guidance throughout the session. </w:t>
            </w:r>
          </w:p>
          <w:p w14:paraId="1FB919FD" w14:textId="77777777" w:rsidR="00D61D6F" w:rsidRPr="00085947" w:rsidRDefault="00D61D6F" w:rsidP="00D61D6F">
            <w:pPr>
              <w:rPr>
                <w:rStyle w:val="normaltextrun"/>
                <w:rFonts w:ascii="Arial" w:eastAsia="Arial" w:hAnsi="Arial" w:cs="Arial"/>
                <w:sz w:val="24"/>
                <w:szCs w:val="24"/>
                <w:shd w:val="clear" w:color="auto" w:fill="FFFFFF"/>
              </w:rPr>
            </w:pPr>
          </w:p>
          <w:p w14:paraId="62486C05" w14:textId="1B26B456" w:rsidR="00D61D6F" w:rsidRPr="00E64D80" w:rsidRDefault="00D61D6F" w:rsidP="00D61D6F">
            <w:pPr>
              <w:rPr>
                <w:rStyle w:val="normaltextrun"/>
                <w:rFonts w:ascii="Arial" w:eastAsia="Arial" w:hAnsi="Arial" w:cs="Arial"/>
                <w:sz w:val="24"/>
                <w:szCs w:val="24"/>
              </w:rPr>
            </w:pPr>
            <w:r w:rsidRPr="00085947">
              <w:rPr>
                <w:rStyle w:val="normaltextrun"/>
                <w:rFonts w:ascii="Arial" w:eastAsia="Arial" w:hAnsi="Arial" w:cs="Arial"/>
                <w:sz w:val="24"/>
                <w:szCs w:val="24"/>
                <w:shd w:val="clear" w:color="auto" w:fill="FFFFFF"/>
              </w:rPr>
              <w:t xml:space="preserve">Your progress will be monitored by informal assessment </w:t>
            </w:r>
            <w:proofErr w:type="gramStart"/>
            <w:r w:rsidRPr="00085947">
              <w:rPr>
                <w:rStyle w:val="normaltextrun"/>
                <w:rFonts w:ascii="Arial" w:eastAsia="Arial" w:hAnsi="Arial" w:cs="Arial"/>
                <w:sz w:val="24"/>
                <w:szCs w:val="24"/>
                <w:shd w:val="clear" w:color="auto" w:fill="FFFFFF"/>
              </w:rPr>
              <w:t>tasks</w:t>
            </w:r>
            <w:proofErr w:type="gramEnd"/>
            <w:r w:rsidRPr="00085947">
              <w:rPr>
                <w:rStyle w:val="normaltextrun"/>
                <w:rFonts w:ascii="Arial" w:eastAsia="Arial" w:hAnsi="Arial" w:cs="Arial"/>
                <w:sz w:val="24"/>
                <w:szCs w:val="24"/>
                <w:shd w:val="clear" w:color="auto" w:fill="FFFFFF"/>
              </w:rPr>
              <w:t xml:space="preserve"> and you will receive verbal and written feedback from the tutor to help you make good progres</w:t>
            </w:r>
            <w:r>
              <w:rPr>
                <w:rStyle w:val="normaltextrun"/>
                <w:rFonts w:ascii="Arial" w:eastAsia="Arial" w:hAnsi="Arial" w:cs="Arial"/>
                <w:sz w:val="24"/>
                <w:szCs w:val="24"/>
                <w:shd w:val="clear" w:color="auto" w:fill="FFFFFF"/>
              </w:rPr>
              <w:t>s.</w:t>
            </w:r>
          </w:p>
        </w:tc>
      </w:tr>
      <w:tr w:rsidR="00D61D6F" w:rsidRPr="001B70EC" w14:paraId="3895F4DE" w14:textId="77777777" w:rsidTr="75CC5EC7">
        <w:trPr>
          <w:trHeight w:val="689"/>
        </w:trPr>
        <w:tc>
          <w:tcPr>
            <w:tcW w:w="1440" w:type="dxa"/>
            <w:tcMar>
              <w:top w:w="58" w:type="dxa"/>
              <w:left w:w="58" w:type="dxa"/>
              <w:bottom w:w="58" w:type="dxa"/>
              <w:right w:w="58" w:type="dxa"/>
            </w:tcMar>
            <w:hideMark/>
          </w:tcPr>
          <w:p w14:paraId="6DDBF68C" w14:textId="77777777" w:rsidR="00D61D6F" w:rsidRPr="001B70EC" w:rsidRDefault="00D61D6F" w:rsidP="00D61D6F">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1E8E8131" w14:textId="77777777" w:rsidR="00D61D6F" w:rsidRPr="00085947" w:rsidRDefault="00D61D6F" w:rsidP="0056305D">
            <w:pPr>
              <w:widowControl w:val="0"/>
              <w:spacing w:line="276" w:lineRule="auto"/>
              <w:rPr>
                <w:rFonts w:ascii="Arial" w:eastAsia="Arial" w:hAnsi="Arial" w:cs="Arial"/>
                <w:color w:val="auto"/>
                <w:sz w:val="24"/>
                <w:szCs w:val="24"/>
                <w14:ligatures w14:val="none"/>
              </w:rPr>
            </w:pPr>
            <w:r w:rsidRPr="00085947">
              <w:rPr>
                <w:rFonts w:ascii="Arial" w:eastAsia="Arial" w:hAnsi="Arial" w:cs="Arial"/>
                <w:color w:val="auto"/>
                <w:sz w:val="24"/>
                <w:szCs w:val="24"/>
                <w14:ligatures w14:val="none"/>
              </w:rPr>
              <w:t xml:space="preserve">On completion of this course, you can progress to a wide range of courses including creative crafts; Intro to Teaching assistant qualification; a course to support your children with literacy and numeracy; Functional Skills English &amp; maths qualifications. </w:t>
            </w:r>
          </w:p>
          <w:p w14:paraId="5BFEF8E9" w14:textId="77777777" w:rsidR="00D61D6F" w:rsidRPr="00085947" w:rsidRDefault="00D61D6F" w:rsidP="00D61D6F">
            <w:pPr>
              <w:widowControl w:val="0"/>
              <w:rPr>
                <w:rFonts w:ascii="Arial" w:eastAsia="Arial" w:hAnsi="Arial" w:cs="Arial"/>
                <w:i/>
                <w:iCs/>
                <w:color w:val="FF0000"/>
                <w:sz w:val="24"/>
                <w:szCs w:val="24"/>
                <w14:ligatures w14:val="none"/>
              </w:rPr>
            </w:pPr>
          </w:p>
          <w:p w14:paraId="5F9FE0C1" w14:textId="77777777" w:rsidR="00D61D6F" w:rsidRPr="001A5E25" w:rsidRDefault="00D61D6F" w:rsidP="00D61D6F">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137E2B5A" w14:textId="77777777" w:rsidR="00D61D6F" w:rsidRDefault="00D61D6F" w:rsidP="00D61D6F">
            <w:pPr>
              <w:rPr>
                <w:rFonts w:ascii="Arial" w:eastAsia="Arial" w:hAnsi="Arial" w:cs="Arial"/>
                <w:color w:val="auto"/>
                <w:sz w:val="24"/>
                <w:szCs w:val="24"/>
              </w:rPr>
            </w:pPr>
          </w:p>
          <w:p w14:paraId="6A51CA00" w14:textId="77777777" w:rsidR="00D61D6F" w:rsidRPr="001A5E25" w:rsidRDefault="00D61D6F" w:rsidP="00D61D6F">
            <w:pPr>
              <w:widowControl w:val="0"/>
              <w:rPr>
                <w:rFonts w:ascii="Arial" w:eastAsia="Arial" w:hAnsi="Arial" w:cs="Arial"/>
                <w:color w:val="auto"/>
                <w:sz w:val="24"/>
                <w:szCs w:val="24"/>
              </w:rPr>
            </w:pPr>
            <w:r w:rsidRPr="3DDF6648">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5EBF4594" w14:textId="77777777" w:rsidR="00D61D6F" w:rsidRDefault="00D61D6F" w:rsidP="00D61D6F">
            <w:pPr>
              <w:rPr>
                <w:rFonts w:ascii="Arial" w:eastAsia="Arial" w:hAnsi="Arial" w:cs="Arial"/>
                <w:color w:val="auto"/>
                <w:sz w:val="24"/>
                <w:szCs w:val="24"/>
              </w:rPr>
            </w:pPr>
          </w:p>
          <w:p w14:paraId="4B99056E" w14:textId="6ADD27F6" w:rsidR="00D61D6F" w:rsidRPr="001A5E25" w:rsidRDefault="00D61D6F" w:rsidP="00D61D6F">
            <w:pPr>
              <w:widowControl w:val="0"/>
              <w:rPr>
                <w:rFonts w:ascii="Arial" w:eastAsia="Arial" w:hAnsi="Arial" w:cs="Arial"/>
                <w:color w:val="auto"/>
                <w:sz w:val="24"/>
                <w:szCs w:val="24"/>
                <w14:ligatures w14:val="none"/>
              </w:rPr>
            </w:pPr>
            <w:r w:rsidRPr="3DDF6648">
              <w:rPr>
                <w:rFonts w:ascii="Arial" w:eastAsia="Arial" w:hAnsi="Arial" w:cs="Arial"/>
                <w:color w:val="auto"/>
                <w:sz w:val="24"/>
                <w:szCs w:val="24"/>
              </w:rPr>
              <w:t xml:space="preserve">Sefton @ Work will be able to provide independent information, </w:t>
            </w:r>
            <w:proofErr w:type="gramStart"/>
            <w:r w:rsidRPr="3DDF6648">
              <w:rPr>
                <w:rFonts w:ascii="Arial" w:eastAsia="Arial" w:hAnsi="Arial" w:cs="Arial"/>
                <w:color w:val="auto"/>
                <w:sz w:val="24"/>
                <w:szCs w:val="24"/>
              </w:rPr>
              <w:t>advice</w:t>
            </w:r>
            <w:proofErr w:type="gramEnd"/>
            <w:r w:rsidRPr="3DDF6648">
              <w:rPr>
                <w:rFonts w:ascii="Arial" w:eastAsia="Arial" w:hAnsi="Arial" w:cs="Arial"/>
                <w:color w:val="auto"/>
                <w:sz w:val="24"/>
                <w:szCs w:val="24"/>
              </w:rPr>
              <w:t xml:space="preserve"> and guidance to support you making informed choices for progression into further education, volunteering or employment.</w:t>
            </w:r>
          </w:p>
        </w:tc>
      </w:tr>
    </w:tbl>
    <w:p w14:paraId="5C4F1DFE" w14:textId="4760A8F0" w:rsidR="00820D16" w:rsidRPr="004A1011" w:rsidRDefault="00820D16" w:rsidP="00C04F91">
      <w:pPr>
        <w:rPr>
          <w:rFonts w:ascii="Arial" w:hAnsi="Arial" w:cs="Arial"/>
          <w:color w:val="FF0000"/>
          <w:kern w:val="0"/>
          <w:sz w:val="24"/>
          <w:szCs w:val="24"/>
          <w14:ligatures w14:val="none"/>
          <w14:cntxtAlts w14:val="0"/>
        </w:rPr>
      </w:pPr>
    </w:p>
    <w:sectPr w:rsidR="00820D16" w:rsidRPr="004A1011"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025"/>
    <w:multiLevelType w:val="hybridMultilevel"/>
    <w:tmpl w:val="F446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746AD"/>
    <w:multiLevelType w:val="hybridMultilevel"/>
    <w:tmpl w:val="4DBC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53BF2"/>
    <w:multiLevelType w:val="hybridMultilevel"/>
    <w:tmpl w:val="D2C0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177B62"/>
    <w:multiLevelType w:val="hybridMultilevel"/>
    <w:tmpl w:val="3F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126742">
    <w:abstractNumId w:val="2"/>
  </w:num>
  <w:num w:numId="2" w16cid:durableId="648020658">
    <w:abstractNumId w:val="6"/>
  </w:num>
  <w:num w:numId="3" w16cid:durableId="683747190">
    <w:abstractNumId w:val="3"/>
  </w:num>
  <w:num w:numId="4" w16cid:durableId="1665819043">
    <w:abstractNumId w:val="4"/>
  </w:num>
  <w:num w:numId="5" w16cid:durableId="586501908">
    <w:abstractNumId w:val="7"/>
  </w:num>
  <w:num w:numId="6" w16cid:durableId="1192573027">
    <w:abstractNumId w:val="5"/>
  </w:num>
  <w:num w:numId="7" w16cid:durableId="393166951">
    <w:abstractNumId w:val="8"/>
  </w:num>
  <w:num w:numId="8" w16cid:durableId="235407664">
    <w:abstractNumId w:val="0"/>
  </w:num>
  <w:num w:numId="9" w16cid:durableId="157281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8204C"/>
    <w:rsid w:val="000B5D1D"/>
    <w:rsid w:val="000D6AEF"/>
    <w:rsid w:val="001537F5"/>
    <w:rsid w:val="0017325C"/>
    <w:rsid w:val="00185727"/>
    <w:rsid w:val="001A0701"/>
    <w:rsid w:val="001A5E25"/>
    <w:rsid w:val="001B2141"/>
    <w:rsid w:val="001B70EC"/>
    <w:rsid w:val="001F4D6A"/>
    <w:rsid w:val="00244233"/>
    <w:rsid w:val="002452FC"/>
    <w:rsid w:val="0026584B"/>
    <w:rsid w:val="002A1003"/>
    <w:rsid w:val="002E014B"/>
    <w:rsid w:val="002E0535"/>
    <w:rsid w:val="002E26E3"/>
    <w:rsid w:val="0035280C"/>
    <w:rsid w:val="00373F8F"/>
    <w:rsid w:val="0038006F"/>
    <w:rsid w:val="003C1924"/>
    <w:rsid w:val="003D04D4"/>
    <w:rsid w:val="003D4FCA"/>
    <w:rsid w:val="003F1032"/>
    <w:rsid w:val="00476855"/>
    <w:rsid w:val="004A1011"/>
    <w:rsid w:val="004B5383"/>
    <w:rsid w:val="0053129F"/>
    <w:rsid w:val="00554492"/>
    <w:rsid w:val="0056305D"/>
    <w:rsid w:val="005D37F6"/>
    <w:rsid w:val="006167FD"/>
    <w:rsid w:val="006A7AAA"/>
    <w:rsid w:val="006B42C3"/>
    <w:rsid w:val="006B6D3D"/>
    <w:rsid w:val="006F432D"/>
    <w:rsid w:val="0073147F"/>
    <w:rsid w:val="00753324"/>
    <w:rsid w:val="007B47A1"/>
    <w:rsid w:val="007D266C"/>
    <w:rsid w:val="007E7637"/>
    <w:rsid w:val="00820D16"/>
    <w:rsid w:val="00822610"/>
    <w:rsid w:val="008422E2"/>
    <w:rsid w:val="008775AF"/>
    <w:rsid w:val="00914EED"/>
    <w:rsid w:val="0095287A"/>
    <w:rsid w:val="009A0A6F"/>
    <w:rsid w:val="009C06EC"/>
    <w:rsid w:val="009D0BDB"/>
    <w:rsid w:val="009E333C"/>
    <w:rsid w:val="009E77FC"/>
    <w:rsid w:val="00A04050"/>
    <w:rsid w:val="00A4135B"/>
    <w:rsid w:val="00A52D64"/>
    <w:rsid w:val="00A538BD"/>
    <w:rsid w:val="00A65160"/>
    <w:rsid w:val="00AE437E"/>
    <w:rsid w:val="00B10CEE"/>
    <w:rsid w:val="00BD4BD3"/>
    <w:rsid w:val="00BD4C0F"/>
    <w:rsid w:val="00BF634C"/>
    <w:rsid w:val="00C04F91"/>
    <w:rsid w:val="00C067DD"/>
    <w:rsid w:val="00C10084"/>
    <w:rsid w:val="00C22064"/>
    <w:rsid w:val="00C71F25"/>
    <w:rsid w:val="00C7212F"/>
    <w:rsid w:val="00CA3CE1"/>
    <w:rsid w:val="00CC6646"/>
    <w:rsid w:val="00CF055A"/>
    <w:rsid w:val="00D1497F"/>
    <w:rsid w:val="00D61D6F"/>
    <w:rsid w:val="00DB0FAA"/>
    <w:rsid w:val="00DD780C"/>
    <w:rsid w:val="00E126E9"/>
    <w:rsid w:val="00E42D60"/>
    <w:rsid w:val="00E44B61"/>
    <w:rsid w:val="00E64D80"/>
    <w:rsid w:val="00E918A7"/>
    <w:rsid w:val="00EB396E"/>
    <w:rsid w:val="00F0231F"/>
    <w:rsid w:val="00F70483"/>
    <w:rsid w:val="00F713FF"/>
    <w:rsid w:val="00FC32D8"/>
    <w:rsid w:val="00FD36EE"/>
    <w:rsid w:val="020DAFF4"/>
    <w:rsid w:val="0266C151"/>
    <w:rsid w:val="03DD6392"/>
    <w:rsid w:val="0D5DBF92"/>
    <w:rsid w:val="0F0B378A"/>
    <w:rsid w:val="0FB03950"/>
    <w:rsid w:val="10DAD6EE"/>
    <w:rsid w:val="14B7A9B0"/>
    <w:rsid w:val="15FFD789"/>
    <w:rsid w:val="16B584B7"/>
    <w:rsid w:val="1B261891"/>
    <w:rsid w:val="1D7A6502"/>
    <w:rsid w:val="2290918C"/>
    <w:rsid w:val="2466EB40"/>
    <w:rsid w:val="2487251F"/>
    <w:rsid w:val="26ABC0F4"/>
    <w:rsid w:val="2C60DD6F"/>
    <w:rsid w:val="2CFF019B"/>
    <w:rsid w:val="2DC1976E"/>
    <w:rsid w:val="2DC342B7"/>
    <w:rsid w:val="312A046A"/>
    <w:rsid w:val="35886475"/>
    <w:rsid w:val="361313EA"/>
    <w:rsid w:val="36816470"/>
    <w:rsid w:val="36CAE2FF"/>
    <w:rsid w:val="37007DF1"/>
    <w:rsid w:val="3A56A193"/>
    <w:rsid w:val="3B03E01F"/>
    <w:rsid w:val="3CD468B7"/>
    <w:rsid w:val="3D32B3AB"/>
    <w:rsid w:val="3DDF6648"/>
    <w:rsid w:val="41712C9F"/>
    <w:rsid w:val="421649EA"/>
    <w:rsid w:val="421AD234"/>
    <w:rsid w:val="44A56877"/>
    <w:rsid w:val="44D84013"/>
    <w:rsid w:val="453FAF2B"/>
    <w:rsid w:val="45AA4779"/>
    <w:rsid w:val="462B5F61"/>
    <w:rsid w:val="474C7E11"/>
    <w:rsid w:val="47FF7DF1"/>
    <w:rsid w:val="481FD01D"/>
    <w:rsid w:val="4B0FA9F7"/>
    <w:rsid w:val="4F8C191F"/>
    <w:rsid w:val="5115F036"/>
    <w:rsid w:val="51B3A6E9"/>
    <w:rsid w:val="520642BC"/>
    <w:rsid w:val="53047B8E"/>
    <w:rsid w:val="56A8F7EE"/>
    <w:rsid w:val="5D6BA9E5"/>
    <w:rsid w:val="5D825060"/>
    <w:rsid w:val="5EBBA566"/>
    <w:rsid w:val="5F3FADD6"/>
    <w:rsid w:val="5F8740C5"/>
    <w:rsid w:val="60840692"/>
    <w:rsid w:val="61ACFEBB"/>
    <w:rsid w:val="620DFB9C"/>
    <w:rsid w:val="6265F232"/>
    <w:rsid w:val="64F1A966"/>
    <w:rsid w:val="653E4F58"/>
    <w:rsid w:val="666E9E5A"/>
    <w:rsid w:val="67B8AE0E"/>
    <w:rsid w:val="67E95E49"/>
    <w:rsid w:val="69D2785B"/>
    <w:rsid w:val="6C74E9FF"/>
    <w:rsid w:val="6D1FE40B"/>
    <w:rsid w:val="6D329CB5"/>
    <w:rsid w:val="6DDA5567"/>
    <w:rsid w:val="7063854B"/>
    <w:rsid w:val="7077A5CF"/>
    <w:rsid w:val="73DF734C"/>
    <w:rsid w:val="73F9C42C"/>
    <w:rsid w:val="75CC5EC7"/>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paragraph" w:styleId="NoSpacing">
    <w:name w:val="No Spacing"/>
    <w:uiPriority w:val="1"/>
    <w:qFormat/>
    <w:rsid w:val="00D61D6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C5AA3EDF-BF2C-43FF-8C6D-2F7967CB9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2622</Characters>
  <Application>Microsoft Office Word</Application>
  <DocSecurity>0</DocSecurity>
  <Lines>21</Lines>
  <Paragraphs>6</Paragraphs>
  <ScaleCrop>false</ScaleCrop>
  <Company>arvato</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4</cp:revision>
  <dcterms:created xsi:type="dcterms:W3CDTF">2023-07-27T10:52:00Z</dcterms:created>
  <dcterms:modified xsi:type="dcterms:W3CDTF">2023-07-31T11:59:00Z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