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26A5B" w:rsidRDefault="000366BB" w14:paraId="2E302114" w14:textId="15CBCDA2">
      <w:r>
        <w:rPr>
          <w:noProof/>
          <w14:ligatures w14:val="none"/>
          <w14:cntxtAlts w14:val="0"/>
        </w:rPr>
        <w:drawing>
          <wp:inline distT="0" distB="0" distL="0" distR="0" wp14:anchorId="469C7EF1" wp14:editId="3057A879">
            <wp:extent cx="5731510" cy="694055"/>
            <wp:effectExtent l="0" t="0" r="0" b="0"/>
            <wp:docPr id="1" name="Picture 1" descr="C:\Users\coanc\AppData\Local\Microsoft\Windows\INetCache\Content.MSO\8E2E9643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oanc\AppData\Local\Microsoft\Windows\INetCache\Content.MSO\8E2E9643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5B" w:rsidRDefault="00726A5B" w14:paraId="0771D249" w14:textId="77777777"/>
    <w:tbl>
      <w:tblPr>
        <w:tblW w:w="1020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6847"/>
      </w:tblGrid>
      <w:tr w:rsidRPr="00CF5D23" w:rsidR="001537F5" w:rsidTr="2621504D" w14:paraId="083E0FED" w14:textId="77777777">
        <w:trPr>
          <w:trHeight w:val="1019"/>
        </w:trPr>
        <w:tc>
          <w:tcPr>
            <w:tcW w:w="10207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08B9" w:rsidP="00CF5D23" w:rsidRDefault="000B1B4C" w14:paraId="16612913" w14:textId="1EC238EE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B220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Introduction to </w:t>
            </w:r>
            <w:r w:rsidR="008B2B15">
              <w:rPr>
                <w:rFonts w:ascii="Arial" w:hAnsi="Arial" w:cs="Arial"/>
                <w:b/>
                <w:bCs/>
                <w:sz w:val="32"/>
                <w:szCs w:val="32"/>
              </w:rPr>
              <w:t>British Values</w:t>
            </w:r>
          </w:p>
          <w:p w:rsidRPr="006B220E" w:rsidR="00726A5B" w:rsidP="00CF5D23" w:rsidRDefault="00E46BEF" w14:paraId="06657EA7" w14:textId="644E14C4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6B220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6B220E" w:rsidR="006E1A86">
              <w:rPr>
                <w:rFonts w:ascii="Arial" w:hAnsi="Arial" w:cs="Arial"/>
                <w:sz w:val="32"/>
                <w:szCs w:val="32"/>
              </w:rPr>
              <w:t>leading to</w:t>
            </w:r>
            <w:r w:rsidRPr="006B220E" w:rsidR="006B220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6B220E" w:rsidR="006E1A86">
              <w:rPr>
                <w:rFonts w:ascii="Arial" w:hAnsi="Arial" w:cs="Arial"/>
                <w:sz w:val="32"/>
                <w:szCs w:val="32"/>
              </w:rPr>
              <w:t>a</w:t>
            </w:r>
            <w:r w:rsidR="008B2B15">
              <w:rPr>
                <w:rFonts w:ascii="Arial" w:hAnsi="Arial" w:cs="Arial"/>
                <w:sz w:val="32"/>
                <w:szCs w:val="32"/>
              </w:rPr>
              <w:t>n</w:t>
            </w:r>
            <w:r w:rsidRPr="006B220E" w:rsidR="006E1A8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FC195D">
              <w:rPr>
                <w:rFonts w:ascii="Arial" w:hAnsi="Arial" w:cs="Arial"/>
                <w:b/>
                <w:bCs/>
                <w:sz w:val="32"/>
                <w:szCs w:val="32"/>
              </w:rPr>
              <w:t>Entry 3</w:t>
            </w:r>
            <w:r w:rsidRPr="006B220E" w:rsidR="006E1A8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6B220E" w:rsidR="006B220E"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 w:rsidRPr="006B220E" w:rsidR="006E1A86">
              <w:rPr>
                <w:rFonts w:ascii="Arial" w:hAnsi="Arial" w:cs="Arial"/>
                <w:b/>
                <w:bCs/>
                <w:sz w:val="32"/>
                <w:szCs w:val="32"/>
              </w:rPr>
              <w:t>ward</w:t>
            </w:r>
          </w:p>
          <w:p w:rsidRPr="00CF5D23" w:rsidR="001537F5" w:rsidP="00CF5D23" w:rsidRDefault="00726A5B" w14:paraId="7EB887C8" w14:textId="7777777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CF5D23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Pr="00CF5D23" w:rsidR="001537F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(Courses are offered subject to viable numbers.) </w:t>
            </w:r>
          </w:p>
        </w:tc>
      </w:tr>
      <w:tr w:rsidRPr="00CF5D23" w:rsidR="001537F5" w:rsidTr="2621504D" w14:paraId="03B99F8C" w14:textId="77777777">
        <w:trPr>
          <w:trHeight w:val="2264"/>
        </w:trPr>
        <w:tc>
          <w:tcPr>
            <w:tcW w:w="3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3B741E" w:rsidR="001537F5" w:rsidP="001537F5" w:rsidRDefault="001537F5" w14:paraId="4FF5ABC6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68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6B220E" w:rsidR="0053460E" w:rsidP="00F855BE" w:rsidRDefault="000808B9" w14:paraId="07C0925E" w14:textId="3AC634AB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B741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Anyone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who is looking for an introduction to the concepts of </w:t>
            </w:r>
            <w:r w:rsidR="00FC195D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British Values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. </w:t>
            </w:r>
            <w:r w:rsidRPr="006B220E" w:rsidR="0053460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You will gain theoretical knowledge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on </w:t>
            </w:r>
            <w:r w:rsidR="00F65C6F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this subject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 w:rsidR="008B2B1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and </w:t>
            </w:r>
            <w:r w:rsidR="00F65C6F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research areas including human rights and the justice system.</w:t>
            </w:r>
          </w:p>
          <w:p w:rsidRPr="006B220E" w:rsidR="009E3623" w:rsidP="006B220E" w:rsidRDefault="009E3623" w14:paraId="6788FE15" w14:textId="77777777">
            <w:pPr>
              <w:widowControl w:val="0"/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:rsidRPr="006B220E" w:rsidR="001537F5" w:rsidP="006B220E" w:rsidRDefault="00D9151B" w14:paraId="1ECB9902" w14:textId="48C96E9D">
            <w:pPr>
              <w:widowControl w:val="0"/>
              <w:rPr>
                <w:rFonts w:ascii="Arial" w:hAnsi="Arial" w:cs="Arial"/>
                <w:color w:val="FF0000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B220E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The </w:t>
            </w:r>
            <w:r w:rsidRPr="006B220E" w:rsidR="006B220E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programme</w:t>
            </w:r>
            <w:r w:rsidRPr="006B220E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is split into two parts, the first week </w:t>
            </w:r>
            <w:r w:rsidR="000808B9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is</w:t>
            </w:r>
            <w:r w:rsidRPr="006B220E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an </w:t>
            </w:r>
            <w:r w:rsidRPr="006B220E" w:rsidR="009A4839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introductory </w:t>
            </w:r>
            <w:r w:rsidRPr="006B220E" w:rsidR="000B1B4C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course</w:t>
            </w:r>
            <w:r w:rsidRPr="006B220E" w:rsidR="00545BB1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, that lead</w:t>
            </w:r>
            <w:r w:rsidR="006B220E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s</w:t>
            </w:r>
            <w:r w:rsidRPr="006B220E" w:rsidR="00545BB1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to </w:t>
            </w:r>
            <w:r w:rsidRPr="006B220E" w:rsidR="003A7D57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a</w:t>
            </w:r>
            <w:r w:rsidR="008B2B15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n</w:t>
            </w:r>
            <w:r w:rsidRPr="006B220E" w:rsidR="00DA79BD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 w:rsidR="00FC195D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E3</w:t>
            </w:r>
            <w:r w:rsidRPr="006B220E" w:rsidR="00DA79BD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qualification</w:t>
            </w:r>
            <w:r w:rsidRPr="006B220E" w:rsidR="00936E63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 w:rsidRPr="006B220E" w:rsidR="009A4839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course to</w:t>
            </w:r>
            <w:r w:rsidRPr="006B220E" w:rsidR="003A7D57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 w:rsidR="006B220E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extend</w:t>
            </w:r>
            <w:r w:rsidRPr="006B220E" w:rsidR="00E46BEF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 w:rsidRPr="006B220E" w:rsidR="000B1B4C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your </w:t>
            </w:r>
            <w:r w:rsidRPr="006B220E" w:rsidR="00E46BEF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skills and knowledge </w:t>
            </w:r>
            <w:r w:rsidR="00220F54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in </w:t>
            </w:r>
            <w:r w:rsidR="00FC195D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British Values</w:t>
            </w:r>
            <w:r w:rsidRPr="006B220E" w:rsidR="00FC6675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  <w:r w:rsidRPr="006B220E" w:rsidR="00E46BEF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</w:p>
        </w:tc>
      </w:tr>
      <w:tr w:rsidRPr="00CF5D23" w:rsidR="001537F5" w:rsidTr="2621504D" w14:paraId="147A5235" w14:textId="77777777">
        <w:trPr>
          <w:trHeight w:val="17"/>
        </w:trPr>
        <w:tc>
          <w:tcPr>
            <w:tcW w:w="3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3B741E" w:rsidR="001537F5" w:rsidP="001537F5" w:rsidRDefault="001537F5" w14:paraId="032A6BB8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684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A1B9A" w:rsidP="00991A89" w:rsidRDefault="00991A89" w14:paraId="4D3F85C3" w14:textId="2626B2DB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2667C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Course content below is subject to change based on </w:t>
            </w:r>
            <w:r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prior</w:t>
            </w:r>
            <w:r w:rsidRPr="00C2667C"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knowledge and skills of each cohort.</w:t>
            </w:r>
          </w:p>
          <w:p w:rsidR="006B220E" w:rsidP="00991A89" w:rsidRDefault="006B220E" w14:paraId="1BF5D883" w14:textId="7777777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color w:val="00B050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:rsidR="003F44CC" w:rsidP="009E3623" w:rsidRDefault="00545BB1" w14:paraId="76A480D5" w14:textId="3E3F5014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B220E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Introduction </w:t>
            </w:r>
          </w:p>
          <w:p w:rsidRPr="009E3623" w:rsidR="009E3623" w:rsidP="009E3623" w:rsidRDefault="009E3623" w14:paraId="1DEFDA7F" w14:textId="77777777">
            <w:pPr>
              <w:tabs>
                <w:tab w:val="left" w:pos="7620"/>
                <w:tab w:val="left" w:pos="8640"/>
              </w:tabs>
              <w:rPr>
                <w:rStyle w:val="eop"/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</w:p>
          <w:p w:rsidR="001106A6" w:rsidP="000808B9" w:rsidRDefault="00192C1A" w14:paraId="30112D0A" w14:textId="7FF37ED9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You will be introduced to</w:t>
            </w:r>
            <w:r w:rsidR="00FC195D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British Values</w:t>
            </w:r>
          </w:p>
          <w:p w:rsidR="00192C1A" w:rsidP="000808B9" w:rsidRDefault="00DD5E79" w14:paraId="2DFCF7F2" w14:textId="384F0180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- </w:t>
            </w:r>
            <w:r w:rsidR="00FC195D">
              <w:rPr>
                <w:rFonts w:ascii="Arial" w:hAnsi="Arial" w:cs="Arial"/>
                <w:sz w:val="24"/>
                <w:szCs w:val="24"/>
                <w14:ligatures w14:val="none"/>
              </w:rPr>
              <w:t>Democracy</w:t>
            </w:r>
          </w:p>
          <w:p w:rsidR="00192C1A" w:rsidP="000808B9" w:rsidRDefault="00DD5E79" w14:paraId="165C8194" w14:textId="45AFDA50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- </w:t>
            </w:r>
            <w:r w:rsidR="00FC195D">
              <w:rPr>
                <w:rFonts w:ascii="Arial" w:hAnsi="Arial" w:cs="Arial"/>
                <w:sz w:val="24"/>
                <w:szCs w:val="24"/>
                <w14:ligatures w14:val="none"/>
              </w:rPr>
              <w:t>Rule of Law</w:t>
            </w:r>
          </w:p>
          <w:p w:rsidR="00FC195D" w:rsidP="000808B9" w:rsidRDefault="00DD5E79" w14:paraId="5DB5AC49" w14:textId="54DD8D80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- </w:t>
            </w:r>
            <w:r w:rsidR="004A1B29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Individual </w:t>
            </w:r>
            <w:proofErr w:type="spellStart"/>
            <w:r w:rsidR="004A1B29">
              <w:rPr>
                <w:rFonts w:ascii="Arial" w:hAnsi="Arial" w:cs="Arial"/>
                <w:sz w:val="24"/>
                <w:szCs w:val="24"/>
                <w14:ligatures w14:val="none"/>
              </w:rPr>
              <w:t>Libery</w:t>
            </w:r>
            <w:proofErr w:type="spellEnd"/>
          </w:p>
          <w:p w:rsidR="004A1B29" w:rsidP="000808B9" w:rsidRDefault="00DD5E79" w14:paraId="49876B08" w14:textId="207A4FEE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- </w:t>
            </w:r>
            <w:r w:rsidR="004A1B29">
              <w:rPr>
                <w:rFonts w:ascii="Arial" w:hAnsi="Arial" w:cs="Arial"/>
                <w:sz w:val="24"/>
                <w:szCs w:val="24"/>
                <w14:ligatures w14:val="none"/>
              </w:rPr>
              <w:t>Mutual Respect and Tolerance</w:t>
            </w:r>
          </w:p>
          <w:p w:rsidR="000808B9" w:rsidP="000808B9" w:rsidRDefault="000808B9" w14:paraId="1433EEBC" w14:textId="7777777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FF0000"/>
                <w:sz w:val="24"/>
                <w:szCs w:val="24"/>
                <w14:ligatures w14:val="none"/>
              </w:rPr>
            </w:pPr>
          </w:p>
          <w:p w:rsidR="001106A6" w:rsidP="00C326D6" w:rsidRDefault="00545BB1" w14:paraId="0F9C997E" w14:textId="159DFBB4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DD2A07">
              <w:rPr>
                <w:rFonts w:ascii="Arial" w:hAnsi="Arial" w:cs="Arial"/>
                <w:b/>
                <w:bCs/>
                <w:color w:val="auto"/>
                <w:sz w:val="24"/>
                <w:szCs w:val="24"/>
                <w14:ligatures w14:val="none"/>
              </w:rPr>
              <w:t>Qualification</w:t>
            </w:r>
          </w:p>
          <w:p w:rsidR="00865273" w:rsidP="00865273" w:rsidRDefault="00865273" w14:paraId="13B81D25" w14:textId="77777777">
            <w:pPr>
              <w:pStyle w:val="Default"/>
              <w:rPr>
                <w:color w:val="auto"/>
              </w:rPr>
            </w:pPr>
          </w:p>
          <w:p w:rsidRPr="00865273" w:rsidR="00865273" w:rsidP="00865273" w:rsidRDefault="00865273" w14:paraId="1D89CBF2" w14:textId="568E109F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273">
              <w:rPr>
                <w:rFonts w:ascii="Arial" w:hAnsi="Arial" w:cs="Arial"/>
                <w:b/>
                <w:bCs/>
                <w:sz w:val="24"/>
                <w:szCs w:val="24"/>
              </w:rPr>
              <w:t>Know the meaning of democracy in relation to British values</w:t>
            </w:r>
            <w:r w:rsidRPr="004A1B29" w:rsidR="004A1B29">
              <w:rPr>
                <w:rFonts w:ascii="Arial" w:hAnsi="Arial" w:cs="Arial"/>
                <w:sz w:val="24"/>
                <w:szCs w:val="24"/>
              </w:rPr>
              <w:br/>
            </w:r>
            <w:r w:rsidRPr="004A1B29" w:rsidR="004A1B29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865273">
              <w:rPr>
                <w:rFonts w:ascii="Arial" w:hAnsi="Arial" w:cs="Arial"/>
                <w:sz w:val="24"/>
                <w:szCs w:val="24"/>
              </w:rPr>
              <w:t xml:space="preserve">dentify the meaning of democracy </w:t>
            </w:r>
          </w:p>
          <w:p w:rsidRPr="00865273" w:rsidR="004A1B29" w:rsidP="00865273" w:rsidRDefault="004A1B29" w14:paraId="1B53C9AE" w14:textId="7E236693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4A1B2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65273" w:rsidR="00865273">
              <w:rPr>
                <w:rFonts w:ascii="Arial" w:hAnsi="Arial" w:cs="Arial"/>
                <w:sz w:val="24"/>
                <w:szCs w:val="24"/>
              </w:rPr>
              <w:t xml:space="preserve">State how citizens demonstrate democracy in the United Kingdom </w:t>
            </w:r>
            <w:r w:rsidRPr="004A1B29">
              <w:rPr>
                <w:rFonts w:ascii="Arial" w:hAnsi="Arial" w:cs="Arial"/>
                <w:sz w:val="24"/>
                <w:szCs w:val="24"/>
              </w:rPr>
              <w:br/>
            </w:r>
            <w:r w:rsidRPr="004A1B2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65273" w:rsidR="00865273">
              <w:rPr>
                <w:rFonts w:ascii="Arial" w:hAnsi="Arial" w:cs="Arial"/>
                <w:sz w:val="24"/>
                <w:szCs w:val="24"/>
              </w:rPr>
              <w:t xml:space="preserve">State how the United Kingdom is governed from local to national level </w:t>
            </w:r>
          </w:p>
          <w:p w:rsidR="00865273" w:rsidP="00865273" w:rsidRDefault="00865273" w14:paraId="6648E5C3" w14:textId="77777777">
            <w:pPr>
              <w:pStyle w:val="Default"/>
              <w:rPr>
                <w:color w:val="auto"/>
              </w:rPr>
            </w:pPr>
          </w:p>
          <w:p w:rsidRPr="00865273" w:rsidR="00865273" w:rsidP="00865273" w:rsidRDefault="00865273" w14:paraId="15A345DB" w14:textId="77777777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2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Know the meaning of the ‘rule of law’ in relation to British values </w:t>
            </w:r>
          </w:p>
          <w:p w:rsidRPr="004A1B29" w:rsidR="004A1B29" w:rsidP="004A1B29" w:rsidRDefault="004A1B29" w14:paraId="4ABF90A6" w14:textId="7FED4641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65273" w:rsidR="00865273">
              <w:rPr>
                <w:rFonts w:ascii="Arial" w:hAnsi="Arial" w:cs="Arial"/>
                <w:sz w:val="24"/>
                <w:szCs w:val="24"/>
              </w:rPr>
              <w:t xml:space="preserve">Identify the meaning of the ‘rule of law’ </w:t>
            </w:r>
          </w:p>
          <w:p w:rsidRPr="00865273" w:rsidR="00865273" w:rsidP="00865273" w:rsidRDefault="004A1B29" w14:paraId="25EB5E13" w14:textId="2EFAA50C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65273" w:rsidR="00865273">
              <w:rPr>
                <w:rFonts w:ascii="Arial" w:hAnsi="Arial" w:cs="Arial"/>
                <w:sz w:val="24"/>
                <w:szCs w:val="24"/>
              </w:rPr>
              <w:t xml:space="preserve">State the reasons for the ‘rule of law’ </w:t>
            </w:r>
          </w:p>
          <w:p w:rsidRPr="00865273" w:rsidR="00865273" w:rsidP="00865273" w:rsidRDefault="004A1B29" w14:paraId="51DD659C" w14:textId="4BEF962B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65273" w:rsidR="00865273">
              <w:rPr>
                <w:rFonts w:ascii="Arial" w:hAnsi="Arial" w:cs="Arial"/>
                <w:sz w:val="24"/>
                <w:szCs w:val="24"/>
              </w:rPr>
              <w:t xml:space="preserve">State how laws are made </w:t>
            </w:r>
          </w:p>
          <w:p w:rsidRPr="00865273" w:rsidR="00865273" w:rsidP="00865273" w:rsidRDefault="004A1B29" w14:paraId="6817DD9D" w14:textId="37181BD6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65273" w:rsidR="00865273">
              <w:rPr>
                <w:rFonts w:ascii="Arial" w:hAnsi="Arial" w:cs="Arial"/>
                <w:sz w:val="24"/>
                <w:szCs w:val="24"/>
              </w:rPr>
              <w:t xml:space="preserve">Identify the types of punishment for breaking the law </w:t>
            </w:r>
          </w:p>
          <w:p w:rsidR="001106A6" w:rsidP="009E3623" w:rsidRDefault="001106A6" w14:paraId="38561894" w14:textId="7777777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:rsidRPr="00E97E25" w:rsidR="00E97E25" w:rsidP="00E97E25" w:rsidRDefault="00E97E25" w14:paraId="4EB44960" w14:textId="77777777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7E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Know the meaning of individual liberty in relation to British values </w:t>
            </w:r>
          </w:p>
          <w:p w:rsidRPr="00E97E25" w:rsidR="00E97E25" w:rsidP="00E97E25" w:rsidRDefault="004A1B29" w14:paraId="4F5F95A7" w14:textId="6A8DB287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97E25" w:rsidR="00E97E25">
              <w:rPr>
                <w:rFonts w:ascii="Arial" w:hAnsi="Arial" w:cs="Arial"/>
                <w:sz w:val="24"/>
                <w:szCs w:val="24"/>
              </w:rPr>
              <w:t xml:space="preserve">Identify the meaning of individual liberty </w:t>
            </w:r>
          </w:p>
          <w:p w:rsidRPr="004A1B29" w:rsidR="004A1B29" w:rsidP="004A1B29" w:rsidRDefault="00E97E25" w14:paraId="277101A3" w14:textId="355903E0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  <w:szCs w:val="24"/>
              </w:rPr>
            </w:pPr>
            <w:r w:rsidRPr="00E97E2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97E25">
              <w:rPr>
                <w:rFonts w:ascii="Arial" w:hAnsi="Arial" w:cs="Arial"/>
                <w:sz w:val="24"/>
                <w:szCs w:val="24"/>
              </w:rPr>
              <w:t xml:space="preserve">Identify the types of individual liberties </w:t>
            </w:r>
          </w:p>
          <w:p w:rsidR="00192C1A" w:rsidP="009E3623" w:rsidRDefault="00192C1A" w14:paraId="2FFA66B6" w14:textId="7777777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E97E25" w:rsidR="00E97E25" w:rsidP="00E97E25" w:rsidRDefault="00E97E25" w14:paraId="0B6D9FEB" w14:textId="77777777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7E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Know the meaning of mutual respect and tolerance in relation to British values </w:t>
            </w:r>
          </w:p>
          <w:p w:rsidRPr="004A1B29" w:rsidR="004A1B29" w:rsidP="004A1B29" w:rsidRDefault="004A1B29" w14:paraId="682DAD79" w14:textId="7F05C7B8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97E25" w:rsidR="00E97E25">
              <w:rPr>
                <w:rFonts w:ascii="Arial" w:hAnsi="Arial" w:cs="Arial"/>
                <w:sz w:val="24"/>
                <w:szCs w:val="24"/>
              </w:rPr>
              <w:t xml:space="preserve">Identify the meaning of mutual respect and tolerance </w:t>
            </w:r>
          </w:p>
          <w:p w:rsidRPr="00E97E25" w:rsidR="00E97E25" w:rsidP="00E97E25" w:rsidRDefault="004A1B29" w14:paraId="3F189757" w14:textId="2D72B54E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97E25" w:rsidR="00E97E25">
              <w:rPr>
                <w:rFonts w:ascii="Arial" w:hAnsi="Arial" w:cs="Arial"/>
                <w:sz w:val="24"/>
                <w:szCs w:val="24"/>
              </w:rPr>
              <w:t xml:space="preserve">State the key qualities required to demonstrate mutual respect and tolerance to others </w:t>
            </w:r>
          </w:p>
          <w:p w:rsidR="00E97E25" w:rsidP="00E97E25" w:rsidRDefault="00E97E25" w14:paraId="478E5322" w14:textId="27AE19FA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97E25">
              <w:rPr>
                <w:rFonts w:ascii="Arial" w:hAnsi="Arial" w:cs="Arial"/>
                <w:sz w:val="24"/>
                <w:szCs w:val="24"/>
              </w:rPr>
              <w:t xml:space="preserve">State the attitudes and behaviours which undermine British </w:t>
            </w:r>
            <w:proofErr w:type="spellStart"/>
            <w:r w:rsidRPr="00E97E25">
              <w:rPr>
                <w:rFonts w:ascii="Arial" w:hAnsi="Arial" w:cs="Arial"/>
                <w:sz w:val="24"/>
                <w:szCs w:val="24"/>
              </w:rPr>
              <w:t>Valu</w:t>
            </w:r>
            <w:proofErr w:type="spellEnd"/>
            <w:r>
              <w:t xml:space="preserve"> </w:t>
            </w:r>
          </w:p>
          <w:p w:rsidRPr="00E97E25" w:rsidR="004A1B29" w:rsidP="00E97E25" w:rsidRDefault="004A1B29" w14:paraId="3B64F444" w14:textId="659623A9">
            <w:pPr>
              <w:tabs>
                <w:tab w:val="left" w:pos="360"/>
              </w:tabs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24"/>
                <w:szCs w:val="24"/>
              </w:rPr>
            </w:pPr>
          </w:p>
          <w:p w:rsidRPr="006D586A" w:rsidR="004A1B29" w:rsidP="009E3623" w:rsidRDefault="004A1B29" w14:paraId="6BED9502" w14:textId="62B40A42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Pr="00CF5D23" w:rsidR="00C561B9" w:rsidTr="2621504D" w14:paraId="3CE1F0D9" w14:textId="77777777">
        <w:trPr>
          <w:trHeight w:val="3194"/>
        </w:trPr>
        <w:tc>
          <w:tcPr>
            <w:tcW w:w="3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3B741E" w:rsidR="00C561B9" w:rsidP="00C561B9" w:rsidRDefault="00C561B9" w14:paraId="4FB9AB5F" w14:textId="2F8B10D1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Knowledge and skills needed:</w:t>
            </w:r>
          </w:p>
        </w:tc>
        <w:tc>
          <w:tcPr>
            <w:tcW w:w="68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6B220E" w:rsidR="009A1B9A" w:rsidP="00C561B9" w:rsidRDefault="00C561B9" w14:paraId="424417D9" w14:textId="77777777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8B22E6">
              <w:rPr>
                <w:rFonts w:ascii="Arial" w:hAnsi="Arial" w:cs="Arial"/>
                <w:sz w:val="24"/>
                <w:szCs w:val="24"/>
                <w14:ligatures w14:val="none"/>
              </w:rPr>
              <w:t>You will need some basic computer knowledge - using a keyboard, mouse/touchpad</w:t>
            </w:r>
            <w:r w:rsidRPr="0081319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, logging on to a computer and Internet </w:t>
            </w:r>
            <w:r w:rsidRPr="006B220E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searching. </w:t>
            </w:r>
          </w:p>
          <w:p w:rsidRPr="009E3623" w:rsidR="009E3623" w:rsidP="009E3623" w:rsidRDefault="009E3623" w14:paraId="71D34ED2" w14:textId="77777777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9E3623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Level 1 literacy skills needed.  On this course you will need to be able to:</w:t>
            </w:r>
          </w:p>
          <w:p w:rsidRPr="0081319A" w:rsidR="00C561B9" w:rsidP="00C561B9" w:rsidRDefault="00C561B9" w14:paraId="35EC40D0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 xml:space="preserve">follow verbal and written instructions and work through them at your own pace </w:t>
            </w:r>
          </w:p>
          <w:p w:rsidRPr="0081319A" w:rsidR="00C561B9" w:rsidP="00C561B9" w:rsidRDefault="00C561B9" w14:paraId="437F4C98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 xml:space="preserve">listen and join in group discussions </w:t>
            </w:r>
          </w:p>
          <w:p w:rsidRPr="0081319A" w:rsidR="00C561B9" w:rsidP="00C561B9" w:rsidRDefault="00C561B9" w14:paraId="05AA45AE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 xml:space="preserve">jot down notes to record relevant information </w:t>
            </w:r>
          </w:p>
          <w:p w:rsidRPr="0081319A" w:rsidR="00C561B9" w:rsidP="00C561B9" w:rsidRDefault="00C561B9" w14:paraId="703FCB3F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</w:rPr>
            </w:pPr>
            <w:r w:rsidRPr="0081319A">
              <w:rPr>
                <w:rFonts w:ascii="Arial" w:hAnsi="Arial" w:cs="Arial"/>
              </w:rPr>
              <w:t xml:space="preserve">keep your work organised in a file </w:t>
            </w:r>
          </w:p>
          <w:p w:rsidRPr="008B22E6" w:rsidR="00C561B9" w:rsidP="008B22E6" w:rsidRDefault="00C561B9" w14:paraId="20F04709" w14:textId="1AD8A1DE">
            <w:pPr>
              <w:pStyle w:val="ListParagraph"/>
              <w:numPr>
                <w:ilvl w:val="0"/>
                <w:numId w:val="15"/>
              </w:numPr>
              <w:tabs>
                <w:tab w:val="left" w:pos="7620"/>
                <w:tab w:val="left" w:pos="8640"/>
              </w:tabs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1319A">
              <w:rPr>
                <w:rFonts w:ascii="Arial" w:hAnsi="Arial" w:cs="Arial"/>
                <w:sz w:val="24"/>
                <w:szCs w:val="24"/>
              </w:rPr>
              <w:t>use a PC/laptop or tablet for</w:t>
            </w:r>
            <w:r w:rsidRPr="0081319A">
              <w:rPr>
                <w:rFonts w:ascii="Arial" w:hAnsi="Arial" w:cs="Arial"/>
                <w:color w:val="auto"/>
                <w:sz w:val="24"/>
                <w:szCs w:val="24"/>
              </w:rPr>
              <w:t xml:space="preserve"> resea</w:t>
            </w:r>
            <w:r w:rsidRPr="0081319A">
              <w:rPr>
                <w:rFonts w:ascii="Arial" w:hAnsi="Arial" w:cs="Arial"/>
                <w:sz w:val="24"/>
                <w:szCs w:val="24"/>
              </w:rPr>
              <w:t>r</w:t>
            </w:r>
            <w:r w:rsidRPr="0081319A">
              <w:rPr>
                <w:rFonts w:ascii="Arial" w:hAnsi="Arial" w:cs="Arial"/>
                <w:color w:val="auto"/>
                <w:sz w:val="24"/>
                <w:szCs w:val="24"/>
              </w:rPr>
              <w:t>ch</w:t>
            </w:r>
            <w:r w:rsidR="009E3623">
              <w:rPr>
                <w:rFonts w:ascii="Arial" w:hAnsi="Arial" w:cs="Arial"/>
                <w:color w:val="auto"/>
                <w:sz w:val="24"/>
                <w:szCs w:val="24"/>
              </w:rPr>
              <w:t>/present your work and to undertake the e-assessment.</w:t>
            </w:r>
          </w:p>
        </w:tc>
      </w:tr>
      <w:tr w:rsidRPr="00CF5D23" w:rsidR="00C561B9" w:rsidTr="2621504D" w14:paraId="63547689" w14:textId="77777777">
        <w:trPr>
          <w:trHeight w:val="2275"/>
        </w:trPr>
        <w:tc>
          <w:tcPr>
            <w:tcW w:w="3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3B741E" w:rsidR="00C561B9" w:rsidP="00C561B9" w:rsidRDefault="00C561B9" w14:paraId="0E17D9AE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684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61B9" w:rsidP="00C561B9" w:rsidRDefault="00C561B9" w14:paraId="3250F79B" w14:textId="77777777">
            <w:pP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1319A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At enrolment, you will need your NI number and proof of benefits (if applicable).</w:t>
            </w:r>
          </w:p>
          <w:p w:rsidR="00C561B9" w:rsidP="00C561B9" w:rsidRDefault="00C561B9" w14:paraId="07D4458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B81BB6" w:rsidR="00C561B9" w:rsidP="00C561B9" w:rsidRDefault="00C561B9" w14:paraId="3EB7FA19" w14:textId="2FA37A6D">
            <w:pPr>
              <w:rPr>
                <w:rFonts w:ascii="Arial" w:hAnsi="Arial" w:cs="Arial"/>
                <w:sz w:val="24"/>
                <w:szCs w:val="24"/>
              </w:rPr>
            </w:pPr>
            <w:r w:rsidRPr="00B81BB6">
              <w:rPr>
                <w:rFonts w:ascii="Arial" w:hAnsi="Arial" w:cs="Arial"/>
                <w:sz w:val="24"/>
                <w:szCs w:val="24"/>
              </w:rPr>
              <w:t xml:space="preserve">Your tutor will provide most of the learning </w:t>
            </w:r>
            <w:r w:rsidRPr="00B81BB6" w:rsidR="009E3623">
              <w:rPr>
                <w:rFonts w:ascii="Arial" w:hAnsi="Arial" w:cs="Arial"/>
                <w:sz w:val="24"/>
                <w:szCs w:val="24"/>
              </w:rPr>
              <w:t>resources,</w:t>
            </w:r>
            <w:r w:rsidRPr="00B81BB6">
              <w:rPr>
                <w:rFonts w:ascii="Arial" w:hAnsi="Arial" w:cs="Arial"/>
                <w:sz w:val="24"/>
                <w:szCs w:val="24"/>
              </w:rPr>
              <w:t xml:space="preserve"> but you will need to come prepared to the lessons with an A4 pad; pen and folder or file to keep your work organised. </w:t>
            </w:r>
          </w:p>
          <w:p w:rsidRPr="00B81BB6" w:rsidR="00C561B9" w:rsidP="00C561B9" w:rsidRDefault="00C561B9" w14:paraId="7D991F3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B81BB6" w:rsidR="00C561B9" w:rsidP="00C561B9" w:rsidRDefault="00C561B9" w14:paraId="4E27AE3F" w14:textId="765079DE">
            <w:pPr>
              <w:rPr>
                <w:rFonts w:ascii="Arial" w:hAnsi="Arial" w:cs="Arial"/>
                <w:sz w:val="24"/>
                <w:szCs w:val="24"/>
              </w:rPr>
            </w:pPr>
            <w:r w:rsidRPr="00B81BB6">
              <w:rPr>
                <w:rFonts w:ascii="Arial" w:hAnsi="Arial" w:cs="Arial"/>
                <w:sz w:val="24"/>
                <w:szCs w:val="24"/>
              </w:rPr>
              <w:t xml:space="preserve">It will be an advantage, but not essential, if you have access to the internet at home to extend your learning. </w:t>
            </w:r>
          </w:p>
        </w:tc>
      </w:tr>
      <w:tr w:rsidRPr="00CF5D23" w:rsidR="00C561B9" w:rsidTr="2621504D" w14:paraId="5C2873A8" w14:textId="77777777">
        <w:trPr>
          <w:trHeight w:val="2282"/>
        </w:trPr>
        <w:tc>
          <w:tcPr>
            <w:tcW w:w="3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3B741E" w:rsidR="00C561B9" w:rsidP="00C561B9" w:rsidRDefault="00C561B9" w14:paraId="3A5442D5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684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B66CCA" w:rsidR="00C561B9" w:rsidP="00C561B9" w:rsidRDefault="00C561B9" w14:paraId="292FBE95" w14:textId="4938904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66CCA">
              <w:rPr>
                <w:rFonts w:ascii="Arial" w:hAnsi="Arial" w:cs="Arial"/>
                <w:sz w:val="24"/>
                <w:szCs w:val="24"/>
              </w:rPr>
              <w:t xml:space="preserve">Each session will consist of a dynamic tutor presentation followed by a range of activities including </w:t>
            </w:r>
            <w:r w:rsidRPr="00B66CCA">
              <w:rPr>
                <w:rFonts w:ascii="Arial" w:hAnsi="Arial" w:cs="Arial"/>
                <w:sz w:val="24"/>
                <w:szCs w:val="24"/>
                <w14:ligatures w14:val="none"/>
              </w:rPr>
              <w:t>demonstrations, discussion</w:t>
            </w:r>
            <w:r w:rsidRPr="00B66CCA" w:rsidR="007D1ADE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and</w:t>
            </w:r>
            <w:r w:rsidRPr="00B66C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using computers/iPads. </w:t>
            </w:r>
          </w:p>
          <w:p w:rsidRPr="00B66CCA" w:rsidR="00C561B9" w:rsidP="00C561B9" w:rsidRDefault="00C561B9" w14:paraId="04F3FF18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Pr="00B66CCA" w:rsidR="00B66CCA" w:rsidP="00B66CCA" w:rsidRDefault="00C561B9" w14:paraId="656FBBA9" w14:textId="7E502C6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66CCA">
              <w:rPr>
                <w:rFonts w:ascii="Arial" w:hAnsi="Arial" w:cs="Arial"/>
                <w:sz w:val="24"/>
                <w:szCs w:val="24"/>
              </w:rPr>
              <w:t xml:space="preserve">There will be plenty of revision and practice to build on previous learning. </w:t>
            </w:r>
            <w:r w:rsidRPr="00B66CCA" w:rsidR="00B66C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You will receive regular verbal and written feedback from the tutor to help you make good progress </w:t>
            </w:r>
            <w:r w:rsidRPr="00B66CCA" w:rsidR="00B66CCA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and </w:t>
            </w:r>
            <w:r w:rsidRPr="00B66CCA" w:rsidR="00B66CCA">
              <w:rPr>
                <w:rFonts w:ascii="Arial" w:hAnsi="Arial" w:cs="Arial"/>
                <w:color w:val="auto"/>
                <w:sz w:val="24"/>
                <w:szCs w:val="24"/>
              </w:rPr>
              <w:t>prepare you for the end of course exam</w:t>
            </w:r>
            <w:r w:rsidR="00B66CCA">
              <w:rPr>
                <w:rFonts w:ascii="Arial" w:hAnsi="Arial" w:cs="Arial"/>
                <w:color w:val="auto"/>
                <w:sz w:val="24"/>
                <w:szCs w:val="24"/>
              </w:rPr>
              <w:t>ination</w:t>
            </w:r>
            <w:r w:rsidRPr="00B66CCA" w:rsidR="00B66CCA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Pr="00B66CCA" w:rsidR="00B66C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B66CCA" w:rsidR="00E570BC" w:rsidP="00C561B9" w:rsidRDefault="00E570BC" w14:paraId="5BB43DA7" w14:textId="0A7F1C9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Pr="00B66CCA" w:rsidR="00E570BC" w:rsidP="00E570BC" w:rsidRDefault="00887FBF" w14:paraId="2B6AC68A" w14:textId="5CAD4160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66CCA">
              <w:rPr>
                <w:rFonts w:ascii="Arial" w:hAnsi="Arial" w:cs="Arial"/>
                <w:sz w:val="24"/>
                <w:szCs w:val="24"/>
                <w14:ligatures w14:val="none"/>
              </w:rPr>
              <w:t>Your progress will be monitored by informal assessment tasks</w:t>
            </w:r>
            <w:r w:rsidRPr="00B66CCA" w:rsidR="00E570B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during the course.  In order to gain the qualification awarded by Ascentis, you will need to successfully complete a </w:t>
            </w:r>
            <w:proofErr w:type="gramStart"/>
            <w:r w:rsidRPr="00B66CCA" w:rsidR="00E570BC">
              <w:rPr>
                <w:rFonts w:ascii="Arial" w:hAnsi="Arial" w:cs="Arial"/>
                <w:sz w:val="24"/>
                <w:szCs w:val="24"/>
                <w14:ligatures w14:val="none"/>
              </w:rPr>
              <w:t>40 minute</w:t>
            </w:r>
            <w:proofErr w:type="gramEnd"/>
            <w:r w:rsidRPr="00B66CCA" w:rsidR="00E570B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e-assessment consisting of 20 multiple choice questions</w:t>
            </w:r>
            <w:r w:rsidRPr="00B66CCA" w:rsidR="00B66CCA">
              <w:rPr>
                <w:rFonts w:ascii="Arial" w:hAnsi="Arial" w:cs="Arial"/>
                <w:sz w:val="24"/>
                <w:szCs w:val="24"/>
                <w14:ligatures w14:val="none"/>
              </w:rPr>
              <w:t>.</w:t>
            </w:r>
            <w:r w:rsidRPr="00B66CCA" w:rsidR="00E570B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 </w:t>
            </w:r>
          </w:p>
          <w:p w:rsidRPr="00B66CCA" w:rsidR="00E570BC" w:rsidP="00E570BC" w:rsidRDefault="00E570BC" w14:paraId="137699C4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Pr="00B66CCA" w:rsidR="009E3623" w:rsidP="00E570BC" w:rsidRDefault="00B66CCA" w14:paraId="4D94AFC8" w14:textId="39620A81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It is expected that you complete some work </w:t>
            </w:r>
            <w:r w:rsidRPr="00B66CCA" w:rsidR="00887FBF">
              <w:rPr>
                <w:rFonts w:ascii="Arial" w:hAnsi="Arial" w:cs="Arial"/>
                <w:sz w:val="24"/>
                <w:szCs w:val="24"/>
                <w14:ligatures w14:val="none"/>
              </w:rPr>
              <w:t>at home between sessions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to consolidate and extend learning</w:t>
            </w:r>
            <w:r w:rsidRPr="00B66CCA" w:rsidR="00887FBF">
              <w:rPr>
                <w:rFonts w:ascii="Arial" w:hAnsi="Arial" w:cs="Arial"/>
                <w:sz w:val="24"/>
                <w:szCs w:val="24"/>
                <w14:ligatures w14:val="none"/>
              </w:rPr>
              <w:t>.</w:t>
            </w:r>
          </w:p>
        </w:tc>
      </w:tr>
      <w:tr w:rsidRPr="00CF5D23" w:rsidR="00AD66AA" w:rsidTr="2621504D" w14:paraId="0BE605DB" w14:textId="77777777">
        <w:trPr>
          <w:trHeight w:val="5178"/>
        </w:trPr>
        <w:tc>
          <w:tcPr>
            <w:tcW w:w="3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3B741E" w:rsidR="00AD66AA" w:rsidP="00AD66AA" w:rsidRDefault="00AD66AA" w14:paraId="2D648733" w14:textId="5F5D43ED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>Progression routes:</w:t>
            </w:r>
          </w:p>
        </w:tc>
        <w:tc>
          <w:tcPr>
            <w:tcW w:w="68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D1ADE" w:rsidP="00AD66AA" w:rsidRDefault="00AD66AA" w14:paraId="0D655856" w14:textId="4CC6C859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On completion of this </w:t>
            </w:r>
            <w:r w:rsidRPr="00DD2A0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course, </w:t>
            </w:r>
            <w:r w:rsidRPr="00DD2A07" w:rsidR="007D1ADE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SCLS offers you progression </w:t>
            </w:r>
            <w:r w:rsidRPr="00DD2A0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to</w:t>
            </w:r>
            <w:r w:rsidRPr="00DD2A07" w:rsidR="007D1ADE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</w:t>
            </w:r>
            <w:r w:rsidRPr="00DD2A07" w:rsidR="00991A89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qualification</w:t>
            </w:r>
            <w:r w:rsidR="00B637C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s</w:t>
            </w:r>
            <w:r w:rsidRPr="00DD2A07" w:rsidR="00991A89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in </w:t>
            </w:r>
            <w:r w:rsidR="004A1B29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Entry 3/</w:t>
            </w:r>
            <w:r w:rsidR="005A62AC">
              <w:rPr>
                <w:rFonts w:ascii="Arial" w:hAnsi="Arial" w:cs="Arial"/>
                <w:color w:val="auto"/>
                <w:sz w:val="24"/>
                <w:szCs w:val="24"/>
              </w:rPr>
              <w:t>Level 1 Award</w:t>
            </w:r>
            <w:r w:rsidR="004A1B29"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  <w:r w:rsidR="005A62AC">
              <w:rPr>
                <w:rFonts w:ascii="Arial" w:hAnsi="Arial" w:cs="Arial"/>
                <w:color w:val="auto"/>
                <w:sz w:val="24"/>
                <w:szCs w:val="24"/>
              </w:rPr>
              <w:t xml:space="preserve"> in </w:t>
            </w:r>
            <w:r w:rsidR="004A1B29">
              <w:rPr>
                <w:rFonts w:ascii="Arial" w:hAnsi="Arial" w:cs="Arial"/>
                <w:color w:val="auto"/>
                <w:sz w:val="24"/>
                <w:szCs w:val="24"/>
              </w:rPr>
              <w:t>Equality &amp; Diversity</w:t>
            </w:r>
            <w:r w:rsidR="005A62AC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r w:rsidR="004A1B29">
              <w:rPr>
                <w:rFonts w:ascii="Arial" w:hAnsi="Arial" w:cs="Arial"/>
                <w:color w:val="auto"/>
                <w:sz w:val="24"/>
                <w:szCs w:val="24"/>
              </w:rPr>
              <w:t xml:space="preserve">Level 1 Award in </w:t>
            </w:r>
            <w:r w:rsidR="005A62AC">
              <w:rPr>
                <w:rFonts w:ascii="Arial" w:hAnsi="Arial" w:cs="Arial"/>
                <w:color w:val="auto"/>
                <w:sz w:val="24"/>
                <w:szCs w:val="24"/>
              </w:rPr>
              <w:t>Business and Enterprise</w:t>
            </w:r>
            <w:r w:rsidR="008B2B15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8B2B15">
              <w:rPr>
                <w:rFonts w:ascii="Arial" w:hAnsi="Arial" w:cs="Arial"/>
                <w:color w:val="auto"/>
                <w:sz w:val="24"/>
                <w:szCs w:val="24"/>
              </w:rPr>
              <w:t>Preparating</w:t>
            </w:r>
            <w:proofErr w:type="spellEnd"/>
            <w:r w:rsidR="008B2B15">
              <w:rPr>
                <w:rFonts w:ascii="Arial" w:hAnsi="Arial" w:cs="Arial"/>
                <w:color w:val="auto"/>
                <w:sz w:val="24"/>
                <w:szCs w:val="24"/>
              </w:rPr>
              <w:t xml:space="preserve"> to Work in Schools</w:t>
            </w:r>
            <w:r w:rsidR="005A62AC">
              <w:rPr>
                <w:rFonts w:ascii="Arial" w:hAnsi="Arial" w:cs="Arial"/>
                <w:color w:val="auto"/>
                <w:sz w:val="24"/>
                <w:szCs w:val="24"/>
              </w:rPr>
              <w:t xml:space="preserve"> or Introduction to Customer Service</w:t>
            </w:r>
            <w:r w:rsidRPr="00DD2A0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. </w:t>
            </w:r>
          </w:p>
          <w:p w:rsidR="005A62AC" w:rsidP="00AD66AA" w:rsidRDefault="005A62AC" w14:paraId="185B1F3D" w14:textId="7ACA33F5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</w:p>
          <w:p w:rsidR="00AD66AA" w:rsidP="00AD66AA" w:rsidRDefault="005A62AC" w14:paraId="21FC4D31" w14:textId="11B1688D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</w:pPr>
            <w:r w:rsidRPr="003B741E"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>Alternatively, you can progress to other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 xml:space="preserve"> </w:t>
            </w:r>
            <w:r w:rsidRPr="003A7D57"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>non-accredited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 xml:space="preserve"> courses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>including: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 xml:space="preserve"> employability courses, education and training or ICT.</w:t>
            </w:r>
          </w:p>
          <w:p w:rsidRPr="003B741E" w:rsidR="005A62AC" w:rsidP="00AD66AA" w:rsidRDefault="005A62AC" w14:paraId="5E049F8B" w14:textId="77777777">
            <w:pPr>
              <w:widowControl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Pr="003B741E" w:rsidR="00AD66AA" w:rsidP="00AD66AA" w:rsidRDefault="00AD66AA" w14:paraId="672A24B8" w14:textId="77777777">
            <w:pPr>
              <w:widowControl w:val="0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003B741E">
              <w:rPr>
                <w:rFonts w:ascii="Arial" w:hAnsi="Arial" w:eastAsia="Arial" w:cs="Arial"/>
                <w:color w:val="auto"/>
                <w:sz w:val="24"/>
                <w:szCs w:val="24"/>
              </w:rPr>
              <w:t>Ask your tutor for advice and a copy of the progression ladder.</w:t>
            </w:r>
          </w:p>
          <w:p w:rsidRPr="003B741E" w:rsidR="00AD66AA" w:rsidP="00AD66AA" w:rsidRDefault="00AD66AA" w14:paraId="56CF9177" w14:textId="77777777">
            <w:pPr>
              <w:widowControl w:val="0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3B741E" w:rsidR="00AD66AA" w:rsidP="00AD66AA" w:rsidRDefault="00AD66AA" w14:paraId="740C6E46" w14:textId="77777777">
            <w:pPr>
              <w:widowControl w:val="0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003B741E">
              <w:rPr>
                <w:rFonts w:ascii="Arial" w:hAnsi="Arial" w:eastAsia="Arial" w:cs="Arial"/>
                <w:color w:val="auto"/>
                <w:sz w:val="24"/>
                <w:szCs w:val="24"/>
              </w:rPr>
              <w:t>SCLS offers a range of Functional Skills courses from Entry 1 up to Level 2 if you need to brush up your maths and English skills or require a qualification to support you with your career path.</w:t>
            </w:r>
          </w:p>
          <w:p w:rsidRPr="003B741E" w:rsidR="00AD66AA" w:rsidP="00AD66AA" w:rsidRDefault="00AD66AA" w14:paraId="1BEF70CA" w14:textId="77777777">
            <w:pPr>
              <w:widowControl w:val="0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3B741E" w:rsidR="00AD66AA" w:rsidP="00AD66AA" w:rsidRDefault="00AD66AA" w14:paraId="04A36854" w14:textId="4BC6A483">
            <w:pPr>
              <w:widowControl w:val="0"/>
              <w:rPr>
                <w:rFonts w:ascii="ArialMT" w:hAnsi="ArialMT"/>
                <w:sz w:val="24"/>
                <w:szCs w:val="24"/>
              </w:rPr>
            </w:pPr>
            <w:r w:rsidRPr="003B741E">
              <w:rPr>
                <w:rFonts w:ascii="Arial" w:hAnsi="Arial" w:eastAsia="Arial" w:cs="Arial"/>
                <w:color w:val="auto"/>
                <w:sz w:val="24"/>
                <w:szCs w:val="24"/>
              </w:rPr>
              <w:t>Sefton @ Work will be able to provide independent information, advice and guidance to support you making informed choices for progression into further education, volunteering or employment.</w:t>
            </w:r>
          </w:p>
        </w:tc>
      </w:tr>
    </w:tbl>
    <w:p w:rsidRPr="00CF5D23" w:rsidR="00C04F91" w:rsidP="00C04F91" w:rsidRDefault="00C04F91" w14:paraId="5A44451F" w14:textId="77777777">
      <w:pPr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sectPr w:rsidRPr="00CF5D23" w:rsidR="00C04F91" w:rsidSect="00373F8F">
      <w:pgSz w:w="11906" w:h="16838" w:orient="portrait"/>
      <w:pgMar w:top="5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408"/>
    <w:multiLevelType w:val="hybridMultilevel"/>
    <w:tmpl w:val="3378DD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2A4605"/>
    <w:multiLevelType w:val="hybridMultilevel"/>
    <w:tmpl w:val="04A691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FB2DAE"/>
    <w:multiLevelType w:val="hybridMultilevel"/>
    <w:tmpl w:val="2F8C59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BE7E88"/>
    <w:multiLevelType w:val="hybridMultilevel"/>
    <w:tmpl w:val="FDD432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16138A"/>
    <w:multiLevelType w:val="hybridMultilevel"/>
    <w:tmpl w:val="77D6DA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D54CA1"/>
    <w:multiLevelType w:val="hybridMultilevel"/>
    <w:tmpl w:val="E17254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3B5038"/>
    <w:multiLevelType w:val="hybridMultilevel"/>
    <w:tmpl w:val="691CF6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E3570B"/>
    <w:multiLevelType w:val="hybridMultilevel"/>
    <w:tmpl w:val="78FA8868"/>
    <w:lvl w:ilvl="0" w:tplc="144AA7A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C25969"/>
    <w:multiLevelType w:val="hybridMultilevel"/>
    <w:tmpl w:val="46F800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32E73B6"/>
    <w:multiLevelType w:val="multilevel"/>
    <w:tmpl w:val="CF72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80F126E"/>
    <w:multiLevelType w:val="hybridMultilevel"/>
    <w:tmpl w:val="81C26BC0"/>
    <w:lvl w:ilvl="0" w:tplc="1D2C72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FE2EF544">
      <w:start w:val="1094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E4120F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B66E3F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886C14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0D12B4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8DDA47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4266CA2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5658083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14" w15:restartNumberingAfterBreak="0">
    <w:nsid w:val="5B3F5C22"/>
    <w:multiLevelType w:val="hybridMultilevel"/>
    <w:tmpl w:val="ABDEEA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F3A04D1"/>
    <w:multiLevelType w:val="hybridMultilevel"/>
    <w:tmpl w:val="CD3E7C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0AD0FB9"/>
    <w:multiLevelType w:val="hybridMultilevel"/>
    <w:tmpl w:val="1ECCC516"/>
    <w:lvl w:ilvl="0" w:tplc="1B58579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B0415D0"/>
    <w:multiLevelType w:val="hybridMultilevel"/>
    <w:tmpl w:val="EC4A98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BD0220C"/>
    <w:multiLevelType w:val="hybridMultilevel"/>
    <w:tmpl w:val="5C0A3E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8619273">
    <w:abstractNumId w:val="3"/>
  </w:num>
  <w:num w:numId="2" w16cid:durableId="632442350">
    <w:abstractNumId w:val="12"/>
  </w:num>
  <w:num w:numId="3" w16cid:durableId="1902784953">
    <w:abstractNumId w:val="5"/>
  </w:num>
  <w:num w:numId="4" w16cid:durableId="1083796224">
    <w:abstractNumId w:val="17"/>
  </w:num>
  <w:num w:numId="5" w16cid:durableId="1448701710">
    <w:abstractNumId w:val="10"/>
  </w:num>
  <w:num w:numId="6" w16cid:durableId="800539045">
    <w:abstractNumId w:val="13"/>
  </w:num>
  <w:num w:numId="7" w16cid:durableId="501748801">
    <w:abstractNumId w:val="14"/>
  </w:num>
  <w:num w:numId="8" w16cid:durableId="235940250">
    <w:abstractNumId w:val="4"/>
  </w:num>
  <w:num w:numId="9" w16cid:durableId="241333228">
    <w:abstractNumId w:val="7"/>
  </w:num>
  <w:num w:numId="10" w16cid:durableId="929117816">
    <w:abstractNumId w:val="0"/>
  </w:num>
  <w:num w:numId="11" w16cid:durableId="1648700260">
    <w:abstractNumId w:val="1"/>
  </w:num>
  <w:num w:numId="12" w16cid:durableId="1726759596">
    <w:abstractNumId w:val="6"/>
  </w:num>
  <w:num w:numId="13" w16cid:durableId="486632471">
    <w:abstractNumId w:val="18"/>
  </w:num>
  <w:num w:numId="14" w16cid:durableId="1506897778">
    <w:abstractNumId w:val="15"/>
  </w:num>
  <w:num w:numId="15" w16cid:durableId="1629697140">
    <w:abstractNumId w:val="11"/>
  </w:num>
  <w:num w:numId="16" w16cid:durableId="1094595988">
    <w:abstractNumId w:val="8"/>
  </w:num>
  <w:num w:numId="17" w16cid:durableId="26177838">
    <w:abstractNumId w:val="2"/>
  </w:num>
  <w:num w:numId="18" w16cid:durableId="1656954788">
    <w:abstractNumId w:val="16"/>
  </w:num>
  <w:num w:numId="19" w16cid:durableId="89373653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hideSpellingErrors/>
  <w:hideGrammaticalErrors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1"/>
    <w:rsid w:val="00011E0D"/>
    <w:rsid w:val="000277AD"/>
    <w:rsid w:val="000366BB"/>
    <w:rsid w:val="00067764"/>
    <w:rsid w:val="000808B9"/>
    <w:rsid w:val="00084F6A"/>
    <w:rsid w:val="000B1B4C"/>
    <w:rsid w:val="000B1D00"/>
    <w:rsid w:val="000B73A6"/>
    <w:rsid w:val="000C70EA"/>
    <w:rsid w:val="000E55D8"/>
    <w:rsid w:val="00100444"/>
    <w:rsid w:val="0011064B"/>
    <w:rsid w:val="001106A6"/>
    <w:rsid w:val="001142CE"/>
    <w:rsid w:val="00116A7C"/>
    <w:rsid w:val="00126CFC"/>
    <w:rsid w:val="00143BC2"/>
    <w:rsid w:val="001537F5"/>
    <w:rsid w:val="00184F1E"/>
    <w:rsid w:val="00192C1A"/>
    <w:rsid w:val="001B26F4"/>
    <w:rsid w:val="001E3778"/>
    <w:rsid w:val="00220F54"/>
    <w:rsid w:val="002452FC"/>
    <w:rsid w:val="00256E36"/>
    <w:rsid w:val="002750D0"/>
    <w:rsid w:val="00283F5E"/>
    <w:rsid w:val="00285547"/>
    <w:rsid w:val="002B7538"/>
    <w:rsid w:val="002C7671"/>
    <w:rsid w:val="002D4828"/>
    <w:rsid w:val="002E014B"/>
    <w:rsid w:val="002E71CB"/>
    <w:rsid w:val="003149DC"/>
    <w:rsid w:val="00332961"/>
    <w:rsid w:val="0034601E"/>
    <w:rsid w:val="00373F8F"/>
    <w:rsid w:val="0038006F"/>
    <w:rsid w:val="003A7D57"/>
    <w:rsid w:val="003B741E"/>
    <w:rsid w:val="003F1756"/>
    <w:rsid w:val="003F44CC"/>
    <w:rsid w:val="00412162"/>
    <w:rsid w:val="004A1B29"/>
    <w:rsid w:val="004C4A1F"/>
    <w:rsid w:val="004D7F61"/>
    <w:rsid w:val="004E2E25"/>
    <w:rsid w:val="005013DE"/>
    <w:rsid w:val="005138C7"/>
    <w:rsid w:val="00516351"/>
    <w:rsid w:val="0053460E"/>
    <w:rsid w:val="00545BB1"/>
    <w:rsid w:val="005555D1"/>
    <w:rsid w:val="00561F13"/>
    <w:rsid w:val="00594FCE"/>
    <w:rsid w:val="005A62AC"/>
    <w:rsid w:val="005D37F6"/>
    <w:rsid w:val="006516CF"/>
    <w:rsid w:val="00667672"/>
    <w:rsid w:val="006A109E"/>
    <w:rsid w:val="006A1BD3"/>
    <w:rsid w:val="006A4F56"/>
    <w:rsid w:val="006B14A5"/>
    <w:rsid w:val="006B220E"/>
    <w:rsid w:val="006D586A"/>
    <w:rsid w:val="006E1A86"/>
    <w:rsid w:val="00715B43"/>
    <w:rsid w:val="00717829"/>
    <w:rsid w:val="00726A5B"/>
    <w:rsid w:val="0075467A"/>
    <w:rsid w:val="00761C38"/>
    <w:rsid w:val="00762512"/>
    <w:rsid w:val="00767435"/>
    <w:rsid w:val="00772060"/>
    <w:rsid w:val="007A168D"/>
    <w:rsid w:val="007D1ADE"/>
    <w:rsid w:val="0081319A"/>
    <w:rsid w:val="00865273"/>
    <w:rsid w:val="008731C6"/>
    <w:rsid w:val="0087344F"/>
    <w:rsid w:val="00887FBF"/>
    <w:rsid w:val="008A35A3"/>
    <w:rsid w:val="008B22E6"/>
    <w:rsid w:val="008B2B15"/>
    <w:rsid w:val="00936E63"/>
    <w:rsid w:val="00937F95"/>
    <w:rsid w:val="00956076"/>
    <w:rsid w:val="00984047"/>
    <w:rsid w:val="00986A86"/>
    <w:rsid w:val="00991A89"/>
    <w:rsid w:val="009A083A"/>
    <w:rsid w:val="009A1B9A"/>
    <w:rsid w:val="009A4839"/>
    <w:rsid w:val="009E333C"/>
    <w:rsid w:val="009E3623"/>
    <w:rsid w:val="009F30D5"/>
    <w:rsid w:val="00A0279D"/>
    <w:rsid w:val="00A04050"/>
    <w:rsid w:val="00A1565E"/>
    <w:rsid w:val="00A337AA"/>
    <w:rsid w:val="00A44687"/>
    <w:rsid w:val="00A5768F"/>
    <w:rsid w:val="00A932B1"/>
    <w:rsid w:val="00AA0C43"/>
    <w:rsid w:val="00AD3887"/>
    <w:rsid w:val="00AD66AA"/>
    <w:rsid w:val="00B053E1"/>
    <w:rsid w:val="00B20063"/>
    <w:rsid w:val="00B375E9"/>
    <w:rsid w:val="00B50363"/>
    <w:rsid w:val="00B637C6"/>
    <w:rsid w:val="00B656A2"/>
    <w:rsid w:val="00B66CCA"/>
    <w:rsid w:val="00B81BB6"/>
    <w:rsid w:val="00B90DCE"/>
    <w:rsid w:val="00BF4DF1"/>
    <w:rsid w:val="00C04F91"/>
    <w:rsid w:val="00C326D6"/>
    <w:rsid w:val="00C373E1"/>
    <w:rsid w:val="00C40740"/>
    <w:rsid w:val="00C561B9"/>
    <w:rsid w:val="00C63A2E"/>
    <w:rsid w:val="00C91402"/>
    <w:rsid w:val="00C93883"/>
    <w:rsid w:val="00CD1EEE"/>
    <w:rsid w:val="00CE11CF"/>
    <w:rsid w:val="00CE6D23"/>
    <w:rsid w:val="00CF055A"/>
    <w:rsid w:val="00CF428B"/>
    <w:rsid w:val="00CF5D23"/>
    <w:rsid w:val="00D234DE"/>
    <w:rsid w:val="00D262D3"/>
    <w:rsid w:val="00D62ED3"/>
    <w:rsid w:val="00D713E2"/>
    <w:rsid w:val="00D80259"/>
    <w:rsid w:val="00D87857"/>
    <w:rsid w:val="00D9151B"/>
    <w:rsid w:val="00DA0D71"/>
    <w:rsid w:val="00DA4235"/>
    <w:rsid w:val="00DA79BD"/>
    <w:rsid w:val="00DB0231"/>
    <w:rsid w:val="00DB0FAA"/>
    <w:rsid w:val="00DC21BB"/>
    <w:rsid w:val="00DD2A07"/>
    <w:rsid w:val="00DD36AB"/>
    <w:rsid w:val="00DD5E79"/>
    <w:rsid w:val="00DD780C"/>
    <w:rsid w:val="00DF3B82"/>
    <w:rsid w:val="00E003EF"/>
    <w:rsid w:val="00E0281C"/>
    <w:rsid w:val="00E126E9"/>
    <w:rsid w:val="00E232F0"/>
    <w:rsid w:val="00E321B4"/>
    <w:rsid w:val="00E46BEF"/>
    <w:rsid w:val="00E5300A"/>
    <w:rsid w:val="00E570BC"/>
    <w:rsid w:val="00E97E25"/>
    <w:rsid w:val="00EB396E"/>
    <w:rsid w:val="00EC1F67"/>
    <w:rsid w:val="00ED6D66"/>
    <w:rsid w:val="00EE2972"/>
    <w:rsid w:val="00EE74D1"/>
    <w:rsid w:val="00F37BD3"/>
    <w:rsid w:val="00F521B5"/>
    <w:rsid w:val="00F65C6F"/>
    <w:rsid w:val="00F75CD6"/>
    <w:rsid w:val="00F855BE"/>
    <w:rsid w:val="00F93ABB"/>
    <w:rsid w:val="00F97EF1"/>
    <w:rsid w:val="00FA07EA"/>
    <w:rsid w:val="00FA428C"/>
    <w:rsid w:val="00FA58B1"/>
    <w:rsid w:val="00FA6FA4"/>
    <w:rsid w:val="00FC195D"/>
    <w:rsid w:val="00FC6675"/>
    <w:rsid w:val="00FC797A"/>
    <w:rsid w:val="00FE0607"/>
    <w:rsid w:val="00FF0D06"/>
    <w:rsid w:val="00FF634A"/>
    <w:rsid w:val="04484664"/>
    <w:rsid w:val="04DFC388"/>
    <w:rsid w:val="067B93E9"/>
    <w:rsid w:val="0A371FA2"/>
    <w:rsid w:val="0AC123CE"/>
    <w:rsid w:val="0B71F66D"/>
    <w:rsid w:val="1353EBA3"/>
    <w:rsid w:val="1D08E6BD"/>
    <w:rsid w:val="1E9BB263"/>
    <w:rsid w:val="2621504D"/>
    <w:rsid w:val="321D1B4C"/>
    <w:rsid w:val="37A08763"/>
    <w:rsid w:val="452DEAEB"/>
    <w:rsid w:val="67505E61"/>
    <w:rsid w:val="6F5212A3"/>
    <w:rsid w:val="72A6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8FED7"/>
  <w15:docId w15:val="{5E9F109E-9A62-4AE5-B46E-9F1AFD3060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4F91"/>
    <w:pPr>
      <w:spacing w:after="0" w:line="240" w:lineRule="auto"/>
    </w:pPr>
    <w:rPr>
      <w:rFonts w:ascii="Times New Roman" w:hAnsi="Times New Roman" w:eastAsia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paragraph" w:styleId="yiv8965072902msolistparagraph" w:customStyle="1">
    <w:name w:val="yiv8965072902msolistparagraph"/>
    <w:basedOn w:val="Normal"/>
    <w:rsid w:val="00DB0231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yiv8965072902msonormal" w:customStyle="1">
    <w:name w:val="yiv8965072902msonormal"/>
    <w:basedOn w:val="Normal"/>
    <w:rsid w:val="00DB0231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NormalWeb">
    <w:name w:val="Normal (Web)"/>
    <w:basedOn w:val="Normal"/>
    <w:uiPriority w:val="99"/>
    <w:unhideWhenUsed/>
    <w:rsid w:val="0076743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normaltextrun" w:customStyle="1">
    <w:name w:val="normaltextrun"/>
    <w:basedOn w:val="DefaultParagraphFont"/>
    <w:rsid w:val="00AD3887"/>
  </w:style>
  <w:style w:type="character" w:styleId="eop" w:customStyle="1">
    <w:name w:val="eop"/>
    <w:basedOn w:val="DefaultParagraphFont"/>
    <w:rsid w:val="00AD3887"/>
  </w:style>
  <w:style w:type="paragraph" w:styleId="BalloonText">
    <w:name w:val="Balloon Text"/>
    <w:basedOn w:val="Normal"/>
    <w:link w:val="BalloonTextChar"/>
    <w:uiPriority w:val="99"/>
    <w:semiHidden/>
    <w:unhideWhenUsed/>
    <w:rsid w:val="00FC797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C797A"/>
    <w:rPr>
      <w:rFonts w:ascii="Tahoma" w:hAnsi="Tahoma" w:eastAsia="Times New Roman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Default" w:customStyle="1">
    <w:name w:val="Default"/>
    <w:rsid w:val="00865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327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5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74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19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85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6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3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5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9035">
              <w:marLeft w:val="432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01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3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07A7F-88FF-45FB-9793-7E44BBA65D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DD83EF-5AA3-479C-8597-8903AC334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30C3A-41AF-4592-B622-59FC2BD202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2ACCC1-7CCB-4FAE-81BE-7E565CE77E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arvato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Garrahan</dc:creator>
  <cp:keywords/>
  <cp:lastModifiedBy>Carrol Coan</cp:lastModifiedBy>
  <cp:revision>8</cp:revision>
  <cp:lastPrinted>2020-02-25T22:16:00Z</cp:lastPrinted>
  <dcterms:created xsi:type="dcterms:W3CDTF">2022-10-11T08:25:00Z</dcterms:created>
  <dcterms:modified xsi:type="dcterms:W3CDTF">2023-05-30T11:07:27Z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MediaServiceImageTags">
    <vt:lpwstr/>
  </property>
</Properties>
</file>