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114" w14:textId="15CBCDA2" w:rsidR="00726A5B" w:rsidRDefault="000366BB">
      <w:r>
        <w:rPr>
          <w:noProof/>
          <w14:ligatures w14:val="none"/>
          <w14:cntxtAlts w14:val="0"/>
        </w:rPr>
        <w:drawing>
          <wp:inline distT="0" distB="0" distL="0" distR="0" wp14:anchorId="469C7EF1" wp14:editId="3057A879">
            <wp:extent cx="5731510" cy="694055"/>
            <wp:effectExtent l="0" t="0" r="0" b="0"/>
            <wp:docPr id="1" name="Picture 1" descr="C:\Users\coanc\AppData\Local\Microsoft\Windows\INetCache\Content.MSO\8E2E964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anc\AppData\Local\Microsoft\Windows\INetCache\Content.MSO\8E2E964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D249" w14:textId="77777777" w:rsidR="00726A5B" w:rsidRDefault="00726A5B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7"/>
      </w:tblGrid>
      <w:tr w:rsidR="001537F5" w:rsidRPr="00CF5D23" w14:paraId="083E0FED" w14:textId="77777777" w:rsidTr="009E3623">
        <w:trPr>
          <w:trHeight w:val="1019"/>
        </w:trPr>
        <w:tc>
          <w:tcPr>
            <w:tcW w:w="1020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57EA7" w14:textId="2C2C1436" w:rsidR="00726A5B" w:rsidRPr="006B220E" w:rsidRDefault="000827A3" w:rsidP="00CF5D2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Introduction to Mentoring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 xml:space="preserve">leading to a </w:t>
            </w:r>
            <w:r w:rsidR="00270A0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Level </w:t>
            </w:r>
            <w:r w:rsidR="006E1A86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 </w:t>
            </w:r>
            <w:r w:rsidR="006B220E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6E1A86" w:rsidRPr="006B220E">
              <w:rPr>
                <w:rFonts w:ascii="Arial" w:hAnsi="Arial" w:cs="Arial"/>
                <w:b/>
                <w:bCs/>
                <w:sz w:val="32"/>
                <w:szCs w:val="32"/>
              </w:rPr>
              <w:t>ward</w:t>
            </w:r>
            <w:r w:rsidR="004348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7EB887C8" w14:textId="77777777" w:rsidR="001537F5" w:rsidRPr="00CF5D23" w:rsidRDefault="00726A5B" w:rsidP="00CF5D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CF5D23" w14:paraId="03B99F8C" w14:textId="77777777" w:rsidTr="00270A08">
        <w:trPr>
          <w:trHeight w:val="1286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5ABC6" w14:textId="77777777" w:rsidR="001537F5" w:rsidRPr="003B741E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FF0FE9" w14:textId="77777777" w:rsidR="001537F5" w:rsidRDefault="00270A08" w:rsidP="00270A0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Adult learners who want</w:t>
            </w:r>
            <w:r w:rsidR="00467A1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to gain</w:t>
            </w:r>
            <w:r w:rsidR="00467A1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 understanding of </w:t>
            </w:r>
            <w:r w:rsidR="00B40FE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the mentoring</w:t>
            </w:r>
            <w:r w:rsidR="00467A1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process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and</w:t>
            </w:r>
            <w:r w:rsidR="00B40FE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become a mentor</w:t>
            </w:r>
            <w:r w:rsidR="0053460E" w:rsidRPr="006B220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="000B1B4C" w:rsidRPr="006B220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complete a portfolio of practical and written work which will help you to </w:t>
            </w:r>
            <w:r w:rsidRPr="00270A0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understand the role of a mentor and be aware of the skills needed to become an effective mentor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0F124892" w14:textId="77777777" w:rsidR="00C32A97" w:rsidRDefault="00C32A97" w:rsidP="00270A0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ECB9902" w14:textId="2EAC8B8C" w:rsidR="00C32A97" w:rsidRPr="00270A08" w:rsidRDefault="00C32A97" w:rsidP="00C32A97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The programme is split into two parts, the first week is an introductory course, that leads to </w:t>
            </w:r>
            <w:r w:rsidRPr="00C32A9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an NCFE 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qualification course to extend your skills and knowledge in Mentoring.</w:t>
            </w:r>
          </w:p>
        </w:tc>
      </w:tr>
      <w:tr w:rsidR="001537F5" w:rsidRPr="00CF5D23" w14:paraId="147A5235" w14:textId="77777777" w:rsidTr="009E3623">
        <w:trPr>
          <w:trHeight w:val="17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A6BB8" w14:textId="77777777" w:rsidR="001537F5" w:rsidRPr="003B741E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3F85C3" w14:textId="2626B2DB" w:rsidR="009A1B9A" w:rsidRPr="004A3B85" w:rsidRDefault="00991A89" w:rsidP="00991A8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3B85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prior knowledge and skills of each cohort.</w:t>
            </w:r>
          </w:p>
          <w:p w14:paraId="1BF5D883" w14:textId="77777777" w:rsidR="006B220E" w:rsidRPr="004A3B85" w:rsidRDefault="006B220E" w:rsidP="00991A8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00B050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6A480D5" w14:textId="3E3F5014" w:rsidR="003F44CC" w:rsidRPr="004A3B85" w:rsidRDefault="00545BB1" w:rsidP="009E3623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3B8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Introduction </w:t>
            </w:r>
          </w:p>
          <w:p w14:paraId="1DEFDA7F" w14:textId="77777777" w:rsidR="009E3623" w:rsidRPr="004A3B85" w:rsidRDefault="009E3623" w:rsidP="009E3623">
            <w:p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</w:p>
          <w:p w14:paraId="747A9F78" w14:textId="44DE9D5A" w:rsidR="00C7055A" w:rsidRDefault="00C7055A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Ice breaker </w:t>
            </w:r>
            <w:r w:rsidR="00B52F46">
              <w:rPr>
                <w:rFonts w:ascii="Arial" w:hAnsi="Arial" w:cs="Arial"/>
                <w:sz w:val="24"/>
                <w:szCs w:val="24"/>
                <w14:ligatures w14:val="none"/>
              </w:rPr>
              <w:t>-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getting know your peers</w:t>
            </w:r>
          </w:p>
          <w:p w14:paraId="165C8194" w14:textId="147F58B4" w:rsidR="00192C1A" w:rsidRPr="004A3B85" w:rsidRDefault="004A3B85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4A3B8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Introduction to </w:t>
            </w:r>
            <w:r w:rsidR="00073FB5">
              <w:rPr>
                <w:rFonts w:ascii="Arial" w:hAnsi="Arial" w:cs="Arial"/>
                <w:sz w:val="24"/>
                <w:szCs w:val="24"/>
                <w14:ligatures w14:val="none"/>
              </w:rPr>
              <w:t>mentoring</w:t>
            </w:r>
          </w:p>
          <w:p w14:paraId="63D473C9" w14:textId="6DB58A98" w:rsidR="004A3B85" w:rsidRDefault="00073FB5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Learning styles </w:t>
            </w:r>
            <w:r w:rsidR="00B52F46">
              <w:rPr>
                <w:rFonts w:ascii="Arial" w:hAnsi="Arial" w:cs="Arial"/>
                <w:sz w:val="24"/>
                <w:szCs w:val="24"/>
                <w14:ligatures w14:val="none"/>
              </w:rPr>
              <w:t>-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how people learn</w:t>
            </w:r>
          </w:p>
          <w:p w14:paraId="48C532D0" w14:textId="0627AA1D" w:rsidR="00073FB5" w:rsidRPr="004A3B85" w:rsidRDefault="00073FB5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Communication skills</w:t>
            </w:r>
          </w:p>
          <w:p w14:paraId="1433EEBC" w14:textId="77777777" w:rsidR="000808B9" w:rsidRPr="004A3B85" w:rsidRDefault="000808B9" w:rsidP="000808B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  <w:sz w:val="24"/>
                <w:szCs w:val="24"/>
                <w14:ligatures w14:val="none"/>
              </w:rPr>
            </w:pPr>
          </w:p>
          <w:p w14:paraId="0F9C997E" w14:textId="159DFBB4" w:rsidR="001106A6" w:rsidRPr="004A3B85" w:rsidRDefault="00545BB1" w:rsidP="00C326D6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4A3B85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t>Qualification</w:t>
            </w:r>
          </w:p>
          <w:p w14:paraId="68CDD964" w14:textId="77777777" w:rsidR="009E3623" w:rsidRPr="004A3B85" w:rsidRDefault="009E3623" w:rsidP="00C326D6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</w:p>
          <w:p w14:paraId="590898B9" w14:textId="77777777" w:rsidR="00270A08" w:rsidRPr="00270A08" w:rsidRDefault="00270A08" w:rsidP="00073FB5">
            <w:pPr>
              <w:pStyle w:val="Default"/>
              <w:rPr>
                <w:b/>
                <w:bCs/>
              </w:rPr>
            </w:pPr>
            <w:r w:rsidRPr="00270A08">
              <w:rPr>
                <w:b/>
                <w:bCs/>
              </w:rPr>
              <w:t xml:space="preserve">Role of a mentor </w:t>
            </w:r>
          </w:p>
          <w:p w14:paraId="5D4613CF" w14:textId="4194305C" w:rsidR="00A05DAF" w:rsidRDefault="00270A08" w:rsidP="00A05DAF">
            <w:pPr>
              <w:pStyle w:val="Default"/>
            </w:pPr>
            <w:r>
              <w:t xml:space="preserve">Understand the role of a mentor </w:t>
            </w:r>
          </w:p>
          <w:p w14:paraId="6D101E0C" w14:textId="76795C1B" w:rsidR="00270A08" w:rsidRDefault="00270A08" w:rsidP="00A05DAF">
            <w:pPr>
              <w:pStyle w:val="Default"/>
            </w:pPr>
            <w:r>
              <w:t>Understand the reasons for an agreement between the mentor and the person being mentored</w:t>
            </w:r>
          </w:p>
          <w:p w14:paraId="28CF6EF2" w14:textId="1AC0BDB1" w:rsidR="00270A08" w:rsidRDefault="00270A08" w:rsidP="00A05DAF">
            <w:pPr>
              <w:pStyle w:val="Default"/>
            </w:pPr>
            <w:r>
              <w:t>Be able to identify support available to a mentor</w:t>
            </w:r>
          </w:p>
          <w:p w14:paraId="6F39E9BE" w14:textId="77777777" w:rsidR="00270A08" w:rsidRDefault="00270A08" w:rsidP="00A05DAF">
            <w:pPr>
              <w:pStyle w:val="Default"/>
            </w:pPr>
          </w:p>
          <w:p w14:paraId="5811A505" w14:textId="77777777" w:rsidR="00270A08" w:rsidRPr="00270A08" w:rsidRDefault="00270A08" w:rsidP="00C7055A">
            <w:pPr>
              <w:pStyle w:val="Default"/>
              <w:rPr>
                <w:b/>
                <w:bCs/>
              </w:rPr>
            </w:pPr>
            <w:r w:rsidRPr="00270A08">
              <w:rPr>
                <w:b/>
                <w:bCs/>
              </w:rPr>
              <w:t xml:space="preserve">Preparing for the role of a mentor </w:t>
            </w:r>
          </w:p>
          <w:p w14:paraId="2B5BED83" w14:textId="7058198F" w:rsidR="00A05DAF" w:rsidRDefault="00270A08" w:rsidP="00A05DAF">
            <w:pPr>
              <w:pStyle w:val="Default"/>
            </w:pPr>
            <w:r>
              <w:t xml:space="preserve">Understand key factors relating to mentoring </w:t>
            </w:r>
          </w:p>
          <w:p w14:paraId="7ED96939" w14:textId="61B48F9C" w:rsidR="00270A08" w:rsidRDefault="00270A08" w:rsidP="00A05DAF">
            <w:pPr>
              <w:pStyle w:val="Default"/>
            </w:pPr>
            <w:r>
              <w:t>Be aware of the main tools used by a mentor</w:t>
            </w:r>
          </w:p>
          <w:p w14:paraId="66F6397F" w14:textId="371966C6" w:rsidR="00270A08" w:rsidRDefault="00270A08" w:rsidP="00A05DAF">
            <w:pPr>
              <w:pStyle w:val="Default"/>
            </w:pPr>
            <w:r>
              <w:t>Understand how to develop the skills to become a mentor</w:t>
            </w:r>
          </w:p>
          <w:p w14:paraId="64889DBB" w14:textId="77777777" w:rsidR="00270A08" w:rsidRDefault="00270A08" w:rsidP="00A05DAF">
            <w:pPr>
              <w:pStyle w:val="Default"/>
            </w:pPr>
          </w:p>
          <w:p w14:paraId="17E73EF6" w14:textId="77777777" w:rsidR="00270A08" w:rsidRPr="00270A08" w:rsidRDefault="00270A08" w:rsidP="00C7055A">
            <w:pPr>
              <w:pStyle w:val="Default"/>
              <w:rPr>
                <w:b/>
                <w:bCs/>
              </w:rPr>
            </w:pPr>
            <w:r w:rsidRPr="00270A08">
              <w:rPr>
                <w:b/>
                <w:bCs/>
              </w:rPr>
              <w:t xml:space="preserve">Demonstrating mentoring skills </w:t>
            </w:r>
          </w:p>
          <w:p w14:paraId="0CE03FBF" w14:textId="74DCC3ED" w:rsidR="00737977" w:rsidRDefault="00270A08" w:rsidP="00A05DAF">
            <w:pPr>
              <w:pStyle w:val="Default"/>
            </w:pPr>
            <w:r>
              <w:t xml:space="preserve">Be able to prepare for a mentoring meeting </w:t>
            </w:r>
          </w:p>
          <w:p w14:paraId="54555AA0" w14:textId="3FDED562" w:rsidR="00270A08" w:rsidRPr="00270A08" w:rsidRDefault="00270A08" w:rsidP="00A05DAF">
            <w:pPr>
              <w:pStyle w:val="Default"/>
            </w:pPr>
            <w:r w:rsidRPr="00270A08">
              <w:t>Be able to undertake an Assessor-observed mentoring meeting</w:t>
            </w:r>
          </w:p>
          <w:p w14:paraId="62ACE9D7" w14:textId="291936CA" w:rsidR="00270A08" w:rsidRDefault="00270A08" w:rsidP="00A05DAF">
            <w:pPr>
              <w:pStyle w:val="Default"/>
            </w:pPr>
            <w:r>
              <w:t>Be able to review their performance as a mentor</w:t>
            </w:r>
          </w:p>
          <w:p w14:paraId="4757B820" w14:textId="77777777" w:rsidR="00270A08" w:rsidRPr="00A05DAF" w:rsidRDefault="00270A08" w:rsidP="00A05DAF">
            <w:pPr>
              <w:pStyle w:val="Default"/>
            </w:pPr>
          </w:p>
          <w:p w14:paraId="6BED9502" w14:textId="0E645E2F" w:rsidR="004A3B85" w:rsidRPr="004A3B85" w:rsidRDefault="004A3B85" w:rsidP="004A3B85">
            <w:pPr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561B9" w:rsidRPr="00CF5D23" w14:paraId="3CE1F0D9" w14:textId="77777777" w:rsidTr="00E570BC">
        <w:trPr>
          <w:trHeight w:val="3194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9AB5F" w14:textId="2F8B10D1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417D9" w14:textId="77777777" w:rsidR="009A1B9A" w:rsidRPr="006B220E" w:rsidRDefault="00C561B9" w:rsidP="00C561B9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8B22E6">
              <w:rPr>
                <w:rFonts w:ascii="Arial" w:hAnsi="Arial" w:cs="Arial"/>
                <w:sz w:val="24"/>
                <w:szCs w:val="24"/>
                <w14:ligatures w14:val="none"/>
              </w:rPr>
              <w:t>You will need some basic computer knowledge - using a keyboard, mouse/touchpad</w:t>
            </w:r>
            <w:r w:rsidRPr="0081319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logging on to a computer and Internet </w:t>
            </w:r>
            <w:r w:rsidRPr="006B220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searching. </w:t>
            </w:r>
          </w:p>
          <w:p w14:paraId="71D34ED2" w14:textId="77777777" w:rsidR="009E3623" w:rsidRPr="009E3623" w:rsidRDefault="009E3623" w:rsidP="009E3623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9E362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Level 1 literacy skills needed.  On this course you will need to be able to:</w:t>
            </w:r>
          </w:p>
          <w:p w14:paraId="35EC40D0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follow verbal and written instructions and work through them at your own pace </w:t>
            </w:r>
          </w:p>
          <w:p w14:paraId="437F4C98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listen and join in group discussions </w:t>
            </w:r>
          </w:p>
          <w:p w14:paraId="05AA45AE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jot down notes to record relevant information </w:t>
            </w:r>
          </w:p>
          <w:p w14:paraId="703FCB3F" w14:textId="77777777" w:rsidR="00C561B9" w:rsidRPr="0081319A" w:rsidRDefault="00C561B9" w:rsidP="00C561B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keep your work organised in a file </w:t>
            </w:r>
          </w:p>
          <w:p w14:paraId="20F04709" w14:textId="082E59E4" w:rsidR="00C561B9" w:rsidRPr="008B22E6" w:rsidRDefault="00C561B9" w:rsidP="008B22E6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Fonts w:ascii="Arial" w:hAnsi="Arial" w:cs="Arial"/>
                <w:sz w:val="24"/>
                <w:szCs w:val="24"/>
              </w:rPr>
              <w:t>use a PC/laptop or tablet for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 xml:space="preserve"> resea</w:t>
            </w:r>
            <w:r w:rsidRPr="0081319A">
              <w:rPr>
                <w:rFonts w:ascii="Arial" w:hAnsi="Arial" w:cs="Arial"/>
                <w:sz w:val="24"/>
                <w:szCs w:val="24"/>
              </w:rPr>
              <w:t>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>ch</w:t>
            </w:r>
            <w:r w:rsidR="009E3623">
              <w:rPr>
                <w:rFonts w:ascii="Arial" w:hAnsi="Arial" w:cs="Arial"/>
                <w:color w:val="auto"/>
                <w:sz w:val="24"/>
                <w:szCs w:val="24"/>
              </w:rPr>
              <w:t>/present your work.</w:t>
            </w:r>
          </w:p>
        </w:tc>
      </w:tr>
      <w:tr w:rsidR="00C561B9" w:rsidRPr="00CF5D23" w14:paraId="63547689" w14:textId="77777777" w:rsidTr="00E570BC">
        <w:trPr>
          <w:trHeight w:val="2275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17D9AE" w14:textId="77777777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0F79B" w14:textId="77777777" w:rsidR="00C561B9" w:rsidRDefault="00C561B9" w:rsidP="00C561B9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At enrolment, you will need your NI number and proof of benefits (if applicable).</w:t>
            </w:r>
          </w:p>
          <w:p w14:paraId="07D44582" w14:textId="77777777" w:rsidR="00C561B9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7FA19" w14:textId="2FA37A6D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Your tutor will provide most of the learning </w:t>
            </w:r>
            <w:r w:rsidR="009E3623" w:rsidRPr="00B81BB6">
              <w:rPr>
                <w:rFonts w:ascii="Arial" w:hAnsi="Arial" w:cs="Arial"/>
                <w:sz w:val="24"/>
                <w:szCs w:val="24"/>
              </w:rPr>
              <w:t>resources,</w:t>
            </w:r>
            <w:r w:rsidRPr="00B81BB6">
              <w:rPr>
                <w:rFonts w:ascii="Arial" w:hAnsi="Arial" w:cs="Arial"/>
                <w:sz w:val="24"/>
                <w:szCs w:val="24"/>
              </w:rPr>
              <w:t xml:space="preserve"> but you will need to come prepared to the lessons with an A4 pad; pen and folder or file to keep your work organised. </w:t>
            </w:r>
          </w:p>
          <w:p w14:paraId="7D991F3E" w14:textId="77777777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7AE3F" w14:textId="765079DE" w:rsidR="00C561B9" w:rsidRPr="00B81BB6" w:rsidRDefault="00C561B9" w:rsidP="00C561B9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</w:p>
        </w:tc>
      </w:tr>
      <w:tr w:rsidR="00C561B9" w:rsidRPr="00CF5D23" w14:paraId="5C2873A8" w14:textId="77777777" w:rsidTr="00E570BC">
        <w:trPr>
          <w:trHeight w:val="2282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5442D5" w14:textId="77777777" w:rsidR="00C561B9" w:rsidRPr="003B741E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2FBE95" w14:textId="49389045" w:rsidR="00C561B9" w:rsidRPr="00B66CCA" w:rsidRDefault="00C561B9" w:rsidP="00C561B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Each session will consist of a dynamic tutor presentation followed by a range of activities including 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demonstrations, discussion</w:t>
            </w:r>
            <w:r w:rsidR="007D1ADE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using computers/iPads. </w:t>
            </w:r>
          </w:p>
          <w:p w14:paraId="5BB43DA7" w14:textId="0A7F1C93" w:rsidR="00E570BC" w:rsidRPr="00B66CCA" w:rsidRDefault="00E570BC" w:rsidP="00C561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B6AC68A" w14:textId="3FE97E21" w:rsidR="00E570BC" w:rsidRPr="00B66CCA" w:rsidRDefault="00887FBF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Your progress will be monitored by informal assessment tasks</w:t>
            </w:r>
            <w:r w:rsidR="00E570BC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467A13">
              <w:rPr>
                <w:rFonts w:ascii="Arial" w:hAnsi="Arial" w:cs="Arial"/>
                <w:sz w:val="24"/>
                <w:szCs w:val="24"/>
                <w14:ligatures w14:val="none"/>
              </w:rPr>
              <w:t>and the completion of a portfolio with a series of written tasks.</w:t>
            </w:r>
            <w:r w:rsidR="00AA47E0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You will form a mentoring relationship with a colleague in your workplace or a member of class if you do not currently work and go through the mentoring process over the weeks.</w:t>
            </w:r>
          </w:p>
          <w:p w14:paraId="137699C4" w14:textId="77777777" w:rsidR="00E570BC" w:rsidRPr="00B66CCA" w:rsidRDefault="00E570BC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4D94AFC8" w14:textId="39620A81" w:rsidR="009E3623" w:rsidRPr="00B66CCA" w:rsidRDefault="00B66CCA" w:rsidP="00E570B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It is expected that you complete some work </w:t>
            </w:r>
            <w:r w:rsidR="00887FBF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at home between sessions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to consolidate and extend learning</w:t>
            </w:r>
            <w:r w:rsidR="00887FBF"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</w:p>
        </w:tc>
      </w:tr>
      <w:tr w:rsidR="00AD66AA" w:rsidRPr="00CF5D23" w14:paraId="0BE605DB" w14:textId="77777777" w:rsidTr="00B66CCA">
        <w:trPr>
          <w:trHeight w:val="5178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48733" w14:textId="5F5D43ED" w:rsidR="00AD66AA" w:rsidRPr="003B741E" w:rsidRDefault="00AD66AA" w:rsidP="00AD66AA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BB55A" w14:textId="47316890" w:rsidR="00270A08" w:rsidRPr="00DD2A07" w:rsidRDefault="00270A08" w:rsidP="00270A08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On completion of this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course, SCLS offers you progression to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other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qualification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s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including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Level 1 Awards in Mentoring, Preparing to Work in Schools, Understanding Employment, Business</w:t>
            </w:r>
            <w:r w:rsidR="00EB02FD">
              <w:rPr>
                <w:rFonts w:ascii="Arial" w:hAnsi="Arial" w:cs="Arial"/>
                <w:color w:val="auto"/>
                <w:sz w:val="24"/>
                <w:szCs w:val="24"/>
              </w:rPr>
              <w:t xml:space="preserve"> and Enterprise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and Introduction to an Early Years Setting.</w:t>
            </w:r>
          </w:p>
          <w:p w14:paraId="185B1F3D" w14:textId="7ACA33F5" w:rsidR="005A62AC" w:rsidRDefault="005A62AC" w:rsidP="00AD66AA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21FC4D31" w14:textId="23D39CAD" w:rsidR="00AD66AA" w:rsidRDefault="005A62AC" w:rsidP="00AD66A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Alternatively, you can progress to other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Pr="003A7D57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non-accredited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courses </w:t>
            </w:r>
            <w:r w:rsidR="00270A08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including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employability courses, education and training or ICT.</w:t>
            </w:r>
          </w:p>
          <w:p w14:paraId="53C297FA" w14:textId="6B4D2836" w:rsidR="00467A13" w:rsidRDefault="00467A13" w:rsidP="00AD66A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</w:p>
          <w:p w14:paraId="6D9B7CC5" w14:textId="19E449EA" w:rsidR="00B40FE3" w:rsidRPr="00B40FE3" w:rsidRDefault="00467A13" w:rsidP="00B40FE3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You can also progress to</w:t>
            </w:r>
            <w:r w:rsidR="004A3B85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a</w:t>
            </w: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="00B40FE3" w:rsidRPr="00B40FE3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Coaching and Mentoring - Level 3</w:t>
            </w:r>
            <w:r w:rsidR="00B40FE3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at Hugh Baird College.</w:t>
            </w:r>
          </w:p>
          <w:p w14:paraId="5E049F8B" w14:textId="010E8689" w:rsidR="005A62AC" w:rsidRPr="003B741E" w:rsidRDefault="005A62AC" w:rsidP="00AD66AA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72A24B8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6CF9177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40C6E46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14:paraId="1BEF70CA" w14:textId="77777777" w:rsidR="00AD66AA" w:rsidRPr="003B741E" w:rsidRDefault="00AD66AA" w:rsidP="00AD66AA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4A36854" w14:textId="4BC6A483" w:rsidR="00AD66AA" w:rsidRPr="003B741E" w:rsidRDefault="00AD66AA" w:rsidP="00AD66AA">
            <w:pPr>
              <w:widowControl w:val="0"/>
              <w:rPr>
                <w:rFonts w:ascii="ArialMT" w:hAnsi="ArialMT"/>
                <w:sz w:val="24"/>
                <w:szCs w:val="24"/>
              </w:rPr>
            </w:pPr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Sefton @ Work will be able to provide independent information, </w:t>
            </w:r>
            <w:proofErr w:type="gramStart"/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>advice</w:t>
            </w:r>
            <w:proofErr w:type="gramEnd"/>
            <w:r w:rsidRPr="003B741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and guidance to support you making informed choices for progression into further education, volunteering or employment.</w:t>
            </w:r>
          </w:p>
        </w:tc>
      </w:tr>
    </w:tbl>
    <w:p w14:paraId="5A44451F" w14:textId="77777777" w:rsidR="00C04F91" w:rsidRPr="00CF5D23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="00C04F91" w:rsidRPr="00CF5D23" w:rsidSect="00373F8F"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08"/>
    <w:multiLevelType w:val="hybridMultilevel"/>
    <w:tmpl w:val="3378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605"/>
    <w:multiLevelType w:val="hybridMultilevel"/>
    <w:tmpl w:val="04A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7E88"/>
    <w:multiLevelType w:val="hybridMultilevel"/>
    <w:tmpl w:val="FDD4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6138A"/>
    <w:multiLevelType w:val="hybridMultilevel"/>
    <w:tmpl w:val="77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4CA1"/>
    <w:multiLevelType w:val="hybridMultilevel"/>
    <w:tmpl w:val="E172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B5038"/>
    <w:multiLevelType w:val="hybridMultilevel"/>
    <w:tmpl w:val="691C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969"/>
    <w:multiLevelType w:val="hybridMultilevel"/>
    <w:tmpl w:val="46F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73B6"/>
    <w:multiLevelType w:val="multilevel"/>
    <w:tmpl w:val="CF7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126E"/>
    <w:multiLevelType w:val="hybridMultilevel"/>
    <w:tmpl w:val="81C26BC0"/>
    <w:lvl w:ilvl="0" w:tplc="1D2C72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EF544">
      <w:start w:val="109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120F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E3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6C1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12B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A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6CA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808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B3F5C22"/>
    <w:multiLevelType w:val="hybridMultilevel"/>
    <w:tmpl w:val="ABDE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A04D1"/>
    <w:multiLevelType w:val="hybridMultilevel"/>
    <w:tmpl w:val="CD3E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15D0"/>
    <w:multiLevelType w:val="hybridMultilevel"/>
    <w:tmpl w:val="EC4A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0220C"/>
    <w:multiLevelType w:val="hybridMultilevel"/>
    <w:tmpl w:val="5C0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69823">
    <w:abstractNumId w:val="2"/>
  </w:num>
  <w:num w:numId="2" w16cid:durableId="676462934">
    <w:abstractNumId w:val="10"/>
  </w:num>
  <w:num w:numId="3" w16cid:durableId="2136559973">
    <w:abstractNumId w:val="4"/>
  </w:num>
  <w:num w:numId="4" w16cid:durableId="816608022">
    <w:abstractNumId w:val="14"/>
  </w:num>
  <w:num w:numId="5" w16cid:durableId="1106314207">
    <w:abstractNumId w:val="8"/>
  </w:num>
  <w:num w:numId="6" w16cid:durableId="484929295">
    <w:abstractNumId w:val="11"/>
  </w:num>
  <w:num w:numId="7" w16cid:durableId="434253167">
    <w:abstractNumId w:val="12"/>
  </w:num>
  <w:num w:numId="8" w16cid:durableId="833229987">
    <w:abstractNumId w:val="3"/>
  </w:num>
  <w:num w:numId="9" w16cid:durableId="1694764748">
    <w:abstractNumId w:val="6"/>
  </w:num>
  <w:num w:numId="10" w16cid:durableId="1488282308">
    <w:abstractNumId w:val="0"/>
  </w:num>
  <w:num w:numId="11" w16cid:durableId="290402566">
    <w:abstractNumId w:val="1"/>
  </w:num>
  <w:num w:numId="12" w16cid:durableId="1761487827">
    <w:abstractNumId w:val="5"/>
  </w:num>
  <w:num w:numId="13" w16cid:durableId="1471895626">
    <w:abstractNumId w:val="15"/>
  </w:num>
  <w:num w:numId="14" w16cid:durableId="1439449030">
    <w:abstractNumId w:val="13"/>
  </w:num>
  <w:num w:numId="15" w16cid:durableId="1881284057">
    <w:abstractNumId w:val="9"/>
  </w:num>
  <w:num w:numId="16" w16cid:durableId="5058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11E0D"/>
    <w:rsid w:val="000277AD"/>
    <w:rsid w:val="000366BB"/>
    <w:rsid w:val="00067764"/>
    <w:rsid w:val="00073FB5"/>
    <w:rsid w:val="000808B9"/>
    <w:rsid w:val="000827A3"/>
    <w:rsid w:val="00084F6A"/>
    <w:rsid w:val="000B1B4C"/>
    <w:rsid w:val="000B1D00"/>
    <w:rsid w:val="000B73A6"/>
    <w:rsid w:val="000C70EA"/>
    <w:rsid w:val="000E55D8"/>
    <w:rsid w:val="00100444"/>
    <w:rsid w:val="0011064B"/>
    <w:rsid w:val="001106A6"/>
    <w:rsid w:val="001142CE"/>
    <w:rsid w:val="00116A7C"/>
    <w:rsid w:val="00126CFC"/>
    <w:rsid w:val="00143BC2"/>
    <w:rsid w:val="001537F5"/>
    <w:rsid w:val="00184F1E"/>
    <w:rsid w:val="00192C1A"/>
    <w:rsid w:val="001B26F4"/>
    <w:rsid w:val="001E3778"/>
    <w:rsid w:val="00220F54"/>
    <w:rsid w:val="002452FC"/>
    <w:rsid w:val="00256E36"/>
    <w:rsid w:val="00270A08"/>
    <w:rsid w:val="002750D0"/>
    <w:rsid w:val="00283F5E"/>
    <w:rsid w:val="00285547"/>
    <w:rsid w:val="002B7538"/>
    <w:rsid w:val="002C7671"/>
    <w:rsid w:val="002D4828"/>
    <w:rsid w:val="002E014B"/>
    <w:rsid w:val="002E71CB"/>
    <w:rsid w:val="003149DC"/>
    <w:rsid w:val="00332961"/>
    <w:rsid w:val="0034601E"/>
    <w:rsid w:val="00373F8F"/>
    <w:rsid w:val="0038006F"/>
    <w:rsid w:val="003A7D57"/>
    <w:rsid w:val="003B741E"/>
    <w:rsid w:val="003F1756"/>
    <w:rsid w:val="003F44CC"/>
    <w:rsid w:val="00412162"/>
    <w:rsid w:val="004348A9"/>
    <w:rsid w:val="00467A13"/>
    <w:rsid w:val="004A3B85"/>
    <w:rsid w:val="004C4A1F"/>
    <w:rsid w:val="004D7F61"/>
    <w:rsid w:val="004E2E25"/>
    <w:rsid w:val="005013DE"/>
    <w:rsid w:val="005029DC"/>
    <w:rsid w:val="005138C7"/>
    <w:rsid w:val="00516351"/>
    <w:rsid w:val="0053460E"/>
    <w:rsid w:val="00545BB1"/>
    <w:rsid w:val="005555D1"/>
    <w:rsid w:val="00561F13"/>
    <w:rsid w:val="00594FCE"/>
    <w:rsid w:val="005A62AC"/>
    <w:rsid w:val="005D37F6"/>
    <w:rsid w:val="006516CF"/>
    <w:rsid w:val="00667672"/>
    <w:rsid w:val="006A109E"/>
    <w:rsid w:val="006A1BD3"/>
    <w:rsid w:val="006A4F56"/>
    <w:rsid w:val="006B14A5"/>
    <w:rsid w:val="006B220E"/>
    <w:rsid w:val="006D586A"/>
    <w:rsid w:val="006E1A86"/>
    <w:rsid w:val="00715B43"/>
    <w:rsid w:val="00717829"/>
    <w:rsid w:val="00726A5B"/>
    <w:rsid w:val="00737977"/>
    <w:rsid w:val="0075467A"/>
    <w:rsid w:val="00761C38"/>
    <w:rsid w:val="00762512"/>
    <w:rsid w:val="00767435"/>
    <w:rsid w:val="00772060"/>
    <w:rsid w:val="007A168D"/>
    <w:rsid w:val="007D1ADE"/>
    <w:rsid w:val="0081319A"/>
    <w:rsid w:val="008731C6"/>
    <w:rsid w:val="0087344F"/>
    <w:rsid w:val="0087507E"/>
    <w:rsid w:val="00887FBF"/>
    <w:rsid w:val="008A35A3"/>
    <w:rsid w:val="008B22E6"/>
    <w:rsid w:val="00920D97"/>
    <w:rsid w:val="00936E63"/>
    <w:rsid w:val="00937F95"/>
    <w:rsid w:val="00956076"/>
    <w:rsid w:val="0096321C"/>
    <w:rsid w:val="00984047"/>
    <w:rsid w:val="00986A86"/>
    <w:rsid w:val="00991A89"/>
    <w:rsid w:val="009A083A"/>
    <w:rsid w:val="009A1B9A"/>
    <w:rsid w:val="009A4839"/>
    <w:rsid w:val="009E333C"/>
    <w:rsid w:val="009E3623"/>
    <w:rsid w:val="00A0279D"/>
    <w:rsid w:val="00A04050"/>
    <w:rsid w:val="00A05DAF"/>
    <w:rsid w:val="00A1565E"/>
    <w:rsid w:val="00A337AA"/>
    <w:rsid w:val="00A44687"/>
    <w:rsid w:val="00A5768F"/>
    <w:rsid w:val="00A932B1"/>
    <w:rsid w:val="00AA0C43"/>
    <w:rsid w:val="00AA47E0"/>
    <w:rsid w:val="00AD3887"/>
    <w:rsid w:val="00AD66AA"/>
    <w:rsid w:val="00B053E1"/>
    <w:rsid w:val="00B150D3"/>
    <w:rsid w:val="00B20063"/>
    <w:rsid w:val="00B375E9"/>
    <w:rsid w:val="00B40FE3"/>
    <w:rsid w:val="00B50363"/>
    <w:rsid w:val="00B52F46"/>
    <w:rsid w:val="00B637C6"/>
    <w:rsid w:val="00B656A2"/>
    <w:rsid w:val="00B66CCA"/>
    <w:rsid w:val="00B81BB6"/>
    <w:rsid w:val="00B90DCE"/>
    <w:rsid w:val="00BF4DF1"/>
    <w:rsid w:val="00C04F91"/>
    <w:rsid w:val="00C326D6"/>
    <w:rsid w:val="00C32A97"/>
    <w:rsid w:val="00C373E1"/>
    <w:rsid w:val="00C40740"/>
    <w:rsid w:val="00C561B9"/>
    <w:rsid w:val="00C63A2E"/>
    <w:rsid w:val="00C7055A"/>
    <w:rsid w:val="00C91402"/>
    <w:rsid w:val="00C93883"/>
    <w:rsid w:val="00CD1EEE"/>
    <w:rsid w:val="00CE11CF"/>
    <w:rsid w:val="00CE6D23"/>
    <w:rsid w:val="00CF055A"/>
    <w:rsid w:val="00CF428B"/>
    <w:rsid w:val="00CF5D23"/>
    <w:rsid w:val="00D234DE"/>
    <w:rsid w:val="00D262D3"/>
    <w:rsid w:val="00D62ED3"/>
    <w:rsid w:val="00D713E2"/>
    <w:rsid w:val="00D80259"/>
    <w:rsid w:val="00D87857"/>
    <w:rsid w:val="00D9151B"/>
    <w:rsid w:val="00DA0D71"/>
    <w:rsid w:val="00DA4235"/>
    <w:rsid w:val="00DA79BD"/>
    <w:rsid w:val="00DB0231"/>
    <w:rsid w:val="00DB0FAA"/>
    <w:rsid w:val="00DC21BB"/>
    <w:rsid w:val="00DD2A07"/>
    <w:rsid w:val="00DD36AB"/>
    <w:rsid w:val="00DD7191"/>
    <w:rsid w:val="00DD780C"/>
    <w:rsid w:val="00DF3B82"/>
    <w:rsid w:val="00E003EF"/>
    <w:rsid w:val="00E0281C"/>
    <w:rsid w:val="00E126E9"/>
    <w:rsid w:val="00E232F0"/>
    <w:rsid w:val="00E321B4"/>
    <w:rsid w:val="00E46BEF"/>
    <w:rsid w:val="00E5300A"/>
    <w:rsid w:val="00E570BC"/>
    <w:rsid w:val="00EB02FD"/>
    <w:rsid w:val="00EB396E"/>
    <w:rsid w:val="00EC1F67"/>
    <w:rsid w:val="00ED6D66"/>
    <w:rsid w:val="00EE2972"/>
    <w:rsid w:val="00EE74D1"/>
    <w:rsid w:val="00F37BD3"/>
    <w:rsid w:val="00F521B5"/>
    <w:rsid w:val="00F75CD6"/>
    <w:rsid w:val="00F855BE"/>
    <w:rsid w:val="00F93ABB"/>
    <w:rsid w:val="00F97EF1"/>
    <w:rsid w:val="00FA07EA"/>
    <w:rsid w:val="00FA428C"/>
    <w:rsid w:val="00FA58B1"/>
    <w:rsid w:val="00FA6FA4"/>
    <w:rsid w:val="00FC1FD0"/>
    <w:rsid w:val="00FC6675"/>
    <w:rsid w:val="00FC797A"/>
    <w:rsid w:val="00FE0607"/>
    <w:rsid w:val="00FF0D06"/>
    <w:rsid w:val="00FF634A"/>
    <w:rsid w:val="04484664"/>
    <w:rsid w:val="04DFC388"/>
    <w:rsid w:val="067B93E9"/>
    <w:rsid w:val="0A371FA2"/>
    <w:rsid w:val="0B71F66D"/>
    <w:rsid w:val="1353EBA3"/>
    <w:rsid w:val="1D08E6BD"/>
    <w:rsid w:val="1E9BB263"/>
    <w:rsid w:val="321D1B4C"/>
    <w:rsid w:val="37A08763"/>
    <w:rsid w:val="452DEAEB"/>
    <w:rsid w:val="67505E61"/>
    <w:rsid w:val="6F5212A3"/>
    <w:rsid w:val="72A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FED7"/>
  <w15:docId w15:val="{21FB1492-0E80-4769-91F9-21AAA40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B40FE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customStyle="1" w:styleId="yiv8965072902msolistparagraph">
    <w:name w:val="yiv8965072902msolistparagraph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yiv8965072902msonormal">
    <w:name w:val="yiv8965072902msonormal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76743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D3887"/>
  </w:style>
  <w:style w:type="character" w:customStyle="1" w:styleId="eop">
    <w:name w:val="eop"/>
    <w:basedOn w:val="DefaultParagraphFont"/>
    <w:rsid w:val="00AD3887"/>
  </w:style>
  <w:style w:type="paragraph" w:styleId="BalloonText">
    <w:name w:val="Balloon Text"/>
    <w:basedOn w:val="Normal"/>
    <w:link w:val="BalloonTextChar"/>
    <w:uiPriority w:val="99"/>
    <w:semiHidden/>
    <w:unhideWhenUsed/>
    <w:rsid w:val="00FC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7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customStyle="1" w:styleId="Default">
    <w:name w:val="Default"/>
    <w:rsid w:val="004A3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0F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35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7472C-57BC-4890-8548-770B25ECF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D83EF-5AA3-479C-8597-8903AC334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30C3A-41AF-4592-B622-59FC2BD20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93272-870A-464E-903A-7EFE7F184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Garrahan</dc:creator>
  <cp:keywords/>
  <cp:lastModifiedBy>Paloma McSorley</cp:lastModifiedBy>
  <cp:revision>2</cp:revision>
  <cp:lastPrinted>2020-02-25T22:16:00Z</cp:lastPrinted>
  <dcterms:created xsi:type="dcterms:W3CDTF">2023-01-12T17:16:00Z</dcterms:created>
  <dcterms:modified xsi:type="dcterms:W3CDTF">2023-01-12T17:16:00Z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