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44F6C" w14:textId="77777777" w:rsidR="00C7783B" w:rsidRDefault="00C7783B" w:rsidP="004B1D0B">
      <w:pPr>
        <w:jc w:val="center"/>
        <w:rPr>
          <w:rFonts w:ascii="Century Gothic" w:hAnsi="Century Gothic"/>
          <w:b/>
          <w:bCs/>
          <w:sz w:val="40"/>
          <w:szCs w:val="40"/>
        </w:rPr>
      </w:pPr>
      <w:bookmarkStart w:id="0" w:name="_Hlk139293525"/>
      <w:bookmarkEnd w:id="0"/>
    </w:p>
    <w:p w14:paraId="2950EA79" w14:textId="2DB1E0A8" w:rsidR="00F93BDB" w:rsidRPr="004B1D0B" w:rsidRDefault="3891FA3B" w:rsidP="004B1D0B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004B1D0B">
        <w:rPr>
          <w:rFonts w:ascii="Century Gothic" w:hAnsi="Century Gothic"/>
          <w:b/>
          <w:bCs/>
          <w:sz w:val="40"/>
          <w:szCs w:val="40"/>
        </w:rPr>
        <w:t xml:space="preserve">Combating </w:t>
      </w:r>
      <w:r w:rsidR="009E7854" w:rsidRPr="004B1D0B">
        <w:rPr>
          <w:rFonts w:ascii="Century Gothic" w:hAnsi="Century Gothic"/>
          <w:b/>
          <w:bCs/>
          <w:sz w:val="40"/>
          <w:szCs w:val="40"/>
        </w:rPr>
        <w:t>D</w:t>
      </w:r>
      <w:r w:rsidRPr="004B1D0B">
        <w:rPr>
          <w:rFonts w:ascii="Century Gothic" w:hAnsi="Century Gothic"/>
          <w:b/>
          <w:bCs/>
          <w:sz w:val="40"/>
          <w:szCs w:val="40"/>
        </w:rPr>
        <w:t xml:space="preserve">rugs </w:t>
      </w:r>
      <w:r w:rsidR="009E7854" w:rsidRPr="004B1D0B">
        <w:rPr>
          <w:rFonts w:ascii="Century Gothic" w:hAnsi="Century Gothic"/>
          <w:b/>
          <w:bCs/>
          <w:sz w:val="40"/>
          <w:szCs w:val="40"/>
        </w:rPr>
        <w:t>P</w:t>
      </w:r>
      <w:r w:rsidRPr="004B1D0B">
        <w:rPr>
          <w:rFonts w:ascii="Century Gothic" w:hAnsi="Century Gothic"/>
          <w:b/>
          <w:bCs/>
          <w:sz w:val="40"/>
          <w:szCs w:val="40"/>
        </w:rPr>
        <w:t>artnership</w:t>
      </w:r>
    </w:p>
    <w:p w14:paraId="1DD43A84" w14:textId="54570FFC" w:rsidR="00F93BDB" w:rsidRPr="00CF43C9" w:rsidRDefault="00F93BDB" w:rsidP="00553457">
      <w:pPr>
        <w:pStyle w:val="Heading1"/>
        <w:spacing w:before="240" w:line="600" w:lineRule="auto"/>
      </w:pPr>
      <w:r w:rsidRPr="00CF43C9">
        <w:t xml:space="preserve">Purpose </w:t>
      </w:r>
    </w:p>
    <w:p w14:paraId="69EAADC8" w14:textId="77A5045F" w:rsidR="00EE7506" w:rsidRPr="00CF43C9" w:rsidRDefault="3891FA3B" w:rsidP="00CF43C9">
      <w:pPr>
        <w:rPr>
          <w:rFonts w:ascii="Century Gothic" w:hAnsi="Century Gothic"/>
          <w:b/>
          <w:bCs/>
          <w:sz w:val="28"/>
          <w:szCs w:val="28"/>
        </w:rPr>
      </w:pPr>
      <w:r w:rsidRPr="00CF43C9">
        <w:rPr>
          <w:rFonts w:ascii="Century Gothic" w:hAnsi="Century Gothic"/>
          <w:b/>
          <w:bCs/>
          <w:sz w:val="28"/>
          <w:szCs w:val="28"/>
        </w:rPr>
        <w:t xml:space="preserve">The UK Government’s 10-year drugs strategy: From Harm to Hope for England and Wales was published in December 2021. </w:t>
      </w:r>
    </w:p>
    <w:p w14:paraId="2B3615FA" w14:textId="66F4F6E1" w:rsidR="00FB7E3C" w:rsidRDefault="00183621" w:rsidP="00C42F6B">
      <w:pPr>
        <w:pStyle w:val="Heading2"/>
      </w:pPr>
      <w:hyperlink r:id="rId11" w:history="1">
        <w:r w:rsidR="00FB7E3C" w:rsidRPr="00FD4D95">
          <w:rPr>
            <w:rStyle w:val="Hyperlink"/>
          </w:rPr>
          <w:t>https://www.gov.uk/government/publications/from-harm-to-hope-a-10-year-drugs-plan-to-cut-crime-and-save-lives/from-harm-to-hope-a-10-year-drugs-plan-to-cut-crime-and-save-lives</w:t>
        </w:r>
      </w:hyperlink>
    </w:p>
    <w:p w14:paraId="5A28E5A0" w14:textId="77777777" w:rsidR="00FB7E3C" w:rsidRPr="00FB7E3C" w:rsidRDefault="00FB7E3C" w:rsidP="00FB7E3C"/>
    <w:p w14:paraId="4BC1D9A6" w14:textId="2ACBA35A" w:rsidR="00AE3A5E" w:rsidRDefault="00FE2A47" w:rsidP="003B4CF2">
      <w:pPr>
        <w:pStyle w:val="Heading2"/>
      </w:pPr>
      <w:r w:rsidRPr="00CF43C9">
        <w:t>Local partners involved in treatment, recovery, enforcement, prevention or education were tasked with setting up Combating Drugs Partnerships and work together to understand and address shared challenges related to drug-related harm, based on the local context and need.</w:t>
      </w:r>
    </w:p>
    <w:p w14:paraId="2021A034" w14:textId="3D5F86CD" w:rsidR="000870D3" w:rsidRPr="00CF43C9" w:rsidRDefault="006562F2" w:rsidP="004C27B8">
      <w:pPr>
        <w:pStyle w:val="Heading1"/>
        <w:spacing w:before="720" w:line="600" w:lineRule="auto"/>
        <w:ind w:left="714" w:hanging="357"/>
      </w:pPr>
      <w:r w:rsidRPr="00CF43C9">
        <w:t>Co</w:t>
      </w:r>
      <w:r w:rsidR="00AE3A5E">
        <w:t>m</w:t>
      </w:r>
      <w:r w:rsidRPr="00CF43C9">
        <w:t xml:space="preserve">bating Drugs </w:t>
      </w:r>
      <w:r w:rsidR="00900BE7" w:rsidRPr="00CF43C9">
        <w:t xml:space="preserve">Partnership </w:t>
      </w:r>
    </w:p>
    <w:p w14:paraId="763A33C2" w14:textId="095F1533" w:rsidR="00FE2A47" w:rsidRPr="00CF43C9" w:rsidRDefault="00FE2A47" w:rsidP="00C42F6B">
      <w:pPr>
        <w:pStyle w:val="Heading2"/>
      </w:pPr>
      <w:r w:rsidRPr="00CF43C9">
        <w:t xml:space="preserve">The Combating Drugs Partnership (CDP) is accountable for delivering the outcomes in ‘From Harm to Hope’ Drug Plan within </w:t>
      </w:r>
      <w:r w:rsidR="00DD1E81">
        <w:t>Sefton.</w:t>
      </w:r>
      <w:r w:rsidRPr="00CF43C9">
        <w:t xml:space="preserve"> </w:t>
      </w:r>
    </w:p>
    <w:p w14:paraId="23003BCF" w14:textId="1FBD04EB" w:rsidR="00550146" w:rsidRDefault="00550146" w:rsidP="00FB7E3C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The </w:t>
      </w:r>
      <w:r w:rsidR="3891FA3B" w:rsidRPr="00CF43C9">
        <w:rPr>
          <w:rFonts w:ascii="Century Gothic" w:hAnsi="Century Gothic"/>
          <w:b/>
          <w:bCs/>
          <w:sz w:val="28"/>
          <w:szCs w:val="28"/>
        </w:rPr>
        <w:t xml:space="preserve">partnership </w:t>
      </w:r>
      <w:r w:rsidR="004D7AA3">
        <w:rPr>
          <w:rFonts w:ascii="Century Gothic" w:hAnsi="Century Gothic"/>
          <w:b/>
          <w:bCs/>
          <w:sz w:val="28"/>
          <w:szCs w:val="28"/>
        </w:rPr>
        <w:t xml:space="preserve">meet on a quarterly basis and are </w:t>
      </w:r>
      <w:r w:rsidR="3891FA3B" w:rsidRPr="00CF43C9">
        <w:rPr>
          <w:rFonts w:ascii="Century Gothic" w:hAnsi="Century Gothic"/>
          <w:b/>
          <w:bCs/>
          <w:sz w:val="28"/>
          <w:szCs w:val="28"/>
        </w:rPr>
        <w:t>accountable to the Sefton Health &amp; Wellbeing Board, also reporting to the Safer Sefton Partnership and the Merseyside Police and Crime Commissioner (PCC)</w:t>
      </w:r>
      <w:r w:rsidR="00AB78A3">
        <w:rPr>
          <w:rFonts w:ascii="Century Gothic" w:hAnsi="Century Gothic"/>
          <w:b/>
          <w:bCs/>
          <w:sz w:val="28"/>
          <w:szCs w:val="28"/>
        </w:rPr>
        <w:t>.</w:t>
      </w:r>
    </w:p>
    <w:p w14:paraId="50F891AA" w14:textId="77777777" w:rsidR="00AB78A3" w:rsidRPr="00AB78A3" w:rsidRDefault="00AB78A3" w:rsidP="00FB7E3C">
      <w:pPr>
        <w:rPr>
          <w:rFonts w:ascii="Century Gothic" w:hAnsi="Century Gothic"/>
          <w:b/>
          <w:bCs/>
          <w:sz w:val="28"/>
          <w:szCs w:val="28"/>
        </w:rPr>
      </w:pPr>
    </w:p>
    <w:p w14:paraId="2D3BB1F2" w14:textId="1166E971" w:rsidR="004D7AA3" w:rsidRDefault="004D7AA3" w:rsidP="004D7AA3">
      <w:pPr>
        <w:pStyle w:val="Heading1"/>
      </w:pPr>
      <w:r>
        <w:t xml:space="preserve">Partnership membership </w:t>
      </w:r>
    </w:p>
    <w:p w14:paraId="5AEF53A9" w14:textId="77777777" w:rsidR="004D7AA3" w:rsidRDefault="004D7AA3" w:rsidP="004C1A6F">
      <w:pPr>
        <w:pStyle w:val="Heading2"/>
      </w:pPr>
    </w:p>
    <w:p w14:paraId="341529EC" w14:textId="3F346021" w:rsidR="004D7AA3" w:rsidRDefault="3891FA3B" w:rsidP="004D7AA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AA3">
        <w:rPr>
          <w:rFonts w:ascii="Century Gothic" w:hAnsi="Century Gothic"/>
          <w:b/>
          <w:bCs/>
          <w:sz w:val="28"/>
          <w:szCs w:val="28"/>
        </w:rPr>
        <w:lastRenderedPageBreak/>
        <w:t>Sefton CDP membership is based on the National guidance</w:t>
      </w:r>
      <w:r w:rsidR="004D7AA3" w:rsidRPr="004D7AA3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4D7AA3">
        <w:rPr>
          <w:rFonts w:ascii="Century Gothic" w:hAnsi="Century Gothic"/>
          <w:b/>
          <w:bCs/>
          <w:sz w:val="28"/>
          <w:szCs w:val="28"/>
        </w:rPr>
        <w:t xml:space="preserve">and involves </w:t>
      </w:r>
      <w:r w:rsidR="004D7AA3" w:rsidRPr="004D7AA3">
        <w:rPr>
          <w:rFonts w:ascii="Century Gothic" w:hAnsi="Century Gothic" w:cs="Times New Roman"/>
          <w:b/>
          <w:bCs/>
          <w:sz w:val="28"/>
          <w:szCs w:val="28"/>
        </w:rPr>
        <w:t>Local partners involved in treatment, recovery, enforcement, prevention or education</w:t>
      </w:r>
      <w:r w:rsidR="001B3364">
        <w:rPr>
          <w:rFonts w:ascii="Century Gothic" w:hAnsi="Century Gothic" w:cs="Times New Roman"/>
          <w:b/>
          <w:bCs/>
          <w:sz w:val="28"/>
          <w:szCs w:val="28"/>
        </w:rPr>
        <w:t xml:space="preserve">. </w:t>
      </w:r>
    </w:p>
    <w:p w14:paraId="527DECA2" w14:textId="2AF605CC" w:rsidR="00262715" w:rsidRDefault="00262715" w:rsidP="004C1A6F">
      <w:pPr>
        <w:pStyle w:val="Heading2"/>
      </w:pPr>
    </w:p>
    <w:p w14:paraId="319CE52F" w14:textId="3FAFB34A" w:rsidR="3891FA3B" w:rsidRDefault="00262715" w:rsidP="004C1A6F">
      <w:pPr>
        <w:pStyle w:val="Heading2"/>
      </w:pPr>
      <w:r w:rsidRPr="00262715">
        <w:rPr>
          <w:noProof/>
        </w:rPr>
        <w:drawing>
          <wp:inline distT="0" distB="0" distL="0" distR="0" wp14:anchorId="1E492DC1" wp14:editId="6AEDCBC8">
            <wp:extent cx="2876550" cy="289407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52" cy="28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E00F" w14:textId="77777777" w:rsidR="001B3364" w:rsidRDefault="001B3364" w:rsidP="002F475F"/>
    <w:p w14:paraId="38C93792" w14:textId="77777777" w:rsidR="001B3364" w:rsidRPr="001B3364" w:rsidRDefault="001B3364" w:rsidP="002F475F">
      <w:pPr>
        <w:rPr>
          <w:rFonts w:ascii="Century Gothic" w:hAnsi="Century Gothic"/>
          <w:b/>
          <w:bCs/>
          <w:sz w:val="28"/>
          <w:szCs w:val="28"/>
        </w:rPr>
      </w:pPr>
    </w:p>
    <w:p w14:paraId="1EB39F51" w14:textId="1756DAD3" w:rsidR="001B3364" w:rsidRPr="001B3364" w:rsidRDefault="001B3364" w:rsidP="001F1432">
      <w:pPr>
        <w:pStyle w:val="Heading1"/>
      </w:pPr>
      <w:r w:rsidRPr="001B3364">
        <w:t>Substance Use in Sefton – Overview &amp; Key Fact</w:t>
      </w:r>
      <w:r>
        <w:t>s</w:t>
      </w:r>
    </w:p>
    <w:p w14:paraId="7D21908A" w14:textId="77777777" w:rsidR="001B3364" w:rsidRDefault="001B3364" w:rsidP="002F475F"/>
    <w:p w14:paraId="48B76305" w14:textId="1912310C" w:rsidR="009A23DA" w:rsidRDefault="009A23DA" w:rsidP="002F475F">
      <w:r w:rsidRPr="009A23DA">
        <w:rPr>
          <w:noProof/>
        </w:rPr>
        <w:lastRenderedPageBreak/>
        <w:drawing>
          <wp:inline distT="0" distB="0" distL="0" distR="0" wp14:anchorId="25663C6C" wp14:editId="0F281E54">
            <wp:extent cx="4090130" cy="3594100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23" cy="36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7A9" w:rsidRPr="006A27A9">
        <w:t xml:space="preserve"> </w:t>
      </w:r>
      <w:r w:rsidR="00262715" w:rsidRPr="006A27A9">
        <w:rPr>
          <w:noProof/>
        </w:rPr>
        <w:drawing>
          <wp:inline distT="0" distB="0" distL="0" distR="0" wp14:anchorId="69F0456A" wp14:editId="5BA0B097">
            <wp:extent cx="1595755" cy="32956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24" cy="33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FEC1F" w14:textId="77777777" w:rsidR="00AE3A5E" w:rsidRDefault="00AE3A5E" w:rsidP="002F475F"/>
    <w:p w14:paraId="4D048375" w14:textId="77777777" w:rsidR="00AE3A5E" w:rsidRDefault="00AE3A5E" w:rsidP="002F475F"/>
    <w:p w14:paraId="4CEBCE2F" w14:textId="77777777" w:rsidR="009A23DA" w:rsidRDefault="009A23DA" w:rsidP="002F475F"/>
    <w:p w14:paraId="05F0F6E5" w14:textId="6079B29A" w:rsidR="001F1432" w:rsidRPr="001F1432" w:rsidRDefault="001F1432" w:rsidP="001F1432">
      <w:pPr>
        <w:pStyle w:val="Heading1"/>
      </w:pPr>
      <w:r w:rsidRPr="001F1432">
        <w:t xml:space="preserve">National Strategy - Local Delivery Plan </w:t>
      </w:r>
    </w:p>
    <w:p w14:paraId="41ACE442" w14:textId="77777777" w:rsidR="001F1432" w:rsidRDefault="001F1432" w:rsidP="002F475F">
      <w:pPr>
        <w:rPr>
          <w:rFonts w:ascii="Century Gothic" w:hAnsi="Century Gothic"/>
          <w:b/>
          <w:bCs/>
          <w:sz w:val="28"/>
          <w:szCs w:val="28"/>
        </w:rPr>
      </w:pPr>
      <w:r w:rsidRPr="001F1432">
        <w:rPr>
          <w:rFonts w:ascii="Century Gothic" w:hAnsi="Century Gothic"/>
          <w:b/>
          <w:bCs/>
          <w:sz w:val="28"/>
          <w:szCs w:val="28"/>
        </w:rPr>
        <w:t xml:space="preserve">The local plan focuses on delivery against the national strategic priorities and outcomes of: </w:t>
      </w:r>
    </w:p>
    <w:p w14:paraId="435F60AF" w14:textId="77777777" w:rsidR="001F1432" w:rsidRDefault="001F1432" w:rsidP="002F475F">
      <w:pPr>
        <w:rPr>
          <w:rFonts w:ascii="Century Gothic" w:hAnsi="Century Gothic"/>
          <w:b/>
          <w:bCs/>
          <w:sz w:val="28"/>
          <w:szCs w:val="28"/>
        </w:rPr>
      </w:pPr>
      <w:r w:rsidRPr="001F1432">
        <w:rPr>
          <w:rFonts w:ascii="Century Gothic" w:hAnsi="Century Gothic"/>
          <w:b/>
          <w:bCs/>
          <w:sz w:val="28"/>
          <w:szCs w:val="28"/>
        </w:rPr>
        <w:t xml:space="preserve">• Reducing drug related deaths and harms </w:t>
      </w:r>
    </w:p>
    <w:p w14:paraId="21200CAA" w14:textId="659294B2" w:rsidR="001F1432" w:rsidRDefault="001F1432" w:rsidP="002F475F">
      <w:pPr>
        <w:rPr>
          <w:rFonts w:ascii="Century Gothic" w:hAnsi="Century Gothic"/>
          <w:b/>
          <w:bCs/>
          <w:sz w:val="28"/>
          <w:szCs w:val="28"/>
        </w:rPr>
      </w:pPr>
      <w:r w:rsidRPr="001F1432">
        <w:rPr>
          <w:rFonts w:ascii="Century Gothic" w:hAnsi="Century Gothic"/>
          <w:b/>
          <w:bCs/>
          <w:sz w:val="28"/>
          <w:szCs w:val="28"/>
        </w:rPr>
        <w:t xml:space="preserve">• Reducing drug related crimes </w:t>
      </w:r>
    </w:p>
    <w:p w14:paraId="3F026A60" w14:textId="3D0CE241" w:rsidR="002F475F" w:rsidRDefault="001F1432" w:rsidP="002F475F">
      <w:pPr>
        <w:rPr>
          <w:rFonts w:ascii="Century Gothic" w:hAnsi="Century Gothic"/>
          <w:b/>
          <w:bCs/>
          <w:sz w:val="28"/>
          <w:szCs w:val="28"/>
        </w:rPr>
      </w:pPr>
      <w:r w:rsidRPr="001F1432">
        <w:rPr>
          <w:rFonts w:ascii="Century Gothic" w:hAnsi="Century Gothic"/>
          <w:b/>
          <w:bCs/>
          <w:sz w:val="28"/>
          <w:szCs w:val="28"/>
        </w:rPr>
        <w:t xml:space="preserve">• Reducing drug use </w:t>
      </w:r>
    </w:p>
    <w:p w14:paraId="6F2C876E" w14:textId="0A16F496" w:rsidR="00C7783B" w:rsidRDefault="00C7783B" w:rsidP="002F475F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Outcomes will be reviewed on an annual basis with actions shared with all relevant partners. </w:t>
      </w:r>
    </w:p>
    <w:p w14:paraId="4071BD56" w14:textId="69D504D9" w:rsidR="00884A74" w:rsidRPr="00977E96" w:rsidRDefault="00884A74" w:rsidP="00977E96">
      <w:pPr>
        <w:jc w:val="right"/>
        <w:rPr>
          <w:rFonts w:ascii="Century Gothic" w:hAnsi="Century Gothic"/>
          <w:b/>
          <w:bCs/>
          <w:i/>
          <w:iCs/>
          <w:sz w:val="28"/>
          <w:szCs w:val="28"/>
        </w:rPr>
      </w:pPr>
    </w:p>
    <w:sectPr w:rsidR="00884A74" w:rsidRPr="00977E96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C2849" w14:textId="77777777" w:rsidR="00493065" w:rsidRDefault="00493065" w:rsidP="000011C7">
      <w:pPr>
        <w:spacing w:after="0" w:line="240" w:lineRule="auto"/>
      </w:pPr>
      <w:r>
        <w:separator/>
      </w:r>
    </w:p>
  </w:endnote>
  <w:endnote w:type="continuationSeparator" w:id="0">
    <w:p w14:paraId="72908E6B" w14:textId="77777777" w:rsidR="00493065" w:rsidRDefault="00493065" w:rsidP="00001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6939985"/>
      <w:docPartObj>
        <w:docPartGallery w:val="Page Numbers (Bottom of Page)"/>
        <w:docPartUnique/>
      </w:docPartObj>
    </w:sdtPr>
    <w:sdtEndPr/>
    <w:sdtContent>
      <w:p w14:paraId="39208740" w14:textId="60D045E1" w:rsidR="00876A11" w:rsidRDefault="00876A1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9A222" w14:textId="77777777" w:rsidR="00493065" w:rsidRDefault="00493065" w:rsidP="000011C7">
      <w:pPr>
        <w:spacing w:after="0" w:line="240" w:lineRule="auto"/>
      </w:pPr>
      <w:r>
        <w:separator/>
      </w:r>
    </w:p>
  </w:footnote>
  <w:footnote w:type="continuationSeparator" w:id="0">
    <w:p w14:paraId="381F9658" w14:textId="77777777" w:rsidR="00493065" w:rsidRDefault="00493065" w:rsidP="00001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AF0E3" w14:textId="64771CBE" w:rsidR="000011C7" w:rsidRDefault="000011C7">
    <w:pPr>
      <w:pStyle w:val="Header"/>
    </w:pPr>
    <w:r>
      <w:rPr>
        <w:noProof/>
      </w:rPr>
      <w:drawing>
        <wp:inline distT="0" distB="0" distL="0" distR="0" wp14:anchorId="0B8C7F16" wp14:editId="0FE9D5E2">
          <wp:extent cx="2120900" cy="370956"/>
          <wp:effectExtent l="0" t="0" r="0" b="0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284" cy="374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49570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0AB5C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A9412F"/>
    <w:multiLevelType w:val="multilevel"/>
    <w:tmpl w:val="F8DA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BC18F0"/>
    <w:multiLevelType w:val="hybridMultilevel"/>
    <w:tmpl w:val="FFAC0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65224"/>
    <w:multiLevelType w:val="hybridMultilevel"/>
    <w:tmpl w:val="7C868A16"/>
    <w:lvl w:ilvl="0" w:tplc="16AC07F2">
      <w:start w:val="1"/>
      <w:numFmt w:val="decimal"/>
      <w:pStyle w:val="Heading1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34398"/>
    <w:multiLevelType w:val="hybridMultilevel"/>
    <w:tmpl w:val="0E1800CA"/>
    <w:lvl w:ilvl="0" w:tplc="82E04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C8C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603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BEB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F27D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2A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CFC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B682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343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BF696D"/>
    <w:multiLevelType w:val="hybridMultilevel"/>
    <w:tmpl w:val="2C3A2F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B548C1"/>
    <w:multiLevelType w:val="multilevel"/>
    <w:tmpl w:val="50345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C504F4"/>
    <w:multiLevelType w:val="hybridMultilevel"/>
    <w:tmpl w:val="8FC6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449B3"/>
    <w:multiLevelType w:val="hybridMultilevel"/>
    <w:tmpl w:val="245C3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1733B"/>
    <w:multiLevelType w:val="hybridMultilevel"/>
    <w:tmpl w:val="999A4B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940D0B"/>
    <w:multiLevelType w:val="hybridMultilevel"/>
    <w:tmpl w:val="251AD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F74C7"/>
    <w:multiLevelType w:val="multilevel"/>
    <w:tmpl w:val="A32C53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5C2B0E"/>
    <w:multiLevelType w:val="hybridMultilevel"/>
    <w:tmpl w:val="D26C0E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A3853"/>
    <w:multiLevelType w:val="hybridMultilevel"/>
    <w:tmpl w:val="F746C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E7FA3"/>
    <w:multiLevelType w:val="hybridMultilevel"/>
    <w:tmpl w:val="D5F804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87D28"/>
    <w:multiLevelType w:val="hybridMultilevel"/>
    <w:tmpl w:val="3FCAB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12EB7"/>
    <w:multiLevelType w:val="multilevel"/>
    <w:tmpl w:val="C6AE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3B65046"/>
    <w:multiLevelType w:val="hybridMultilevel"/>
    <w:tmpl w:val="86FCF4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92F07"/>
    <w:multiLevelType w:val="hybridMultilevel"/>
    <w:tmpl w:val="72F833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F14C8"/>
    <w:multiLevelType w:val="hybridMultilevel"/>
    <w:tmpl w:val="9B2C4C90"/>
    <w:lvl w:ilvl="0" w:tplc="412E00D0">
      <w:start w:val="1"/>
      <w:numFmt w:val="decimal"/>
      <w:lvlText w:val="%1."/>
      <w:lvlJc w:val="left"/>
      <w:pPr>
        <w:ind w:left="768" w:hanging="408"/>
      </w:pPr>
      <w:rPr>
        <w:rFonts w:ascii="Century Gothic" w:hAnsi="Century Gothic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BE72F"/>
    <w:multiLevelType w:val="hybridMultilevel"/>
    <w:tmpl w:val="DC48625E"/>
    <w:lvl w:ilvl="0" w:tplc="15385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0A0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7A5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B6B4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CA9B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3CB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AD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AA30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EE9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1007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7BE4BA1"/>
    <w:multiLevelType w:val="hybridMultilevel"/>
    <w:tmpl w:val="EFA2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9582C"/>
    <w:multiLevelType w:val="hybridMultilevel"/>
    <w:tmpl w:val="4462C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8074F"/>
    <w:multiLevelType w:val="hybridMultilevel"/>
    <w:tmpl w:val="1248A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074969"/>
    <w:multiLevelType w:val="hybridMultilevel"/>
    <w:tmpl w:val="AD2AB0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16332"/>
    <w:multiLevelType w:val="multilevel"/>
    <w:tmpl w:val="890882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BA20EF"/>
    <w:multiLevelType w:val="hybridMultilevel"/>
    <w:tmpl w:val="F54CF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834C3"/>
    <w:multiLevelType w:val="hybridMultilevel"/>
    <w:tmpl w:val="4DF406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23535"/>
    <w:multiLevelType w:val="hybridMultilevel"/>
    <w:tmpl w:val="C1124B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69636">
    <w:abstractNumId w:val="5"/>
  </w:num>
  <w:num w:numId="2" w16cid:durableId="1141271496">
    <w:abstractNumId w:val="21"/>
  </w:num>
  <w:num w:numId="3" w16cid:durableId="514154865">
    <w:abstractNumId w:val="16"/>
  </w:num>
  <w:num w:numId="4" w16cid:durableId="1737821090">
    <w:abstractNumId w:val="3"/>
  </w:num>
  <w:num w:numId="5" w16cid:durableId="106589076">
    <w:abstractNumId w:val="26"/>
  </w:num>
  <w:num w:numId="6" w16cid:durableId="2118333705">
    <w:abstractNumId w:val="0"/>
  </w:num>
  <w:num w:numId="7" w16cid:durableId="1621449707">
    <w:abstractNumId w:val="1"/>
  </w:num>
  <w:num w:numId="8" w16cid:durableId="972372996">
    <w:abstractNumId w:val="10"/>
  </w:num>
  <w:num w:numId="9" w16cid:durableId="1609773089">
    <w:abstractNumId w:val="11"/>
  </w:num>
  <w:num w:numId="10" w16cid:durableId="235214401">
    <w:abstractNumId w:val="17"/>
  </w:num>
  <w:num w:numId="11" w16cid:durableId="319890092">
    <w:abstractNumId w:val="2"/>
  </w:num>
  <w:num w:numId="12" w16cid:durableId="1736127118">
    <w:abstractNumId w:val="19"/>
  </w:num>
  <w:num w:numId="13" w16cid:durableId="1561290018">
    <w:abstractNumId w:val="12"/>
  </w:num>
  <w:num w:numId="14" w16cid:durableId="50076426">
    <w:abstractNumId w:val="27"/>
  </w:num>
  <w:num w:numId="15" w16cid:durableId="1551574736">
    <w:abstractNumId w:val="7"/>
  </w:num>
  <w:num w:numId="16" w16cid:durableId="1715032955">
    <w:abstractNumId w:val="24"/>
  </w:num>
  <w:num w:numId="17" w16cid:durableId="32468021">
    <w:abstractNumId w:val="22"/>
  </w:num>
  <w:num w:numId="18" w16cid:durableId="673996209">
    <w:abstractNumId w:val="14"/>
  </w:num>
  <w:num w:numId="19" w16cid:durableId="1657150428">
    <w:abstractNumId w:val="29"/>
  </w:num>
  <w:num w:numId="20" w16cid:durableId="1849523122">
    <w:abstractNumId w:val="15"/>
  </w:num>
  <w:num w:numId="21" w16cid:durableId="1171027625">
    <w:abstractNumId w:val="30"/>
  </w:num>
  <w:num w:numId="22" w16cid:durableId="1057437773">
    <w:abstractNumId w:val="13"/>
  </w:num>
  <w:num w:numId="23" w16cid:durableId="722406267">
    <w:abstractNumId w:val="9"/>
  </w:num>
  <w:num w:numId="24" w16cid:durableId="791750667">
    <w:abstractNumId w:val="28"/>
  </w:num>
  <w:num w:numId="25" w16cid:durableId="1792821450">
    <w:abstractNumId w:val="18"/>
  </w:num>
  <w:num w:numId="26" w16cid:durableId="596865542">
    <w:abstractNumId w:val="20"/>
  </w:num>
  <w:num w:numId="27" w16cid:durableId="496462009">
    <w:abstractNumId w:val="4"/>
  </w:num>
  <w:num w:numId="28" w16cid:durableId="1520386017">
    <w:abstractNumId w:val="23"/>
  </w:num>
  <w:num w:numId="29" w16cid:durableId="10452496">
    <w:abstractNumId w:val="8"/>
  </w:num>
  <w:num w:numId="30" w16cid:durableId="2028360538">
    <w:abstractNumId w:val="25"/>
  </w:num>
  <w:num w:numId="31" w16cid:durableId="1680546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E7"/>
    <w:rsid w:val="000011C7"/>
    <w:rsid w:val="000052B7"/>
    <w:rsid w:val="00005355"/>
    <w:rsid w:val="00007BF3"/>
    <w:rsid w:val="000165E2"/>
    <w:rsid w:val="0003213E"/>
    <w:rsid w:val="00033131"/>
    <w:rsid w:val="00036C94"/>
    <w:rsid w:val="0004137C"/>
    <w:rsid w:val="00041862"/>
    <w:rsid w:val="00041E98"/>
    <w:rsid w:val="00044377"/>
    <w:rsid w:val="00052833"/>
    <w:rsid w:val="00053702"/>
    <w:rsid w:val="0005573F"/>
    <w:rsid w:val="00070325"/>
    <w:rsid w:val="00075E06"/>
    <w:rsid w:val="00082555"/>
    <w:rsid w:val="000870D3"/>
    <w:rsid w:val="000875FF"/>
    <w:rsid w:val="00090D16"/>
    <w:rsid w:val="000971F6"/>
    <w:rsid w:val="000A2307"/>
    <w:rsid w:val="000A3604"/>
    <w:rsid w:val="000A3A3B"/>
    <w:rsid w:val="000A4F7C"/>
    <w:rsid w:val="000A65A9"/>
    <w:rsid w:val="000B548A"/>
    <w:rsid w:val="000B5A83"/>
    <w:rsid w:val="000C44F8"/>
    <w:rsid w:val="000C6B6F"/>
    <w:rsid w:val="000D125E"/>
    <w:rsid w:val="000D623F"/>
    <w:rsid w:val="000E0446"/>
    <w:rsid w:val="000E218D"/>
    <w:rsid w:val="000E56BE"/>
    <w:rsid w:val="000E744E"/>
    <w:rsid w:val="000F03E6"/>
    <w:rsid w:val="000F13F0"/>
    <w:rsid w:val="000F1FA3"/>
    <w:rsid w:val="000F390F"/>
    <w:rsid w:val="000F5434"/>
    <w:rsid w:val="001008EB"/>
    <w:rsid w:val="00103B28"/>
    <w:rsid w:val="00114482"/>
    <w:rsid w:val="00117131"/>
    <w:rsid w:val="001171B8"/>
    <w:rsid w:val="001238D7"/>
    <w:rsid w:val="0012599A"/>
    <w:rsid w:val="00126397"/>
    <w:rsid w:val="00136A1E"/>
    <w:rsid w:val="00140830"/>
    <w:rsid w:val="001412B6"/>
    <w:rsid w:val="00147FD0"/>
    <w:rsid w:val="0015653A"/>
    <w:rsid w:val="00157254"/>
    <w:rsid w:val="00162BD3"/>
    <w:rsid w:val="00166B33"/>
    <w:rsid w:val="00170DEC"/>
    <w:rsid w:val="00172092"/>
    <w:rsid w:val="00177866"/>
    <w:rsid w:val="00177E94"/>
    <w:rsid w:val="00183621"/>
    <w:rsid w:val="00190B20"/>
    <w:rsid w:val="001915BD"/>
    <w:rsid w:val="001A7548"/>
    <w:rsid w:val="001B174D"/>
    <w:rsid w:val="001B2372"/>
    <w:rsid w:val="001B3364"/>
    <w:rsid w:val="001C347E"/>
    <w:rsid w:val="001C58BC"/>
    <w:rsid w:val="001D7FE4"/>
    <w:rsid w:val="001E308D"/>
    <w:rsid w:val="001F1432"/>
    <w:rsid w:val="0020073E"/>
    <w:rsid w:val="002071A2"/>
    <w:rsid w:val="00211FE8"/>
    <w:rsid w:val="00225662"/>
    <w:rsid w:val="002307A2"/>
    <w:rsid w:val="00231BBD"/>
    <w:rsid w:val="00231D4F"/>
    <w:rsid w:val="00244499"/>
    <w:rsid w:val="00244BFC"/>
    <w:rsid w:val="002535CB"/>
    <w:rsid w:val="00254183"/>
    <w:rsid w:val="0025527E"/>
    <w:rsid w:val="00262715"/>
    <w:rsid w:val="00263B5B"/>
    <w:rsid w:val="00265210"/>
    <w:rsid w:val="00270503"/>
    <w:rsid w:val="00270DB2"/>
    <w:rsid w:val="00283A16"/>
    <w:rsid w:val="0028555E"/>
    <w:rsid w:val="0028697B"/>
    <w:rsid w:val="00286DD5"/>
    <w:rsid w:val="00287D17"/>
    <w:rsid w:val="002A2C99"/>
    <w:rsid w:val="002B2EF0"/>
    <w:rsid w:val="002C39C2"/>
    <w:rsid w:val="002C3ACB"/>
    <w:rsid w:val="002D26AC"/>
    <w:rsid w:val="002D532C"/>
    <w:rsid w:val="002E414C"/>
    <w:rsid w:val="002F415A"/>
    <w:rsid w:val="002F475F"/>
    <w:rsid w:val="00304CD0"/>
    <w:rsid w:val="003069E3"/>
    <w:rsid w:val="00307F3E"/>
    <w:rsid w:val="003114AB"/>
    <w:rsid w:val="00311B40"/>
    <w:rsid w:val="0031443F"/>
    <w:rsid w:val="00314FD5"/>
    <w:rsid w:val="00322CCB"/>
    <w:rsid w:val="003234CB"/>
    <w:rsid w:val="003339BD"/>
    <w:rsid w:val="00344ECB"/>
    <w:rsid w:val="0035075B"/>
    <w:rsid w:val="003516CE"/>
    <w:rsid w:val="00352364"/>
    <w:rsid w:val="0035526C"/>
    <w:rsid w:val="00360683"/>
    <w:rsid w:val="00363B58"/>
    <w:rsid w:val="003676D3"/>
    <w:rsid w:val="00367E21"/>
    <w:rsid w:val="00371E33"/>
    <w:rsid w:val="003732E6"/>
    <w:rsid w:val="00375905"/>
    <w:rsid w:val="003911F9"/>
    <w:rsid w:val="003931D2"/>
    <w:rsid w:val="00393DE2"/>
    <w:rsid w:val="00395CC1"/>
    <w:rsid w:val="003B4CF2"/>
    <w:rsid w:val="003B4F5E"/>
    <w:rsid w:val="003D0891"/>
    <w:rsid w:val="003D1CBF"/>
    <w:rsid w:val="003D2A84"/>
    <w:rsid w:val="003D2B1B"/>
    <w:rsid w:val="003E08AE"/>
    <w:rsid w:val="003E31C1"/>
    <w:rsid w:val="003E34DD"/>
    <w:rsid w:val="003F76DA"/>
    <w:rsid w:val="00406AD0"/>
    <w:rsid w:val="00414FD7"/>
    <w:rsid w:val="00420E85"/>
    <w:rsid w:val="00421EFB"/>
    <w:rsid w:val="0043068B"/>
    <w:rsid w:val="0043229D"/>
    <w:rsid w:val="00434ED7"/>
    <w:rsid w:val="004351F0"/>
    <w:rsid w:val="00443DFF"/>
    <w:rsid w:val="00450DF0"/>
    <w:rsid w:val="004603B4"/>
    <w:rsid w:val="00475F44"/>
    <w:rsid w:val="00481BEA"/>
    <w:rsid w:val="00483FF6"/>
    <w:rsid w:val="004909D4"/>
    <w:rsid w:val="00493065"/>
    <w:rsid w:val="004A0232"/>
    <w:rsid w:val="004A3AE9"/>
    <w:rsid w:val="004A3BCD"/>
    <w:rsid w:val="004B191C"/>
    <w:rsid w:val="004B1D0B"/>
    <w:rsid w:val="004B3C5D"/>
    <w:rsid w:val="004B6BF2"/>
    <w:rsid w:val="004C097E"/>
    <w:rsid w:val="004C10B0"/>
    <w:rsid w:val="004C1593"/>
    <w:rsid w:val="004C1628"/>
    <w:rsid w:val="004C1A6F"/>
    <w:rsid w:val="004C27B8"/>
    <w:rsid w:val="004D1B62"/>
    <w:rsid w:val="004D3C0F"/>
    <w:rsid w:val="004D532D"/>
    <w:rsid w:val="004D7AA3"/>
    <w:rsid w:val="00523F42"/>
    <w:rsid w:val="00527326"/>
    <w:rsid w:val="005331EC"/>
    <w:rsid w:val="005337CF"/>
    <w:rsid w:val="005349EF"/>
    <w:rsid w:val="00534E89"/>
    <w:rsid w:val="00536033"/>
    <w:rsid w:val="00550146"/>
    <w:rsid w:val="00553457"/>
    <w:rsid w:val="005545DC"/>
    <w:rsid w:val="005600AA"/>
    <w:rsid w:val="00567463"/>
    <w:rsid w:val="00572C56"/>
    <w:rsid w:val="00572E4E"/>
    <w:rsid w:val="00573DF6"/>
    <w:rsid w:val="00581561"/>
    <w:rsid w:val="00585A6F"/>
    <w:rsid w:val="00596A41"/>
    <w:rsid w:val="00596D42"/>
    <w:rsid w:val="005A6D65"/>
    <w:rsid w:val="005B6E23"/>
    <w:rsid w:val="005D6685"/>
    <w:rsid w:val="005D785E"/>
    <w:rsid w:val="005E1F30"/>
    <w:rsid w:val="005F18AC"/>
    <w:rsid w:val="00613CF5"/>
    <w:rsid w:val="00616AFC"/>
    <w:rsid w:val="00623E5C"/>
    <w:rsid w:val="00632314"/>
    <w:rsid w:val="006330EE"/>
    <w:rsid w:val="00634B50"/>
    <w:rsid w:val="00635D95"/>
    <w:rsid w:val="00641943"/>
    <w:rsid w:val="00644B8D"/>
    <w:rsid w:val="006562F2"/>
    <w:rsid w:val="00657495"/>
    <w:rsid w:val="0066402B"/>
    <w:rsid w:val="00664321"/>
    <w:rsid w:val="006672A0"/>
    <w:rsid w:val="00667B9E"/>
    <w:rsid w:val="00670079"/>
    <w:rsid w:val="0068148E"/>
    <w:rsid w:val="00681B2A"/>
    <w:rsid w:val="00681E34"/>
    <w:rsid w:val="00697512"/>
    <w:rsid w:val="006A27A9"/>
    <w:rsid w:val="006A6214"/>
    <w:rsid w:val="006B1EA6"/>
    <w:rsid w:val="006B41E6"/>
    <w:rsid w:val="006C2161"/>
    <w:rsid w:val="006C36F9"/>
    <w:rsid w:val="006D5136"/>
    <w:rsid w:val="006E461D"/>
    <w:rsid w:val="006E7EEE"/>
    <w:rsid w:val="006F26ED"/>
    <w:rsid w:val="006F3B35"/>
    <w:rsid w:val="006F4050"/>
    <w:rsid w:val="006F5994"/>
    <w:rsid w:val="00704BD1"/>
    <w:rsid w:val="00714816"/>
    <w:rsid w:val="00715D8A"/>
    <w:rsid w:val="00717F58"/>
    <w:rsid w:val="00720214"/>
    <w:rsid w:val="0072042A"/>
    <w:rsid w:val="007257F2"/>
    <w:rsid w:val="00732096"/>
    <w:rsid w:val="007348CD"/>
    <w:rsid w:val="00753BDF"/>
    <w:rsid w:val="0076591F"/>
    <w:rsid w:val="00765936"/>
    <w:rsid w:val="00766ABD"/>
    <w:rsid w:val="00775DF1"/>
    <w:rsid w:val="007933EE"/>
    <w:rsid w:val="007A31EB"/>
    <w:rsid w:val="007A561E"/>
    <w:rsid w:val="007B0654"/>
    <w:rsid w:val="007B6DEC"/>
    <w:rsid w:val="007B7FD3"/>
    <w:rsid w:val="007C0FB1"/>
    <w:rsid w:val="007C64B1"/>
    <w:rsid w:val="007D27B2"/>
    <w:rsid w:val="007E080F"/>
    <w:rsid w:val="007E6590"/>
    <w:rsid w:val="007F35BC"/>
    <w:rsid w:val="007F6058"/>
    <w:rsid w:val="00801602"/>
    <w:rsid w:val="00807873"/>
    <w:rsid w:val="00807E08"/>
    <w:rsid w:val="008132A1"/>
    <w:rsid w:val="0081704F"/>
    <w:rsid w:val="00822318"/>
    <w:rsid w:val="008256BA"/>
    <w:rsid w:val="00825F7A"/>
    <w:rsid w:val="00831E94"/>
    <w:rsid w:val="00842BD4"/>
    <w:rsid w:val="00845D48"/>
    <w:rsid w:val="00853B2A"/>
    <w:rsid w:val="0085421E"/>
    <w:rsid w:val="008567A7"/>
    <w:rsid w:val="008576EF"/>
    <w:rsid w:val="00864251"/>
    <w:rsid w:val="0086492F"/>
    <w:rsid w:val="00867574"/>
    <w:rsid w:val="0087113F"/>
    <w:rsid w:val="00872941"/>
    <w:rsid w:val="00876A11"/>
    <w:rsid w:val="00876F40"/>
    <w:rsid w:val="008823EB"/>
    <w:rsid w:val="00883238"/>
    <w:rsid w:val="00884A74"/>
    <w:rsid w:val="00884C57"/>
    <w:rsid w:val="00895454"/>
    <w:rsid w:val="008A07C6"/>
    <w:rsid w:val="008A43A6"/>
    <w:rsid w:val="008A63AE"/>
    <w:rsid w:val="008B10FD"/>
    <w:rsid w:val="008B148C"/>
    <w:rsid w:val="008B27BE"/>
    <w:rsid w:val="008B774F"/>
    <w:rsid w:val="008B7F4B"/>
    <w:rsid w:val="008E160E"/>
    <w:rsid w:val="008E1EEC"/>
    <w:rsid w:val="008E4E67"/>
    <w:rsid w:val="008E5B90"/>
    <w:rsid w:val="008F1F31"/>
    <w:rsid w:val="008F62D0"/>
    <w:rsid w:val="008F6CE1"/>
    <w:rsid w:val="008F6F75"/>
    <w:rsid w:val="00900BE7"/>
    <w:rsid w:val="00902DCE"/>
    <w:rsid w:val="009054E2"/>
    <w:rsid w:val="00911D3F"/>
    <w:rsid w:val="00921EBF"/>
    <w:rsid w:val="009225EE"/>
    <w:rsid w:val="00941FC3"/>
    <w:rsid w:val="009500C2"/>
    <w:rsid w:val="0095611B"/>
    <w:rsid w:val="009605FD"/>
    <w:rsid w:val="00960CC8"/>
    <w:rsid w:val="009614C0"/>
    <w:rsid w:val="00963042"/>
    <w:rsid w:val="00963063"/>
    <w:rsid w:val="00973B04"/>
    <w:rsid w:val="00977E96"/>
    <w:rsid w:val="00982D78"/>
    <w:rsid w:val="00984029"/>
    <w:rsid w:val="00985C11"/>
    <w:rsid w:val="00991C1B"/>
    <w:rsid w:val="009A23DA"/>
    <w:rsid w:val="009B2ADB"/>
    <w:rsid w:val="009D1261"/>
    <w:rsid w:val="009D5404"/>
    <w:rsid w:val="009E128D"/>
    <w:rsid w:val="009E2881"/>
    <w:rsid w:val="009E619E"/>
    <w:rsid w:val="009E7854"/>
    <w:rsid w:val="009F0189"/>
    <w:rsid w:val="009F3413"/>
    <w:rsid w:val="00A02AC2"/>
    <w:rsid w:val="00A314CF"/>
    <w:rsid w:val="00A35780"/>
    <w:rsid w:val="00A55FA9"/>
    <w:rsid w:val="00A5692C"/>
    <w:rsid w:val="00A571B3"/>
    <w:rsid w:val="00A822A6"/>
    <w:rsid w:val="00A8669B"/>
    <w:rsid w:val="00A90913"/>
    <w:rsid w:val="00AA31EF"/>
    <w:rsid w:val="00AA37DA"/>
    <w:rsid w:val="00AA66C2"/>
    <w:rsid w:val="00AB0ECF"/>
    <w:rsid w:val="00AB26AE"/>
    <w:rsid w:val="00AB78A3"/>
    <w:rsid w:val="00AC27B9"/>
    <w:rsid w:val="00AC3F7F"/>
    <w:rsid w:val="00AD2E94"/>
    <w:rsid w:val="00AD4A3E"/>
    <w:rsid w:val="00AD5C1A"/>
    <w:rsid w:val="00AE1DBD"/>
    <w:rsid w:val="00AE3A5E"/>
    <w:rsid w:val="00AE4CE6"/>
    <w:rsid w:val="00AE5550"/>
    <w:rsid w:val="00AF24C6"/>
    <w:rsid w:val="00AF2C48"/>
    <w:rsid w:val="00AF439D"/>
    <w:rsid w:val="00B01F9E"/>
    <w:rsid w:val="00B03C04"/>
    <w:rsid w:val="00B055AE"/>
    <w:rsid w:val="00B105F4"/>
    <w:rsid w:val="00B14B43"/>
    <w:rsid w:val="00B15E1A"/>
    <w:rsid w:val="00B3044C"/>
    <w:rsid w:val="00B33BBB"/>
    <w:rsid w:val="00B47A75"/>
    <w:rsid w:val="00B550FC"/>
    <w:rsid w:val="00B6153F"/>
    <w:rsid w:val="00B6354D"/>
    <w:rsid w:val="00B66918"/>
    <w:rsid w:val="00B72FC5"/>
    <w:rsid w:val="00B778F3"/>
    <w:rsid w:val="00B82787"/>
    <w:rsid w:val="00B873C8"/>
    <w:rsid w:val="00BA2D42"/>
    <w:rsid w:val="00BA3DF7"/>
    <w:rsid w:val="00BA6EF1"/>
    <w:rsid w:val="00BC1133"/>
    <w:rsid w:val="00BC48C7"/>
    <w:rsid w:val="00BD54AF"/>
    <w:rsid w:val="00BE1708"/>
    <w:rsid w:val="00BE77F0"/>
    <w:rsid w:val="00BF283B"/>
    <w:rsid w:val="00BF3CB4"/>
    <w:rsid w:val="00BF5F69"/>
    <w:rsid w:val="00C06C21"/>
    <w:rsid w:val="00C125BD"/>
    <w:rsid w:val="00C17E14"/>
    <w:rsid w:val="00C25C08"/>
    <w:rsid w:val="00C3190A"/>
    <w:rsid w:val="00C35D79"/>
    <w:rsid w:val="00C41C19"/>
    <w:rsid w:val="00C42F6B"/>
    <w:rsid w:val="00C51C1E"/>
    <w:rsid w:val="00C52BD3"/>
    <w:rsid w:val="00C6342E"/>
    <w:rsid w:val="00C64BBA"/>
    <w:rsid w:val="00C7083D"/>
    <w:rsid w:val="00C7783B"/>
    <w:rsid w:val="00C81F1F"/>
    <w:rsid w:val="00C8565B"/>
    <w:rsid w:val="00C86247"/>
    <w:rsid w:val="00C86850"/>
    <w:rsid w:val="00CA5A9C"/>
    <w:rsid w:val="00CB0FE7"/>
    <w:rsid w:val="00CD0695"/>
    <w:rsid w:val="00CE0692"/>
    <w:rsid w:val="00CF0D18"/>
    <w:rsid w:val="00CF43C9"/>
    <w:rsid w:val="00D14DCE"/>
    <w:rsid w:val="00D1578B"/>
    <w:rsid w:val="00D17EB3"/>
    <w:rsid w:val="00D24D54"/>
    <w:rsid w:val="00D313C5"/>
    <w:rsid w:val="00D33B6F"/>
    <w:rsid w:val="00D35936"/>
    <w:rsid w:val="00D36FB9"/>
    <w:rsid w:val="00D760F1"/>
    <w:rsid w:val="00D92B44"/>
    <w:rsid w:val="00D95B83"/>
    <w:rsid w:val="00DB33F8"/>
    <w:rsid w:val="00DB4585"/>
    <w:rsid w:val="00DB77D6"/>
    <w:rsid w:val="00DC5316"/>
    <w:rsid w:val="00DD1E81"/>
    <w:rsid w:val="00DD5510"/>
    <w:rsid w:val="00DF48EB"/>
    <w:rsid w:val="00DF6FE0"/>
    <w:rsid w:val="00E002A8"/>
    <w:rsid w:val="00E22F76"/>
    <w:rsid w:val="00E23DAD"/>
    <w:rsid w:val="00E2759D"/>
    <w:rsid w:val="00E306B7"/>
    <w:rsid w:val="00E34B0A"/>
    <w:rsid w:val="00E35D43"/>
    <w:rsid w:val="00E5553C"/>
    <w:rsid w:val="00E63FC8"/>
    <w:rsid w:val="00E64AB9"/>
    <w:rsid w:val="00E7277E"/>
    <w:rsid w:val="00E77219"/>
    <w:rsid w:val="00E82E88"/>
    <w:rsid w:val="00E8517E"/>
    <w:rsid w:val="00E87DF0"/>
    <w:rsid w:val="00E907EB"/>
    <w:rsid w:val="00E92482"/>
    <w:rsid w:val="00E95495"/>
    <w:rsid w:val="00E97530"/>
    <w:rsid w:val="00E975CB"/>
    <w:rsid w:val="00E97721"/>
    <w:rsid w:val="00E97FCC"/>
    <w:rsid w:val="00EA2D19"/>
    <w:rsid w:val="00EB109D"/>
    <w:rsid w:val="00EB7983"/>
    <w:rsid w:val="00EB7BFA"/>
    <w:rsid w:val="00EC1C30"/>
    <w:rsid w:val="00EC3ACF"/>
    <w:rsid w:val="00EC5572"/>
    <w:rsid w:val="00EC59CA"/>
    <w:rsid w:val="00EC6EF2"/>
    <w:rsid w:val="00ED43D7"/>
    <w:rsid w:val="00ED6DBC"/>
    <w:rsid w:val="00EE0337"/>
    <w:rsid w:val="00EE4A23"/>
    <w:rsid w:val="00EE68C8"/>
    <w:rsid w:val="00EE7506"/>
    <w:rsid w:val="00EF4142"/>
    <w:rsid w:val="00EF71E8"/>
    <w:rsid w:val="00F062E0"/>
    <w:rsid w:val="00F26662"/>
    <w:rsid w:val="00F34210"/>
    <w:rsid w:val="00F426B1"/>
    <w:rsid w:val="00F76204"/>
    <w:rsid w:val="00F93BDB"/>
    <w:rsid w:val="00FA0409"/>
    <w:rsid w:val="00FA332C"/>
    <w:rsid w:val="00FB0C90"/>
    <w:rsid w:val="00FB160F"/>
    <w:rsid w:val="00FB2D41"/>
    <w:rsid w:val="00FB7E3C"/>
    <w:rsid w:val="00FD10B0"/>
    <w:rsid w:val="00FD2944"/>
    <w:rsid w:val="00FD3BB3"/>
    <w:rsid w:val="00FD6CD1"/>
    <w:rsid w:val="00FE2A47"/>
    <w:rsid w:val="00FE66B9"/>
    <w:rsid w:val="00FE7596"/>
    <w:rsid w:val="3891F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6C9AF"/>
  <w15:docId w15:val="{91A069B6-2D5F-4080-A137-DF789D8E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977E96"/>
    <w:pPr>
      <w:numPr>
        <w:numId w:val="27"/>
      </w:numPr>
      <w:outlineLvl w:val="0"/>
    </w:pPr>
    <w:rPr>
      <w:rFonts w:ascii="Century Gothic" w:hAnsi="Century Gothic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F6B"/>
    <w:pPr>
      <w:outlineLvl w:val="1"/>
    </w:pPr>
    <w:rPr>
      <w:rFonts w:ascii="Century Gothic" w:hAnsi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900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900BE7"/>
    <w:pPr>
      <w:ind w:left="720"/>
      <w:contextualSpacing/>
    </w:pPr>
  </w:style>
  <w:style w:type="paragraph" w:customStyle="1" w:styleId="Default">
    <w:name w:val="Default"/>
    <w:rsid w:val="00900B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60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Light">
    <w:name w:val="Grid Table Light"/>
    <w:basedOn w:val="TableNormal"/>
    <w:uiPriority w:val="40"/>
    <w:rsid w:val="009D12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D126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9D1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C10B0"/>
  </w:style>
  <w:style w:type="character" w:customStyle="1" w:styleId="eop">
    <w:name w:val="eop"/>
    <w:basedOn w:val="DefaultParagraphFont"/>
    <w:rsid w:val="004C10B0"/>
  </w:style>
  <w:style w:type="table" w:styleId="PlainTable2">
    <w:name w:val="Plain Table 2"/>
    <w:basedOn w:val="TableNormal"/>
    <w:uiPriority w:val="42"/>
    <w:rsid w:val="00807E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4">
    <w:name w:val="Grid Table 4"/>
    <w:basedOn w:val="TableNormal"/>
    <w:uiPriority w:val="49"/>
    <w:rsid w:val="00807E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07E0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paragraph">
    <w:name w:val="paragraph"/>
    <w:basedOn w:val="Normal"/>
    <w:rsid w:val="00AC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01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1C7"/>
  </w:style>
  <w:style w:type="paragraph" w:styleId="Footer">
    <w:name w:val="footer"/>
    <w:basedOn w:val="Normal"/>
    <w:link w:val="FooterChar"/>
    <w:uiPriority w:val="99"/>
    <w:unhideWhenUsed/>
    <w:rsid w:val="00001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1C7"/>
  </w:style>
  <w:style w:type="paragraph" w:styleId="Revision">
    <w:name w:val="Revision"/>
    <w:hidden/>
    <w:uiPriority w:val="99"/>
    <w:semiHidden/>
    <w:rsid w:val="00C41C1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053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3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3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3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355"/>
    <w:rPr>
      <w:b/>
      <w:bCs/>
      <w:sz w:val="20"/>
      <w:szCs w:val="20"/>
    </w:rPr>
  </w:style>
  <w:style w:type="paragraph" w:customStyle="1" w:styleId="xxmsonormal">
    <w:name w:val="x_xmsonormal"/>
    <w:basedOn w:val="Normal"/>
    <w:rsid w:val="00141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77E96"/>
    <w:rPr>
      <w:rFonts w:ascii="Century Gothic" w:hAnsi="Century Gothic"/>
      <w:b/>
      <w:bCs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714816"/>
    <w:pPr>
      <w:spacing w:after="480"/>
      <w:ind w:left="2268" w:firstLine="142"/>
      <w:jc w:val="center"/>
    </w:pPr>
    <w:rPr>
      <w:b w:val="0"/>
      <w:bCs w:val="0"/>
      <w:noProof/>
      <w:color w:val="000000" w:themeColor="text1"/>
      <w:kern w:val="0"/>
      <w:sz w:val="3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14816"/>
    <w:rPr>
      <w:rFonts w:ascii="Century Gothic" w:eastAsiaTheme="majorEastAsia" w:hAnsi="Century Gothic" w:cstheme="majorBidi"/>
      <w:b/>
      <w:bCs/>
      <w:noProof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42F6B"/>
    <w:rPr>
      <w:rFonts w:ascii="Century Gothic" w:hAnsi="Century Gothic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B7E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1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9191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5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6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5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5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8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5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3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2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4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4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4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2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0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7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0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70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2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22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1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1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8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8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5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9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3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42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95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70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7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3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4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5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2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0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9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4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6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8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3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9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9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8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27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9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9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55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2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6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20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9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3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6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2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40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4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6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2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14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9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75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6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0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1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1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06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09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3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6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7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3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0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3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5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publications/from-harm-to-hope-a-10-year-drugs-plan-to-cut-crime-and-save-lives/from-harm-to-hope-a-10-year-drugs-plan-to-cut-crime-and-save-liv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2122370-6706-479d-9394-805496de6f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45EFDC05E1A48B4DBD4AA02251F5D" ma:contentTypeVersion="4" ma:contentTypeDescription="Create a new document." ma:contentTypeScope="" ma:versionID="9d962770f5bad2cab100e03a523f79a8">
  <xsd:schema xmlns:xsd="http://www.w3.org/2001/XMLSchema" xmlns:xs="http://www.w3.org/2001/XMLSchema" xmlns:p="http://schemas.microsoft.com/office/2006/metadata/properties" xmlns:ns3="72122370-6706-479d-9394-805496de6fad" targetNamespace="http://schemas.microsoft.com/office/2006/metadata/properties" ma:root="true" ma:fieldsID="604139b5b08ae36252bbc7a11a74b379" ns3:_="">
    <xsd:import namespace="72122370-6706-479d-9394-805496de6f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22370-6706-479d-9394-805496de6f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2C9D70-B8D2-41F7-A15A-DAAA1D63DF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B4FBB8-1BE8-4B36-B6BB-3FA3B9156E4F}">
  <ds:schemaRefs>
    <ds:schemaRef ds:uri="http://schemas.microsoft.com/office/2006/metadata/properties"/>
    <ds:schemaRef ds:uri="http://schemas.microsoft.com/office/infopath/2007/PartnerControls"/>
    <ds:schemaRef ds:uri="72122370-6706-479d-9394-805496de6fad"/>
  </ds:schemaRefs>
</ds:datastoreItem>
</file>

<file path=customXml/itemProps3.xml><?xml version="1.0" encoding="utf-8"?>
<ds:datastoreItem xmlns:ds="http://schemas.openxmlformats.org/officeDocument/2006/customXml" ds:itemID="{EC4B4DEC-A059-4471-98FE-0B13BE2BA6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567C79-AC37-437E-8B8B-775077F03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122370-6706-479d-9394-805496de6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1471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Conning</dc:creator>
  <cp:keywords/>
  <dc:description/>
  <cp:lastModifiedBy>Ella Fleetwood</cp:lastModifiedBy>
  <cp:revision>2</cp:revision>
  <cp:lastPrinted>2023-06-27T10:32:00Z</cp:lastPrinted>
  <dcterms:created xsi:type="dcterms:W3CDTF">2023-07-31T11:07:00Z</dcterms:created>
  <dcterms:modified xsi:type="dcterms:W3CDTF">2023-07-31T11:07:00Z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0x01010018345EFDC05E1A48B4DBD4AA02251F5D</vt:lpwstr>
  </property>
  <property fmtid="{D5CDD505-2E9C-101B-9397-08002B2CF9AE}" pid="3" name="GrammarlyDocumentId">
    <vt:lpwstr>24d20f34a85ab29152111a5cad55a2ca4a460fd00b4deb75f454e372c92edc70</vt:lpwstr>
  </property>
</Properties>
</file>