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64735717" w:rsidR="002209B6" w:rsidRDefault="003028D4" w:rsidP="004E09F3">
      <w:pPr>
        <w:rPr>
          <w:szCs w:val="24"/>
        </w:rPr>
      </w:pPr>
      <w:r>
        <w:rPr>
          <w:szCs w:val="24"/>
        </w:rPr>
        <w:t xml:space="preserve">THIS IS A WEB VERSION OF THE LETTER.  IF YOU WOULD LIKE ANY DETAILS/DOCUMENTS MENTIONED IN THIS LETTER – PLEASE CONTACT </w:t>
      </w:r>
      <w:hyperlink r:id="rId11" w:history="1">
        <w:r w:rsidRPr="00B87651">
          <w:rPr>
            <w:rStyle w:val="Hyperlink"/>
            <w:szCs w:val="24"/>
          </w:rPr>
          <w:t>Jayne.vincent@sefton.gov.uk</w:t>
        </w:r>
      </w:hyperlink>
    </w:p>
    <w:p w14:paraId="76B3C5D1" w14:textId="77777777" w:rsidR="003028D4" w:rsidRDefault="003028D4" w:rsidP="004E09F3">
      <w:pPr>
        <w:rPr>
          <w:szCs w:val="24"/>
        </w:rPr>
      </w:pPr>
    </w:p>
    <w:p w14:paraId="1BDAE426" w14:textId="376F4DD0" w:rsidR="007D6C51" w:rsidRDefault="007D6C51" w:rsidP="004E09F3">
      <w:pPr>
        <w:rPr>
          <w:szCs w:val="24"/>
        </w:rPr>
      </w:pPr>
    </w:p>
    <w:p w14:paraId="29CC51F9" w14:textId="6E8D29F0" w:rsidR="004E09F3" w:rsidRPr="0057075F" w:rsidRDefault="004E09F3" w:rsidP="004E09F3">
      <w:pPr>
        <w:rPr>
          <w:szCs w:val="24"/>
        </w:rPr>
      </w:pPr>
      <w:bookmarkStart w:id="0" w:name="_GoBack"/>
      <w:bookmarkEnd w:id="0"/>
      <w:r w:rsidRPr="0057075F">
        <w:rPr>
          <w:szCs w:val="24"/>
        </w:rPr>
        <w:t xml:space="preserve">Date: </w:t>
      </w:r>
      <w:r w:rsidR="001B6D1D">
        <w:rPr>
          <w:szCs w:val="24"/>
        </w:rPr>
        <w:t>28</w:t>
      </w:r>
      <w:r w:rsidR="001B6D1D" w:rsidRPr="001B6D1D">
        <w:rPr>
          <w:szCs w:val="24"/>
          <w:vertAlign w:val="superscript"/>
        </w:rPr>
        <w:t>th</w:t>
      </w:r>
      <w:r w:rsidR="001B6D1D">
        <w:rPr>
          <w:szCs w:val="24"/>
        </w:rPr>
        <w:t xml:space="preserve"> </w:t>
      </w:r>
      <w:r w:rsidR="00D2026C">
        <w:rPr>
          <w:szCs w:val="24"/>
        </w:rPr>
        <w:t>May</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0A1C782C" w14:textId="77777777" w:rsidR="00337FE1" w:rsidRDefault="00337FE1" w:rsidP="00BB1E88">
      <w:pPr>
        <w:rPr>
          <w:szCs w:val="24"/>
        </w:rPr>
      </w:pPr>
    </w:p>
    <w:p w14:paraId="4AEC5C06" w14:textId="63A364E3" w:rsidR="00642765" w:rsidRDefault="00D92F82" w:rsidP="00642765">
      <w:pPr>
        <w:rPr>
          <w:rStyle w:val="Hyperlink"/>
          <w:color w:val="000000" w:themeColor="text1"/>
          <w:szCs w:val="24"/>
          <w:u w:val="none"/>
        </w:rPr>
      </w:pPr>
      <w:r>
        <w:rPr>
          <w:szCs w:val="24"/>
        </w:rPr>
        <w:t>Thank you for everything you are doing to help prevent transmission</w:t>
      </w:r>
      <w:r w:rsidR="00101E8E">
        <w:rPr>
          <w:szCs w:val="24"/>
        </w:rPr>
        <w:t xml:space="preserve"> of COVID-19.</w:t>
      </w:r>
      <w:r w:rsidR="00642765">
        <w:rPr>
          <w:szCs w:val="24"/>
        </w:rPr>
        <w:t xml:space="preserve">  </w:t>
      </w:r>
      <w:r w:rsidR="00101E8E">
        <w:rPr>
          <w:szCs w:val="24"/>
        </w:rPr>
        <w:t xml:space="preserve">Please continue </w:t>
      </w:r>
      <w:r w:rsidR="00642765" w:rsidRPr="0057075F">
        <w:rPr>
          <w:szCs w:val="24"/>
        </w:rPr>
        <w:t xml:space="preserve">to </w:t>
      </w:r>
      <w:r w:rsidR="00642765" w:rsidRPr="0057075F">
        <w:rPr>
          <w:rStyle w:val="Hyperlink"/>
          <w:color w:val="000000" w:themeColor="text1"/>
          <w:szCs w:val="24"/>
          <w:u w:val="none"/>
        </w:rPr>
        <w:t xml:space="preserve">report any outbreaks to the Community Infection Control Team on 0151 295 3036. </w:t>
      </w:r>
    </w:p>
    <w:p w14:paraId="0DB3E654" w14:textId="4997E8C6" w:rsidR="00976516" w:rsidRDefault="00976516" w:rsidP="00642765">
      <w:pPr>
        <w:rPr>
          <w:rStyle w:val="Hyperlink"/>
          <w:color w:val="000000" w:themeColor="text1"/>
          <w:szCs w:val="24"/>
          <w:u w:val="none"/>
        </w:rPr>
      </w:pPr>
    </w:p>
    <w:p w14:paraId="5459FBF3" w14:textId="77777777" w:rsidR="00D92F82" w:rsidRDefault="00D92F82" w:rsidP="00977B2B">
      <w:pPr>
        <w:rPr>
          <w:rStyle w:val="Hyperlink"/>
          <w:color w:val="auto"/>
          <w:szCs w:val="24"/>
          <w:u w:val="none"/>
        </w:rPr>
      </w:pPr>
      <w:r w:rsidRPr="00D92F82">
        <w:rPr>
          <w:rStyle w:val="Hyperlink"/>
          <w:color w:val="auto"/>
          <w:szCs w:val="24"/>
          <w:u w:val="none"/>
        </w:rPr>
        <w:t>We would like to remind you that t</w:t>
      </w:r>
      <w:r w:rsidR="00977B2B" w:rsidRPr="00D92F82">
        <w:rPr>
          <w:rStyle w:val="Hyperlink"/>
          <w:color w:val="auto"/>
          <w:szCs w:val="24"/>
          <w:u w:val="none"/>
        </w:rPr>
        <w:t xml:space="preserve">he </w:t>
      </w:r>
      <w:r w:rsidR="00977B2B">
        <w:rPr>
          <w:rStyle w:val="Hyperlink"/>
          <w:color w:val="auto"/>
          <w:szCs w:val="24"/>
          <w:u w:val="none"/>
        </w:rPr>
        <w:t>n</w:t>
      </w:r>
      <w:r w:rsidR="00977B2B" w:rsidRPr="00977B2B">
        <w:rPr>
          <w:rStyle w:val="Hyperlink"/>
          <w:color w:val="auto"/>
          <w:szCs w:val="24"/>
          <w:u w:val="none"/>
        </w:rPr>
        <w:t xml:space="preserve">ational </w:t>
      </w:r>
      <w:r w:rsidR="00977B2B">
        <w:rPr>
          <w:rStyle w:val="Hyperlink"/>
          <w:color w:val="auto"/>
          <w:szCs w:val="24"/>
          <w:u w:val="none"/>
        </w:rPr>
        <w:t>b</w:t>
      </w:r>
      <w:r w:rsidR="00977B2B" w:rsidRPr="00977B2B">
        <w:rPr>
          <w:rStyle w:val="Hyperlink"/>
          <w:color w:val="auto"/>
          <w:szCs w:val="24"/>
          <w:u w:val="none"/>
        </w:rPr>
        <w:t xml:space="preserve">ooking </w:t>
      </w:r>
      <w:r w:rsidR="00977B2B">
        <w:rPr>
          <w:rStyle w:val="Hyperlink"/>
          <w:color w:val="auto"/>
          <w:szCs w:val="24"/>
          <w:u w:val="none"/>
        </w:rPr>
        <w:t>s</w:t>
      </w:r>
      <w:r w:rsidR="00977B2B" w:rsidRPr="00977B2B">
        <w:rPr>
          <w:rStyle w:val="Hyperlink"/>
          <w:color w:val="auto"/>
          <w:szCs w:val="24"/>
          <w:u w:val="none"/>
        </w:rPr>
        <w:t>ervice for health and social care workers has now reopened</w:t>
      </w:r>
      <w:r w:rsidR="0088189C">
        <w:rPr>
          <w:rStyle w:val="Hyperlink"/>
          <w:color w:val="auto"/>
          <w:szCs w:val="24"/>
          <w:u w:val="none"/>
        </w:rPr>
        <w:t xml:space="preserve"> </w:t>
      </w:r>
      <w:r w:rsidR="00977B2B" w:rsidRPr="00977B2B">
        <w:rPr>
          <w:rStyle w:val="Hyperlink"/>
          <w:color w:val="auto"/>
          <w:szCs w:val="24"/>
          <w:u w:val="none"/>
        </w:rPr>
        <w:t>to allow people to book onto specific vaccine appointments</w:t>
      </w:r>
      <w:r w:rsidR="0088189C">
        <w:rPr>
          <w:rStyle w:val="Hyperlink"/>
          <w:color w:val="auto"/>
          <w:szCs w:val="24"/>
          <w:u w:val="none"/>
        </w:rPr>
        <w:t xml:space="preserve"> at the larger vaccination centres.</w:t>
      </w:r>
      <w:r>
        <w:rPr>
          <w:rStyle w:val="Hyperlink"/>
          <w:color w:val="auto"/>
          <w:szCs w:val="24"/>
          <w:u w:val="none"/>
        </w:rPr>
        <w:t xml:space="preserve">    It is important for staff to go for their second vaccine to have full protection. </w:t>
      </w:r>
    </w:p>
    <w:p w14:paraId="3CE3F677" w14:textId="77777777" w:rsidR="00D92F82" w:rsidRDefault="00D92F82" w:rsidP="00977B2B">
      <w:pPr>
        <w:rPr>
          <w:rStyle w:val="Hyperlink"/>
          <w:color w:val="auto"/>
          <w:szCs w:val="24"/>
          <w:u w:val="none"/>
        </w:rPr>
      </w:pPr>
    </w:p>
    <w:p w14:paraId="50E2AEB5" w14:textId="37DFC0A8" w:rsidR="00D92F82" w:rsidRDefault="00D92F82" w:rsidP="00977B2B">
      <w:pPr>
        <w:rPr>
          <w:rStyle w:val="Hyperlink"/>
          <w:color w:val="auto"/>
          <w:szCs w:val="24"/>
          <w:u w:val="none"/>
        </w:rPr>
      </w:pPr>
      <w:r>
        <w:rPr>
          <w:rStyle w:val="Hyperlink"/>
          <w:color w:val="auto"/>
          <w:szCs w:val="24"/>
          <w:u w:val="none"/>
        </w:rPr>
        <w:t xml:space="preserve">We understand that there may be staff who haven’t yet had a vaccine and there may be different reasons for this.  Please find attached the Vaccine FAQ document, which we hope will help your staff with their decision. </w:t>
      </w:r>
      <w:r w:rsidR="0041258B">
        <w:rPr>
          <w:rStyle w:val="Hyperlink"/>
          <w:color w:val="auto"/>
          <w:szCs w:val="24"/>
          <w:u w:val="none"/>
        </w:rPr>
        <w:t xml:space="preserve"> More information and resources can also be found at this link: </w:t>
      </w:r>
      <w:hyperlink r:id="rId12" w:history="1">
        <w:r w:rsidR="0041258B" w:rsidRPr="00D67C50">
          <w:rPr>
            <w:rStyle w:val="Hyperlink"/>
            <w:szCs w:val="24"/>
          </w:rPr>
          <w:t>https://www.sefton.gov.uk/social-care/social-care-provider-information/covid-19-vaccination-information/</w:t>
        </w:r>
      </w:hyperlink>
    </w:p>
    <w:p w14:paraId="19D8B686" w14:textId="77777777" w:rsidR="0041258B" w:rsidRDefault="0041258B" w:rsidP="00977B2B">
      <w:pPr>
        <w:rPr>
          <w:rStyle w:val="Hyperlink"/>
          <w:color w:val="auto"/>
          <w:szCs w:val="24"/>
          <w:u w:val="none"/>
        </w:rPr>
      </w:pPr>
    </w:p>
    <w:p w14:paraId="78075024" w14:textId="1DEECB85" w:rsidR="00DA2544" w:rsidRDefault="00DA2544" w:rsidP="005F665C">
      <w:pPr>
        <w:rPr>
          <w:rStyle w:val="Hyperlink"/>
          <w:color w:val="auto"/>
          <w:szCs w:val="24"/>
          <w:u w:val="none"/>
        </w:rPr>
      </w:pPr>
      <w:r w:rsidRPr="0082696B">
        <w:rPr>
          <w:rStyle w:val="Hyperlink"/>
          <w:color w:val="auto"/>
          <w:szCs w:val="24"/>
          <w:u w:val="none"/>
        </w:rPr>
        <w:t xml:space="preserve">Please </w:t>
      </w:r>
      <w:r w:rsidR="00D92F82">
        <w:rPr>
          <w:rStyle w:val="Hyperlink"/>
          <w:color w:val="auto"/>
          <w:szCs w:val="24"/>
          <w:u w:val="none"/>
        </w:rPr>
        <w:t xml:space="preserve">also </w:t>
      </w:r>
      <w:r w:rsidRPr="0082696B">
        <w:rPr>
          <w:rStyle w:val="Hyperlink"/>
          <w:color w:val="auto"/>
          <w:szCs w:val="24"/>
          <w:u w:val="none"/>
        </w:rPr>
        <w:t xml:space="preserve">continue to complete the Capacity Tracker </w:t>
      </w:r>
      <w:r w:rsidR="0082696B">
        <w:rPr>
          <w:rStyle w:val="Hyperlink"/>
          <w:color w:val="auto"/>
          <w:szCs w:val="24"/>
          <w:u w:val="none"/>
        </w:rPr>
        <w:t>daily</w:t>
      </w:r>
      <w:r w:rsidR="0082696B" w:rsidRPr="0082696B">
        <w:rPr>
          <w:rStyle w:val="Hyperlink"/>
          <w:color w:val="auto"/>
          <w:szCs w:val="24"/>
          <w:u w:val="none"/>
        </w:rPr>
        <w:t xml:space="preserve"> as this helps us to understand the current levels of staff and resident vaccine uptake, vacancies and absence from work.</w:t>
      </w:r>
    </w:p>
    <w:p w14:paraId="65547B80" w14:textId="7512BDA1" w:rsidR="00C44D17" w:rsidRDefault="00C44D17" w:rsidP="005F665C">
      <w:pPr>
        <w:rPr>
          <w:rStyle w:val="Hyperlink"/>
          <w:color w:val="auto"/>
          <w:szCs w:val="24"/>
          <w:u w:val="none"/>
        </w:rPr>
      </w:pPr>
    </w:p>
    <w:p w14:paraId="2BAC117F" w14:textId="32CEDEB7" w:rsidR="00ED3133" w:rsidRPr="00C44D17" w:rsidRDefault="00C44D17" w:rsidP="00ED3133">
      <w:pPr>
        <w:rPr>
          <w:rStyle w:val="Hyperlink"/>
          <w:color w:val="auto"/>
          <w:szCs w:val="24"/>
          <w:u w:val="none"/>
        </w:rPr>
      </w:pPr>
      <w:r>
        <w:rPr>
          <w:rStyle w:val="Hyperlink"/>
          <w:color w:val="auto"/>
          <w:szCs w:val="24"/>
          <w:u w:val="none"/>
        </w:rPr>
        <w:t>We also wanted to share with that t</w:t>
      </w:r>
      <w:r w:rsidRPr="00C44D17">
        <w:rPr>
          <w:rStyle w:val="Hyperlink"/>
          <w:color w:val="auto"/>
          <w:szCs w:val="24"/>
          <w:u w:val="none"/>
        </w:rPr>
        <w:t>he Capacity Tracker received a nomination for the 2021 Management Consultancy Association (MCA) Data and Innovation in the Public Sector Awar</w:t>
      </w:r>
      <w:r>
        <w:rPr>
          <w:rStyle w:val="Hyperlink"/>
          <w:color w:val="auto"/>
          <w:szCs w:val="24"/>
          <w:u w:val="none"/>
        </w:rPr>
        <w:t xml:space="preserve">d and is through to the final round.  </w:t>
      </w:r>
      <w:r w:rsidRPr="00C44D17">
        <w:rPr>
          <w:rStyle w:val="Hyperlink"/>
          <w:color w:val="auto"/>
          <w:szCs w:val="24"/>
          <w:u w:val="none"/>
        </w:rPr>
        <w:t>This</w:t>
      </w:r>
      <w:r>
        <w:rPr>
          <w:rStyle w:val="Hyperlink"/>
          <w:color w:val="auto"/>
          <w:szCs w:val="24"/>
          <w:u w:val="none"/>
        </w:rPr>
        <w:t xml:space="preserve"> achievement</w:t>
      </w:r>
      <w:r w:rsidRPr="00C44D17">
        <w:rPr>
          <w:rStyle w:val="Hyperlink"/>
          <w:color w:val="auto"/>
          <w:szCs w:val="24"/>
          <w:u w:val="none"/>
        </w:rPr>
        <w:t xml:space="preserve"> recognises your hard work and contributions</w:t>
      </w:r>
      <w:r>
        <w:rPr>
          <w:rStyle w:val="Hyperlink"/>
          <w:color w:val="auto"/>
          <w:szCs w:val="24"/>
          <w:u w:val="none"/>
        </w:rPr>
        <w:t xml:space="preserve"> during the pa</w:t>
      </w:r>
      <w:r w:rsidR="00ED3133">
        <w:rPr>
          <w:rStyle w:val="Hyperlink"/>
          <w:color w:val="auto"/>
          <w:szCs w:val="24"/>
          <w:u w:val="none"/>
        </w:rPr>
        <w:t xml:space="preserve">ndemic. </w:t>
      </w:r>
      <w:r w:rsidRPr="00C44D17">
        <w:rPr>
          <w:rStyle w:val="Hyperlink"/>
          <w:color w:val="auto"/>
          <w:szCs w:val="24"/>
          <w:u w:val="none"/>
        </w:rPr>
        <w:t>The Capacity Tracker would not be in con</w:t>
      </w:r>
      <w:r w:rsidR="005D047B">
        <w:rPr>
          <w:rStyle w:val="Hyperlink"/>
          <w:color w:val="auto"/>
          <w:szCs w:val="24"/>
          <w:u w:val="none"/>
        </w:rPr>
        <w:t>sideration</w:t>
      </w:r>
      <w:r w:rsidRPr="00C44D17">
        <w:rPr>
          <w:rStyle w:val="Hyperlink"/>
          <w:color w:val="auto"/>
          <w:szCs w:val="24"/>
          <w:u w:val="none"/>
        </w:rPr>
        <w:t xml:space="preserve"> without you</w:t>
      </w:r>
      <w:r w:rsidR="00ED3133">
        <w:rPr>
          <w:rStyle w:val="Hyperlink"/>
          <w:color w:val="auto"/>
          <w:szCs w:val="24"/>
          <w:u w:val="none"/>
        </w:rPr>
        <w:t xml:space="preserve"> and t</w:t>
      </w:r>
      <w:r w:rsidR="00ED3133" w:rsidRPr="00C44D17">
        <w:rPr>
          <w:rStyle w:val="Hyperlink"/>
          <w:color w:val="auto"/>
          <w:szCs w:val="24"/>
          <w:u w:val="none"/>
        </w:rPr>
        <w:t xml:space="preserve">he Capacity Tracker Central Team thank Providers for their engagement and support in the face of the pandemic. </w:t>
      </w:r>
    </w:p>
    <w:p w14:paraId="7A495568" w14:textId="77777777" w:rsidR="00C44D17" w:rsidRPr="00C44D17" w:rsidRDefault="00C44D17" w:rsidP="00C44D17">
      <w:pPr>
        <w:rPr>
          <w:rStyle w:val="Hyperlink"/>
          <w:color w:val="auto"/>
          <w:szCs w:val="24"/>
          <w:u w:val="none"/>
        </w:rPr>
      </w:pPr>
    </w:p>
    <w:p w14:paraId="6B01CB69" w14:textId="49A6260F" w:rsidR="00C44D17" w:rsidRDefault="00C44D17" w:rsidP="00C44D17">
      <w:pPr>
        <w:rPr>
          <w:rStyle w:val="Hyperlink"/>
          <w:color w:val="auto"/>
          <w:szCs w:val="24"/>
          <w:u w:val="none"/>
        </w:rPr>
      </w:pPr>
      <w:r w:rsidRPr="00C44D17">
        <w:rPr>
          <w:rStyle w:val="Hyperlink"/>
          <w:color w:val="auto"/>
          <w:szCs w:val="24"/>
          <w:u w:val="none"/>
        </w:rPr>
        <w:t>The winner will be announced on 1st November 2021</w:t>
      </w:r>
      <w:r w:rsidR="00ED3133">
        <w:rPr>
          <w:rStyle w:val="Hyperlink"/>
          <w:color w:val="auto"/>
          <w:szCs w:val="24"/>
          <w:u w:val="none"/>
        </w:rPr>
        <w:t>.</w:t>
      </w:r>
    </w:p>
    <w:p w14:paraId="060EF1B5" w14:textId="065B6195" w:rsidR="007323CC" w:rsidRDefault="007323CC" w:rsidP="00C44D17">
      <w:pPr>
        <w:rPr>
          <w:rStyle w:val="Hyperlink"/>
          <w:color w:val="auto"/>
          <w:szCs w:val="24"/>
          <w:u w:val="none"/>
        </w:rPr>
      </w:pPr>
    </w:p>
    <w:p w14:paraId="1D2FE200" w14:textId="77777777" w:rsidR="007323CC" w:rsidRDefault="007323CC" w:rsidP="007323CC">
      <w:pPr>
        <w:rPr>
          <w:rFonts w:ascii="HelveticaNeue" w:hAnsi="HelveticaNeue"/>
          <w:color w:val="931446"/>
          <w:sz w:val="32"/>
          <w:szCs w:val="32"/>
        </w:rPr>
      </w:pPr>
    </w:p>
    <w:p w14:paraId="2692E5CC" w14:textId="77777777" w:rsidR="0025598C" w:rsidRDefault="0025598C" w:rsidP="007323CC">
      <w:pPr>
        <w:rPr>
          <w:szCs w:val="24"/>
        </w:rPr>
      </w:pPr>
    </w:p>
    <w:p w14:paraId="50FDE813" w14:textId="0C1D8CCE" w:rsidR="007323CC" w:rsidRPr="0025598C" w:rsidRDefault="009361C4" w:rsidP="007323CC">
      <w:pPr>
        <w:rPr>
          <w:szCs w:val="24"/>
        </w:rPr>
      </w:pPr>
      <w:r w:rsidRPr="0025598C">
        <w:rPr>
          <w:szCs w:val="24"/>
        </w:rPr>
        <w:t>Th</w:t>
      </w:r>
      <w:r w:rsidR="0025598C" w:rsidRPr="0025598C">
        <w:rPr>
          <w:szCs w:val="24"/>
        </w:rPr>
        <w:t xml:space="preserve">e Department for Health and Social care have announced a new award to recognise exceptional practice in adult social care workforce. </w:t>
      </w:r>
      <w:r w:rsidR="0025598C">
        <w:rPr>
          <w:szCs w:val="24"/>
        </w:rPr>
        <w:t xml:space="preserve">The </w:t>
      </w:r>
      <w:r w:rsidR="007323CC" w:rsidRPr="0025598C">
        <w:rPr>
          <w:szCs w:val="24"/>
        </w:rPr>
        <w:t xml:space="preserve">new award </w:t>
      </w:r>
      <w:r w:rsidR="0025598C">
        <w:rPr>
          <w:szCs w:val="24"/>
        </w:rPr>
        <w:t xml:space="preserve">was </w:t>
      </w:r>
      <w:r w:rsidR="007323CC" w:rsidRPr="0025598C">
        <w:rPr>
          <w:szCs w:val="24"/>
        </w:rPr>
        <w:t xml:space="preserve">launched by the Chief Nurse for Adult Social Care. Please see following link for further information and to access nomination forms. </w:t>
      </w:r>
    </w:p>
    <w:p w14:paraId="37BD0515" w14:textId="77777777" w:rsidR="007323CC" w:rsidRPr="0025598C" w:rsidRDefault="003028D4" w:rsidP="007323CC">
      <w:pPr>
        <w:rPr>
          <w:rFonts w:ascii="HelveticaNeue" w:hAnsi="HelveticaNeue"/>
          <w:color w:val="0078A9" w:themeColor="accent5"/>
          <w:sz w:val="22"/>
        </w:rPr>
      </w:pPr>
      <w:hyperlink w:history="1">
        <w:r w:rsidR="007323CC" w:rsidRPr="0025598C">
          <w:rPr>
            <w:rStyle w:val="Hyperlink"/>
            <w:rFonts w:ascii="HelveticaNeue" w:hAnsi="HelveticaNeue"/>
            <w:color w:val="0078A9" w:themeColor="accent5"/>
            <w:sz w:val="22"/>
          </w:rPr>
          <w:t>New award to recognise exceptional practice in adult social care workforce - GOV.UK (www.gov.uk)</w:t>
        </w:r>
      </w:hyperlink>
    </w:p>
    <w:p w14:paraId="7ABB46C6" w14:textId="77777777" w:rsidR="007323CC" w:rsidRDefault="007323CC" w:rsidP="00C44D17">
      <w:pPr>
        <w:rPr>
          <w:rStyle w:val="Hyperlink"/>
          <w:color w:val="auto"/>
          <w:szCs w:val="24"/>
          <w:u w:val="none"/>
        </w:rPr>
      </w:pPr>
    </w:p>
    <w:p w14:paraId="7565A95C" w14:textId="581F29E7" w:rsidR="006C775D" w:rsidRDefault="006C775D" w:rsidP="00C44D17">
      <w:pPr>
        <w:rPr>
          <w:rStyle w:val="Hyperlink"/>
          <w:color w:val="auto"/>
          <w:szCs w:val="24"/>
          <w:u w:val="none"/>
        </w:rPr>
      </w:pPr>
    </w:p>
    <w:p w14:paraId="51C83963" w14:textId="55F5B1ED" w:rsidR="006C775D" w:rsidRDefault="006C775D" w:rsidP="006C775D">
      <w:pPr>
        <w:rPr>
          <w:color w:val="000000"/>
          <w:szCs w:val="24"/>
        </w:rPr>
      </w:pPr>
      <w:r>
        <w:rPr>
          <w:szCs w:val="24"/>
          <w:lang w:eastAsia="en-GB"/>
        </w:rPr>
        <w:t xml:space="preserve">There has been some enquires about equality and diversity training </w:t>
      </w:r>
      <w:r>
        <w:rPr>
          <w:color w:val="000000"/>
          <w:szCs w:val="24"/>
        </w:rPr>
        <w:t xml:space="preserve">ensure that adult social care providers are able to provide correct care based on culture, religion and as an employer to promote inclusivity within the workforce.  </w:t>
      </w:r>
      <w:r w:rsidR="005D7003">
        <w:rPr>
          <w:color w:val="000000"/>
          <w:szCs w:val="24"/>
        </w:rPr>
        <w:t>On the Me Learning system, there are three eLearning courses that Adult Social Care providers can access:</w:t>
      </w:r>
    </w:p>
    <w:p w14:paraId="233CF083" w14:textId="77777777" w:rsidR="005D7003" w:rsidRDefault="005D7003" w:rsidP="005D7003"/>
    <w:p w14:paraId="73E3A3C9" w14:textId="77777777" w:rsidR="005D7003" w:rsidRDefault="005D7003" w:rsidP="005D7003">
      <w:pPr>
        <w:pStyle w:val="ListParagraph"/>
        <w:widowControl/>
        <w:numPr>
          <w:ilvl w:val="0"/>
          <w:numId w:val="19"/>
        </w:numPr>
        <w:autoSpaceDE/>
        <w:autoSpaceDN/>
        <w:adjustRightInd/>
        <w:snapToGrid/>
        <w:spacing w:after="0"/>
        <w:rPr>
          <w:rFonts w:eastAsia="Times New Roman"/>
        </w:rPr>
      </w:pPr>
      <w:r>
        <w:rPr>
          <w:rFonts w:eastAsia="Times New Roman"/>
        </w:rPr>
        <w:t xml:space="preserve">Equality and Diversity Awareness for Staff - </w:t>
      </w:r>
      <w:hyperlink r:id="rId13" w:history="1">
        <w:r>
          <w:rPr>
            <w:rStyle w:val="Hyperlink"/>
            <w:rFonts w:eastAsia="Times New Roman"/>
          </w:rPr>
          <w:t>https://seftonclc.melearning.university/course_centre/course_details/112</w:t>
        </w:r>
      </w:hyperlink>
    </w:p>
    <w:p w14:paraId="7F0F4552" w14:textId="77777777" w:rsidR="005D7003" w:rsidRDefault="005D7003" w:rsidP="005D7003">
      <w:pPr>
        <w:pStyle w:val="ListParagraph"/>
        <w:widowControl/>
        <w:numPr>
          <w:ilvl w:val="0"/>
          <w:numId w:val="19"/>
        </w:numPr>
        <w:autoSpaceDE/>
        <w:autoSpaceDN/>
        <w:adjustRightInd/>
        <w:snapToGrid/>
        <w:spacing w:after="0"/>
        <w:rPr>
          <w:rFonts w:eastAsia="Times New Roman"/>
        </w:rPr>
      </w:pPr>
      <w:r>
        <w:rPr>
          <w:rFonts w:eastAsia="Times New Roman"/>
        </w:rPr>
        <w:t xml:space="preserve">Equality and Diversity for Managers - </w:t>
      </w:r>
      <w:hyperlink r:id="rId14" w:history="1">
        <w:r>
          <w:rPr>
            <w:rStyle w:val="Hyperlink"/>
            <w:rFonts w:eastAsia="Times New Roman"/>
          </w:rPr>
          <w:t>https://seftonclc.melearning.university/course_centre/course_details/46</w:t>
        </w:r>
      </w:hyperlink>
    </w:p>
    <w:p w14:paraId="07E36795" w14:textId="77777777" w:rsidR="005D7003" w:rsidRDefault="005D7003" w:rsidP="005D7003">
      <w:pPr>
        <w:pStyle w:val="ListParagraph"/>
        <w:widowControl/>
        <w:numPr>
          <w:ilvl w:val="0"/>
          <w:numId w:val="19"/>
        </w:numPr>
        <w:autoSpaceDE/>
        <w:autoSpaceDN/>
        <w:adjustRightInd/>
        <w:snapToGrid/>
        <w:spacing w:after="0"/>
        <w:rPr>
          <w:rFonts w:eastAsia="Times New Roman"/>
        </w:rPr>
      </w:pPr>
      <w:r>
        <w:rPr>
          <w:rFonts w:eastAsia="Times New Roman"/>
        </w:rPr>
        <w:t xml:space="preserve">Unconscious Bias - </w:t>
      </w:r>
      <w:hyperlink r:id="rId15" w:history="1">
        <w:r>
          <w:rPr>
            <w:rStyle w:val="Hyperlink"/>
            <w:rFonts w:eastAsia="Times New Roman"/>
          </w:rPr>
          <w:t>https://seftonclc.melearning.university/course_centre/course_details/115</w:t>
        </w:r>
      </w:hyperlink>
    </w:p>
    <w:p w14:paraId="3A097E4B" w14:textId="77777777" w:rsidR="005D7003" w:rsidRDefault="005D7003" w:rsidP="005D7003">
      <w:pPr>
        <w:rPr>
          <w:rFonts w:eastAsiaTheme="minorHAnsi"/>
        </w:rPr>
      </w:pPr>
    </w:p>
    <w:p w14:paraId="16277043" w14:textId="3ACAC670" w:rsidR="005D7003" w:rsidRDefault="005D7003" w:rsidP="005D7003">
      <w:r>
        <w:t xml:space="preserve">Course charges </w:t>
      </w:r>
      <w:r w:rsidR="00C44513">
        <w:t xml:space="preserve">per </w:t>
      </w:r>
      <w:r w:rsidR="00815E26">
        <w:t xml:space="preserve">user, per </w:t>
      </w:r>
      <w:r w:rsidR="00C44513">
        <w:t xml:space="preserve">course </w:t>
      </w:r>
      <w:r>
        <w:t>for providers are as follows:</w:t>
      </w:r>
    </w:p>
    <w:p w14:paraId="020A79CF" w14:textId="77777777" w:rsidR="005D7003" w:rsidRDefault="005D7003" w:rsidP="005D7003">
      <w:pPr>
        <w:widowControl/>
        <w:numPr>
          <w:ilvl w:val="0"/>
          <w:numId w:val="20"/>
        </w:numPr>
        <w:shd w:val="clear" w:color="auto" w:fill="FFFFFF"/>
        <w:autoSpaceDE/>
        <w:autoSpaceDN/>
        <w:spacing w:before="100" w:beforeAutospacing="1" w:after="100" w:afterAutospacing="1"/>
        <w:rPr>
          <w:rFonts w:eastAsia="Times New Roman"/>
          <w:lang w:eastAsia="en-GB"/>
        </w:rPr>
      </w:pPr>
      <w:r>
        <w:rPr>
          <w:rFonts w:eastAsia="Times New Roman"/>
        </w:rPr>
        <w:t>Individual license - £20 per person </w:t>
      </w:r>
    </w:p>
    <w:p w14:paraId="66EFA7E7" w14:textId="77777777" w:rsidR="005D7003" w:rsidRDefault="005D7003" w:rsidP="005D7003">
      <w:pPr>
        <w:widowControl/>
        <w:numPr>
          <w:ilvl w:val="0"/>
          <w:numId w:val="20"/>
        </w:numPr>
        <w:shd w:val="clear" w:color="auto" w:fill="FFFFFF"/>
        <w:autoSpaceDE/>
        <w:autoSpaceDN/>
        <w:spacing w:before="100" w:beforeAutospacing="1" w:after="100" w:afterAutospacing="1"/>
        <w:rPr>
          <w:rFonts w:eastAsia="Times New Roman"/>
        </w:rPr>
      </w:pPr>
      <w:r>
        <w:rPr>
          <w:rFonts w:eastAsia="Times New Roman"/>
        </w:rPr>
        <w:t>Group license (more than 10) - £15 per person </w:t>
      </w:r>
    </w:p>
    <w:p w14:paraId="1E44618B" w14:textId="77777777" w:rsidR="005D7003" w:rsidRDefault="005D7003" w:rsidP="005D7003">
      <w:pPr>
        <w:pStyle w:val="NormalWeb"/>
        <w:shd w:val="clear" w:color="auto" w:fill="FFFFFF"/>
        <w:rPr>
          <w:rFonts w:ascii="Arial" w:hAnsi="Arial" w:cs="Arial"/>
          <w:color w:val="333333"/>
        </w:rPr>
      </w:pPr>
      <w:r>
        <w:rPr>
          <w:rFonts w:ascii="Arial" w:hAnsi="Arial" w:cs="Arial"/>
        </w:rPr>
        <w:t xml:space="preserve">If you need assistance to access the courses or would like to purchase a license, please email </w:t>
      </w:r>
      <w:hyperlink r:id="rId16" w:history="1">
        <w:r w:rsidRPr="00000FD5">
          <w:rPr>
            <w:rStyle w:val="Hyperlink"/>
            <w:rFonts w:ascii="Arial" w:hAnsi="Arial" w:cs="Arial"/>
          </w:rPr>
          <w:t>training.services@sefton.gov.uk</w:t>
        </w:r>
      </w:hyperlink>
      <w:r w:rsidRPr="005D7003">
        <w:rPr>
          <w:rFonts w:ascii="Arial" w:hAnsi="Arial" w:cs="Arial"/>
          <w:color w:val="333333"/>
        </w:rPr>
        <w:t> </w:t>
      </w:r>
      <w:r>
        <w:rPr>
          <w:rFonts w:ascii="Arial" w:hAnsi="Arial" w:cs="Arial"/>
          <w:color w:val="333333"/>
        </w:rPr>
        <w:t xml:space="preserve">or ring 0151 934 2872. </w:t>
      </w:r>
    </w:p>
    <w:p w14:paraId="769D76E5" w14:textId="77777777" w:rsidR="005D7003" w:rsidRDefault="005D7003" w:rsidP="006C775D">
      <w:pPr>
        <w:rPr>
          <w:rFonts w:ascii="Calibri" w:eastAsiaTheme="minorHAnsi" w:hAnsi="Calibri" w:cs="Calibri"/>
          <w:color w:val="000000"/>
          <w:szCs w:val="24"/>
        </w:rPr>
      </w:pPr>
    </w:p>
    <w:p w14:paraId="3E9769F2" w14:textId="77777777" w:rsidR="006C775D" w:rsidRPr="0082696B" w:rsidRDefault="006C775D" w:rsidP="00C44D17">
      <w:pPr>
        <w:rPr>
          <w:rStyle w:val="Hyperlink"/>
          <w:color w:val="auto"/>
          <w:szCs w:val="24"/>
          <w:u w:val="none"/>
        </w:rPr>
      </w:pPr>
    </w:p>
    <w:p w14:paraId="7E5AD8B4" w14:textId="55FF92DD" w:rsidR="00204875" w:rsidRPr="00C443FC" w:rsidRDefault="00C443FC" w:rsidP="00691AFC">
      <w:pPr>
        <w:rPr>
          <w:szCs w:val="24"/>
          <w:u w:val="single"/>
        </w:rPr>
      </w:pPr>
      <w:r w:rsidRPr="00C443FC">
        <w:rPr>
          <w:szCs w:val="24"/>
          <w:u w:val="single"/>
        </w:rPr>
        <w:t>Information for Care Homes</w:t>
      </w:r>
    </w:p>
    <w:p w14:paraId="33A2792E" w14:textId="56B4CFE7" w:rsidR="00490751" w:rsidRPr="00490751" w:rsidRDefault="00490751" w:rsidP="00490751">
      <w:pPr>
        <w:rPr>
          <w:szCs w:val="24"/>
        </w:rPr>
      </w:pPr>
    </w:p>
    <w:p w14:paraId="4A15C039" w14:textId="1191D2D5" w:rsidR="006C775D" w:rsidRDefault="006C775D" w:rsidP="006C775D">
      <w:pPr>
        <w:rPr>
          <w:rFonts w:eastAsiaTheme="minorHAnsi"/>
        </w:rPr>
      </w:pPr>
      <w:r w:rsidRPr="006C775D">
        <w:rPr>
          <w:rFonts w:eastAsiaTheme="minorHAnsi"/>
        </w:rPr>
        <w:t xml:space="preserve">To help social care and NHS organisations make the switch to Digital Social Care Records, NHSX has launched a new Dynamic Purchasing System (DPS), providing </w:t>
      </w:r>
      <w:r>
        <w:rPr>
          <w:rFonts w:eastAsiaTheme="minorHAnsi"/>
        </w:rPr>
        <w:t>care homes</w:t>
      </w:r>
      <w:r w:rsidRPr="006C775D">
        <w:rPr>
          <w:rFonts w:eastAsiaTheme="minorHAnsi"/>
        </w:rPr>
        <w:t xml:space="preserve"> with quicker and easier access to a list of quality-assured, accredited supplier solutions for digital social care records.</w:t>
      </w:r>
    </w:p>
    <w:p w14:paraId="2251E87B" w14:textId="77777777" w:rsidR="006C775D" w:rsidRPr="006C775D" w:rsidRDefault="006C775D" w:rsidP="006C775D">
      <w:pPr>
        <w:rPr>
          <w:rFonts w:eastAsiaTheme="minorHAnsi"/>
        </w:rPr>
      </w:pPr>
    </w:p>
    <w:p w14:paraId="3A62D107" w14:textId="3F7C3182" w:rsidR="006C775D" w:rsidRDefault="006C775D" w:rsidP="006C775D">
      <w:pPr>
        <w:rPr>
          <w:rFonts w:eastAsiaTheme="minorHAnsi"/>
        </w:rPr>
      </w:pPr>
      <w:r w:rsidRPr="006C775D">
        <w:rPr>
          <w:rFonts w:eastAsiaTheme="minorHAnsi"/>
        </w:rPr>
        <w:t>The accredited supplier list presents a marketplace where suppliers have been assured, reassuring organisations that their preferred products have met a minimum set of requirements around functionality, standards and interoperability to ensure they are compatible with both social care and NHS systems.</w:t>
      </w:r>
    </w:p>
    <w:p w14:paraId="3B9F17B8" w14:textId="77777777" w:rsidR="006C775D" w:rsidRDefault="006C775D" w:rsidP="00101E8E">
      <w:pPr>
        <w:rPr>
          <w:rFonts w:eastAsiaTheme="minorHAnsi"/>
        </w:rPr>
      </w:pPr>
    </w:p>
    <w:p w14:paraId="1C12FE5F" w14:textId="1AB87B4D" w:rsidR="006C775D" w:rsidRDefault="006C775D" w:rsidP="006C775D">
      <w:pPr>
        <w:spacing w:before="240" w:after="240"/>
      </w:pPr>
      <w:r>
        <w:rPr>
          <w:highlight w:val="white"/>
        </w:rPr>
        <w:t xml:space="preserve">The attached bulletin about the DPS launch provides more information but you can also visit the </w:t>
      </w:r>
      <w:hyperlink r:id="rId17">
        <w:r>
          <w:rPr>
            <w:color w:val="1155CC"/>
            <w:highlight w:val="white"/>
            <w:u w:val="single"/>
          </w:rPr>
          <w:t>Digital Social Care</w:t>
        </w:r>
      </w:hyperlink>
      <w:r>
        <w:rPr>
          <w:highlight w:val="white"/>
        </w:rPr>
        <w:t xml:space="preserve"> website or email </w:t>
      </w:r>
      <w:hyperlink r:id="rId18" w:history="1">
        <w:r w:rsidRPr="00000FD5">
          <w:rPr>
            <w:rStyle w:val="Hyperlink"/>
            <w:highlight w:val="white"/>
          </w:rPr>
          <w:t>dscr.enquiries@nhsx.nhs.u</w:t>
        </w:r>
        <w:r w:rsidRPr="00000FD5">
          <w:rPr>
            <w:rStyle w:val="Hyperlink"/>
          </w:rPr>
          <w:t>k</w:t>
        </w:r>
      </w:hyperlink>
      <w:r>
        <w:t>.</w:t>
      </w:r>
    </w:p>
    <w:p w14:paraId="52A2A11C" w14:textId="77777777" w:rsidR="006C775D" w:rsidRDefault="006C775D" w:rsidP="00101E8E"/>
    <w:p w14:paraId="36FA3C85" w14:textId="00623547" w:rsidR="00101E8E" w:rsidRPr="00223BD2" w:rsidRDefault="00101E8E" w:rsidP="00101E8E">
      <w:pPr>
        <w:rPr>
          <w:rFonts w:eastAsiaTheme="minorHAnsi"/>
        </w:rPr>
      </w:pPr>
      <w:r w:rsidRPr="00223BD2">
        <w:rPr>
          <w:rFonts w:eastAsiaTheme="minorHAnsi"/>
        </w:rPr>
        <w:t>North West Directors of Adult Social Services are organising ten webinars from July onwards focusing on care homes and quality.  They have worked with providers, NHSEI, CQC, NICE and local authority quality teams to develop this programme which will be:</w:t>
      </w:r>
    </w:p>
    <w:p w14:paraId="2AC5C984" w14:textId="77777777" w:rsidR="00101E8E" w:rsidRPr="00223BD2" w:rsidRDefault="00101E8E" w:rsidP="00101E8E">
      <w:pPr>
        <w:rPr>
          <w:rFonts w:eastAsiaTheme="minorHAnsi"/>
        </w:rPr>
      </w:pPr>
    </w:p>
    <w:p w14:paraId="38F08DA3"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Free </w:t>
      </w:r>
    </w:p>
    <w:p w14:paraId="7F767F73"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Short, practical, provider-led </w:t>
      </w:r>
    </w:p>
    <w:p w14:paraId="00046BCC"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An opportunity to hear from CQC about inspection and ask questions</w:t>
      </w:r>
    </w:p>
    <w:p w14:paraId="44A81EE4" w14:textId="77777777" w:rsidR="00101E8E" w:rsidRPr="00223BD2" w:rsidRDefault="00101E8E" w:rsidP="00101E8E">
      <w:pPr>
        <w:rPr>
          <w:rFonts w:eastAsiaTheme="minorHAnsi"/>
        </w:rPr>
      </w:pPr>
    </w:p>
    <w:p w14:paraId="0233EB4F" w14:textId="4AFDBD7E" w:rsidR="00223BD2" w:rsidRPr="00223BD2" w:rsidRDefault="00101E8E" w:rsidP="00101E8E">
      <w:pPr>
        <w:rPr>
          <w:rFonts w:eastAsiaTheme="minorHAnsi"/>
        </w:rPr>
      </w:pPr>
      <w:r w:rsidRPr="00223BD2">
        <w:rPr>
          <w:rFonts w:eastAsiaTheme="minorHAnsi"/>
        </w:rPr>
        <w:t>Please find attached the</w:t>
      </w:r>
      <w:r w:rsidR="00223BD2" w:rsidRPr="00223BD2">
        <w:rPr>
          <w:rFonts w:eastAsiaTheme="minorHAnsi"/>
        </w:rPr>
        <w:t xml:space="preserve"> </w:t>
      </w:r>
      <w:r w:rsidRPr="00223BD2">
        <w:rPr>
          <w:rFonts w:eastAsiaTheme="minorHAnsi"/>
        </w:rPr>
        <w:t xml:space="preserve">flyer which includes the registration link </w:t>
      </w:r>
      <w:hyperlink r:id="rId19" w:history="1">
        <w:r w:rsidR="00223BD2" w:rsidRPr="00223BD2">
          <w:rPr>
            <w:rStyle w:val="Hyperlink"/>
            <w:rFonts w:eastAsiaTheme="minorHAnsi"/>
          </w:rPr>
          <w:t>https://www.eventbrite.co.uk/e/nw-adass-care-home-quality-webinars-tickets-154842936391</w:t>
        </w:r>
      </w:hyperlink>
      <w:r w:rsidRPr="00223BD2">
        <w:rPr>
          <w:rFonts w:eastAsiaTheme="minorHAnsi"/>
        </w:rPr>
        <w:t>.</w:t>
      </w:r>
    </w:p>
    <w:p w14:paraId="00B5EA00" w14:textId="3E4ACE66" w:rsidR="00101E8E" w:rsidRPr="00223BD2" w:rsidRDefault="00101E8E" w:rsidP="00101E8E">
      <w:pPr>
        <w:rPr>
          <w:rFonts w:eastAsiaTheme="minorHAnsi"/>
        </w:rPr>
      </w:pPr>
      <w:r w:rsidRPr="00223BD2">
        <w:rPr>
          <w:rFonts w:eastAsiaTheme="minorHAnsi"/>
        </w:rPr>
        <w:t xml:space="preserve"> Everyone who signs up will receive a short summary note for the full programme </w:t>
      </w:r>
      <w:r w:rsidR="00223BD2" w:rsidRPr="00223BD2">
        <w:rPr>
          <w:rFonts w:eastAsiaTheme="minorHAnsi"/>
        </w:rPr>
        <w:t xml:space="preserve">and will be </w:t>
      </w:r>
      <w:r w:rsidRPr="00223BD2">
        <w:rPr>
          <w:rFonts w:eastAsiaTheme="minorHAnsi"/>
        </w:rPr>
        <w:t xml:space="preserve">able to sign up for the topics that most interest them.  </w:t>
      </w:r>
    </w:p>
    <w:p w14:paraId="5DDEA2D1" w14:textId="77777777" w:rsidR="00101E8E" w:rsidRPr="00223BD2" w:rsidRDefault="00101E8E" w:rsidP="00101E8E">
      <w:pPr>
        <w:rPr>
          <w:rFonts w:eastAsiaTheme="minorHAnsi"/>
        </w:rPr>
      </w:pPr>
    </w:p>
    <w:p w14:paraId="41191B32" w14:textId="0FC40662" w:rsidR="00101E8E" w:rsidRPr="00223BD2" w:rsidRDefault="00223BD2" w:rsidP="00101E8E">
      <w:pPr>
        <w:rPr>
          <w:rFonts w:eastAsiaTheme="minorHAnsi"/>
        </w:rPr>
      </w:pPr>
      <w:r w:rsidRPr="00223BD2">
        <w:rPr>
          <w:rFonts w:eastAsiaTheme="minorHAnsi"/>
        </w:rPr>
        <w:t>The four webinars in July are</w:t>
      </w:r>
      <w:r w:rsidR="00101E8E" w:rsidRPr="00223BD2">
        <w:rPr>
          <w:rFonts w:eastAsiaTheme="minorHAnsi"/>
        </w:rPr>
        <w:t>:</w:t>
      </w:r>
    </w:p>
    <w:p w14:paraId="6E359D10" w14:textId="77777777" w:rsidR="00223BD2" w:rsidRPr="00223BD2" w:rsidRDefault="00223BD2" w:rsidP="00101E8E">
      <w:pPr>
        <w:rPr>
          <w:rFonts w:eastAsiaTheme="minorHAnsi"/>
        </w:rPr>
      </w:pPr>
    </w:p>
    <w:p w14:paraId="7B352859"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Pressure Ulcers and Tissue Viability </w:t>
      </w:r>
    </w:p>
    <w:p w14:paraId="4159E0B5"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Oral Health  </w:t>
      </w:r>
    </w:p>
    <w:p w14:paraId="300E5BB1"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Medications Optimisation</w:t>
      </w:r>
    </w:p>
    <w:p w14:paraId="31E06A45"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Grow Your Workforce / recruitment</w:t>
      </w:r>
    </w:p>
    <w:p w14:paraId="0959B229" w14:textId="77777777" w:rsidR="00101E8E" w:rsidRPr="00223BD2" w:rsidRDefault="00101E8E" w:rsidP="00101E8E">
      <w:pPr>
        <w:rPr>
          <w:rFonts w:eastAsiaTheme="minorHAnsi"/>
        </w:rPr>
      </w:pPr>
    </w:p>
    <w:p w14:paraId="73E37536" w14:textId="46138E90" w:rsidR="00DC0A81" w:rsidRDefault="00223BD2" w:rsidP="00101E8E">
      <w:pPr>
        <w:rPr>
          <w:rFonts w:eastAsiaTheme="minorHAnsi"/>
        </w:rPr>
      </w:pPr>
      <w:r w:rsidRPr="00223BD2">
        <w:rPr>
          <w:rFonts w:eastAsiaTheme="minorHAnsi"/>
        </w:rPr>
        <w:t xml:space="preserve">They are also looking for providers to take part and are keen to speak at upcoming Provider Forums. If you are involved in any of the following initiatives and would like to showcase the work you are doing, please email </w:t>
      </w:r>
      <w:hyperlink r:id="rId20" w:history="1">
        <w:r w:rsidRPr="00223BD2">
          <w:rPr>
            <w:rStyle w:val="Hyperlink"/>
            <w:lang w:val="en-US" w:eastAsia="en-GB"/>
          </w:rPr>
          <w:t>Andrew.Burridge-nwadass@wigan.gov.uk</w:t>
        </w:r>
      </w:hyperlink>
      <w:r w:rsidRPr="00223BD2">
        <w:rPr>
          <w:rFonts w:eastAsiaTheme="minorHAnsi"/>
        </w:rPr>
        <w:t xml:space="preserve"> </w:t>
      </w:r>
    </w:p>
    <w:p w14:paraId="775116F5" w14:textId="7CEA9D60" w:rsidR="00C44D17" w:rsidRDefault="00C44D17" w:rsidP="00101E8E">
      <w:pPr>
        <w:rPr>
          <w:rFonts w:eastAsiaTheme="minorHAnsi"/>
        </w:rPr>
      </w:pPr>
    </w:p>
    <w:p w14:paraId="11C6EF65" w14:textId="3E83FC0B" w:rsidR="00B34C8B" w:rsidRPr="00D821D3" w:rsidRDefault="00ED3133" w:rsidP="00B34C8B">
      <w:pPr>
        <w:rPr>
          <w:szCs w:val="24"/>
          <w:lang w:eastAsia="en-GB"/>
        </w:rPr>
      </w:pPr>
      <w:r>
        <w:rPr>
          <w:szCs w:val="24"/>
          <w:lang w:eastAsia="en-GB"/>
        </w:rPr>
        <w:t xml:space="preserve">We would like to remind you about the </w:t>
      </w:r>
      <w:r w:rsidR="00D821D3" w:rsidRPr="00ED3133">
        <w:rPr>
          <w:szCs w:val="24"/>
          <w:lang w:eastAsia="en-GB"/>
        </w:rPr>
        <w:t xml:space="preserve">Online Proxy Ordering </w:t>
      </w:r>
      <w:r w:rsidR="00B34C8B" w:rsidRPr="00ED3133">
        <w:rPr>
          <w:szCs w:val="24"/>
          <w:lang w:eastAsia="en-GB"/>
        </w:rPr>
        <w:t>Quick Survey</w:t>
      </w:r>
      <w:r>
        <w:rPr>
          <w:szCs w:val="24"/>
          <w:lang w:eastAsia="en-GB"/>
        </w:rPr>
        <w:t>, which is live until 31</w:t>
      </w:r>
      <w:r w:rsidRPr="00ED3133">
        <w:rPr>
          <w:szCs w:val="24"/>
          <w:vertAlign w:val="superscript"/>
          <w:lang w:eastAsia="en-GB"/>
        </w:rPr>
        <w:t>st</w:t>
      </w:r>
      <w:r>
        <w:rPr>
          <w:szCs w:val="24"/>
          <w:lang w:eastAsia="en-GB"/>
        </w:rPr>
        <w:t xml:space="preserve"> May 2021.</w:t>
      </w:r>
      <w:r>
        <w:rPr>
          <w:b/>
          <w:szCs w:val="24"/>
          <w:lang w:eastAsia="en-GB"/>
        </w:rPr>
        <w:t xml:space="preserve">  </w:t>
      </w:r>
      <w:r w:rsidRPr="00ED3133">
        <w:rPr>
          <w:szCs w:val="24"/>
          <w:lang w:eastAsia="en-GB"/>
        </w:rPr>
        <w:t>The</w:t>
      </w:r>
      <w:r>
        <w:rPr>
          <w:b/>
          <w:szCs w:val="24"/>
          <w:lang w:eastAsia="en-GB"/>
        </w:rPr>
        <w:t xml:space="preserve"> </w:t>
      </w:r>
      <w:r w:rsidR="00D821D3" w:rsidRPr="00D821D3">
        <w:rPr>
          <w:szCs w:val="24"/>
          <w:lang w:eastAsia="en-GB"/>
        </w:rPr>
        <w:t xml:space="preserve">quick 3 question </w:t>
      </w:r>
      <w:r w:rsidR="00D821D3">
        <w:rPr>
          <w:szCs w:val="24"/>
          <w:lang w:eastAsia="en-GB"/>
        </w:rPr>
        <w:t xml:space="preserve">Proxy Ordering </w:t>
      </w:r>
      <w:r w:rsidR="00D821D3" w:rsidRPr="00D821D3">
        <w:rPr>
          <w:szCs w:val="24"/>
          <w:lang w:eastAsia="en-GB"/>
        </w:rPr>
        <w:t xml:space="preserve">survey </w:t>
      </w:r>
      <w:r w:rsidR="00B34C8B">
        <w:rPr>
          <w:szCs w:val="24"/>
          <w:lang w:eastAsia="en-GB"/>
        </w:rPr>
        <w:t>can be located f</w:t>
      </w:r>
      <w:r w:rsidR="00B34C8B" w:rsidRPr="00D821D3">
        <w:rPr>
          <w:szCs w:val="24"/>
          <w:lang w:eastAsia="en-GB"/>
        </w:rPr>
        <w:t>rom the Main Menu by selecting the Care Home Providers Setup / Details tile and then going to the Surveys column</w:t>
      </w:r>
      <w:r w:rsidR="00B34C8B">
        <w:rPr>
          <w:szCs w:val="24"/>
          <w:lang w:eastAsia="en-GB"/>
        </w:rPr>
        <w:t>.</w:t>
      </w:r>
    </w:p>
    <w:p w14:paraId="53B91556" w14:textId="4BFC77D9" w:rsidR="00B34C8B" w:rsidRDefault="00B34C8B" w:rsidP="00D821D3">
      <w:pPr>
        <w:rPr>
          <w:szCs w:val="24"/>
          <w:lang w:eastAsia="en-GB"/>
        </w:rPr>
      </w:pPr>
      <w:r>
        <w:rPr>
          <w:szCs w:val="24"/>
          <w:lang w:eastAsia="en-GB"/>
        </w:rPr>
        <w:t>If you need help and guidance p</w:t>
      </w:r>
      <w:r w:rsidR="00D821D3" w:rsidRPr="00D821D3">
        <w:rPr>
          <w:szCs w:val="24"/>
          <w:lang w:eastAsia="en-GB"/>
        </w:rPr>
        <w:t xml:space="preserve">lease email </w:t>
      </w:r>
      <w:hyperlink r:id="rId21" w:history="1">
        <w:r w:rsidRPr="00735515">
          <w:rPr>
            <w:rStyle w:val="Hyperlink"/>
            <w:szCs w:val="24"/>
            <w:lang w:eastAsia="en-GB"/>
          </w:rPr>
          <w:t>England.carehomesgpproxy@nhs.net</w:t>
        </w:r>
      </w:hyperlink>
      <w:r>
        <w:rPr>
          <w:szCs w:val="24"/>
          <w:lang w:eastAsia="en-GB"/>
        </w:rPr>
        <w:t xml:space="preserve"> or visit the </w:t>
      </w:r>
    </w:p>
    <w:p w14:paraId="1414D137" w14:textId="1E31468D" w:rsidR="00D821D3" w:rsidRDefault="00D821D3" w:rsidP="00D821D3">
      <w:pPr>
        <w:rPr>
          <w:szCs w:val="24"/>
          <w:lang w:eastAsia="en-GB"/>
        </w:rPr>
      </w:pPr>
      <w:r w:rsidRPr="00D821D3">
        <w:rPr>
          <w:szCs w:val="24"/>
          <w:lang w:eastAsia="en-GB"/>
        </w:rPr>
        <w:t xml:space="preserve">Online Proxy Ordering FAQ’s - Capacity Tracker/Help/What’s New menu. </w:t>
      </w:r>
      <w:hyperlink r:id="rId22" w:history="1">
        <w:r w:rsidR="00B34C8B" w:rsidRPr="00735515">
          <w:rPr>
            <w:rStyle w:val="Hyperlink"/>
            <w:szCs w:val="24"/>
            <w:lang w:eastAsia="en-GB"/>
          </w:rPr>
          <w:t>https://capacitytracker.com/resource-center/category/61/whats-new</w:t>
        </w:r>
      </w:hyperlink>
    </w:p>
    <w:p w14:paraId="5535C193" w14:textId="0FF3772A" w:rsidR="00B34C8B" w:rsidRDefault="00B34C8B" w:rsidP="00D821D3">
      <w:pPr>
        <w:rPr>
          <w:szCs w:val="24"/>
          <w:lang w:eastAsia="en-GB"/>
        </w:rPr>
      </w:pPr>
    </w:p>
    <w:p w14:paraId="45F49E98" w14:textId="77777777" w:rsidR="0024168C" w:rsidRDefault="0024168C" w:rsidP="00D821D3">
      <w:r>
        <w:t xml:space="preserve">As part of the Care Home Improvement Grant awards there were 26 requests for interactive tables.  It was originally </w:t>
      </w:r>
      <w:r w:rsidRPr="009E0C5C">
        <w:t>proposed that the local authority scope</w:t>
      </w:r>
      <w:r>
        <w:t>d</w:t>
      </w:r>
      <w:r w:rsidRPr="009E0C5C">
        <w:t xml:space="preserve"> the market place and current suppliers for the interactive tables utilising a bulk purchase model in order to achieve optimum spend and value for money for Sefton Care homes wishing to purchase such items.  </w:t>
      </w:r>
      <w:r>
        <w:t xml:space="preserve"> </w:t>
      </w:r>
    </w:p>
    <w:p w14:paraId="278B8869" w14:textId="77777777" w:rsidR="0024168C" w:rsidRDefault="0024168C" w:rsidP="00D821D3"/>
    <w:p w14:paraId="05662EE5" w14:textId="59D2CA7B" w:rsidR="0024168C" w:rsidRDefault="0024168C" w:rsidP="0024168C">
      <w:r>
        <w:t>Unfortunately, the council has been advised that it would not be able to purchase the tables on behalf of the homes due to the conditions placed on how capital funding monies can be utilised and spent.  However, we are still committed to undertaking soft market research and scoping of the market place and we have currently met with some suppliers who have demonstrated the tables and discussed in detail what may or may not be included as part of the purchase cost.  We are currently collating our findings and we will be communicating these to providers for comment and feedback. Please find attached a summary update which provides more information.</w:t>
      </w:r>
    </w:p>
    <w:p w14:paraId="06AEBD09" w14:textId="77777777" w:rsidR="0024168C" w:rsidRDefault="0024168C" w:rsidP="0024168C"/>
    <w:p w14:paraId="057A4313" w14:textId="5F1F9543" w:rsidR="00A30A79" w:rsidRDefault="00715F2C" w:rsidP="00A30A79">
      <w:r>
        <w:t xml:space="preserve">This week </w:t>
      </w:r>
      <w:r w:rsidR="00A30A79">
        <w:t>Sefton has sent an update letter to care homes regarding the fee setting proposals.</w:t>
      </w:r>
    </w:p>
    <w:p w14:paraId="27CC85F9" w14:textId="77777777" w:rsidR="00A30A79" w:rsidRDefault="00A30A79" w:rsidP="00A30A79">
      <w:pPr>
        <w:rPr>
          <w:rFonts w:ascii="Calibri" w:eastAsiaTheme="minorHAnsi" w:hAnsi="Calibri" w:cs="Calibri"/>
        </w:rPr>
      </w:pPr>
    </w:p>
    <w:p w14:paraId="782DE106" w14:textId="4B526186" w:rsidR="004F4FAE" w:rsidRDefault="00A30A79" w:rsidP="00D821D3">
      <w:r>
        <w:object w:dxaOrig="1504" w:dyaOrig="982" w14:anchorId="3520E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3" o:title=""/>
          </v:shape>
          <o:OLEObject Type="Embed" ProgID="AcroExch.Document.DC" ShapeID="_x0000_i1025" DrawAspect="Icon" ObjectID="_1685171790" r:id="rId24"/>
        </w:object>
      </w:r>
    </w:p>
    <w:p w14:paraId="32741F88" w14:textId="77777777" w:rsidR="00A30A79" w:rsidRDefault="00A30A79" w:rsidP="00D821D3"/>
    <w:p w14:paraId="1EE5C306" w14:textId="2D597739" w:rsidR="00D821D3" w:rsidRDefault="00ED3133" w:rsidP="00221BA0">
      <w:pPr>
        <w:rPr>
          <w:szCs w:val="24"/>
          <w:lang w:eastAsia="en-GB"/>
        </w:rPr>
      </w:pPr>
      <w:r>
        <w:rPr>
          <w:szCs w:val="24"/>
          <w:lang w:eastAsia="en-GB"/>
        </w:rPr>
        <w:t xml:space="preserve">We would like to inform you that due to staff being on annual leave, there will be no letter next </w:t>
      </w:r>
      <w:r>
        <w:rPr>
          <w:szCs w:val="24"/>
          <w:lang w:eastAsia="en-GB"/>
        </w:rPr>
        <w:lastRenderedPageBreak/>
        <w:t>week.  We will however, keep you informed of any news, by email.</w:t>
      </w:r>
    </w:p>
    <w:p w14:paraId="3AE624BF" w14:textId="4F8EC4FA" w:rsidR="00C467DA" w:rsidRDefault="00C467DA" w:rsidP="00221BA0">
      <w:pPr>
        <w:rPr>
          <w:szCs w:val="24"/>
          <w:lang w:eastAsia="en-GB"/>
        </w:rPr>
      </w:pPr>
    </w:p>
    <w:p w14:paraId="2169349D" w14:textId="6C3B7807"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7"/>
      <w:footerReference w:type="even" r:id="rId28"/>
      <w:footerReference w:type="default" r:id="rId29"/>
      <w:headerReference w:type="first" r:id="rId30"/>
      <w:footerReference w:type="first" r:id="rId31"/>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A7D8" w14:textId="77777777" w:rsidR="00783AB4" w:rsidRDefault="00783AB4" w:rsidP="007218F5">
      <w:r>
        <w:separator/>
      </w:r>
    </w:p>
  </w:endnote>
  <w:endnote w:type="continuationSeparator" w:id="0">
    <w:p w14:paraId="60E1321B" w14:textId="77777777" w:rsidR="00783AB4" w:rsidRDefault="00783AB4"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C6C" w14:textId="77777777" w:rsidR="00783AB4" w:rsidRDefault="00783AB4" w:rsidP="007218F5">
      <w:r>
        <w:separator/>
      </w:r>
    </w:p>
  </w:footnote>
  <w:footnote w:type="continuationSeparator" w:id="0">
    <w:p w14:paraId="2E666D75" w14:textId="77777777" w:rsidR="00783AB4" w:rsidRDefault="00783AB4"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6"/>
  </w:num>
  <w:num w:numId="5">
    <w:abstractNumId w:val="10"/>
  </w:num>
  <w:num w:numId="6">
    <w:abstractNumId w:val="19"/>
  </w:num>
  <w:num w:numId="7">
    <w:abstractNumId w:val="17"/>
  </w:num>
  <w:num w:numId="8">
    <w:abstractNumId w:val="2"/>
  </w:num>
  <w:num w:numId="9">
    <w:abstractNumId w:val="9"/>
  </w:num>
  <w:num w:numId="10">
    <w:abstractNumId w:val="15"/>
  </w:num>
  <w:num w:numId="11">
    <w:abstractNumId w:val="8"/>
  </w:num>
  <w:num w:numId="12">
    <w:abstractNumId w:val="7"/>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3"/>
  </w:num>
  <w:num w:numId="18">
    <w:abstractNumId w:val="1"/>
  </w:num>
  <w:num w:numId="19">
    <w:abstractNumId w:val="5"/>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417C4"/>
    <w:rsid w:val="00041EA7"/>
    <w:rsid w:val="00043C3E"/>
    <w:rsid w:val="00044C96"/>
    <w:rsid w:val="00044ED0"/>
    <w:rsid w:val="00050255"/>
    <w:rsid w:val="00055AE6"/>
    <w:rsid w:val="000653E0"/>
    <w:rsid w:val="00067369"/>
    <w:rsid w:val="00076860"/>
    <w:rsid w:val="000772BA"/>
    <w:rsid w:val="00093056"/>
    <w:rsid w:val="00095BB7"/>
    <w:rsid w:val="000A7D8D"/>
    <w:rsid w:val="000B53BA"/>
    <w:rsid w:val="000B5D13"/>
    <w:rsid w:val="000C39A7"/>
    <w:rsid w:val="000C40EF"/>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458F8"/>
    <w:rsid w:val="00152484"/>
    <w:rsid w:val="00152E04"/>
    <w:rsid w:val="00155303"/>
    <w:rsid w:val="00157A1F"/>
    <w:rsid w:val="001643E0"/>
    <w:rsid w:val="001739FF"/>
    <w:rsid w:val="001747BB"/>
    <w:rsid w:val="00176A19"/>
    <w:rsid w:val="00176C3F"/>
    <w:rsid w:val="00183CDD"/>
    <w:rsid w:val="00183D41"/>
    <w:rsid w:val="00196848"/>
    <w:rsid w:val="00196D5E"/>
    <w:rsid w:val="001A2446"/>
    <w:rsid w:val="001A27B8"/>
    <w:rsid w:val="001A2884"/>
    <w:rsid w:val="001A6527"/>
    <w:rsid w:val="001B31F1"/>
    <w:rsid w:val="001B6D1D"/>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209B6"/>
    <w:rsid w:val="00220FA3"/>
    <w:rsid w:val="00221BA0"/>
    <w:rsid w:val="00223BD2"/>
    <w:rsid w:val="002327FB"/>
    <w:rsid w:val="00232E29"/>
    <w:rsid w:val="002330D3"/>
    <w:rsid w:val="00235E73"/>
    <w:rsid w:val="00235FA0"/>
    <w:rsid w:val="00236304"/>
    <w:rsid w:val="0024168C"/>
    <w:rsid w:val="002416CF"/>
    <w:rsid w:val="0024627A"/>
    <w:rsid w:val="002545E3"/>
    <w:rsid w:val="00255677"/>
    <w:rsid w:val="0025598C"/>
    <w:rsid w:val="0025605D"/>
    <w:rsid w:val="00256F7C"/>
    <w:rsid w:val="00257A97"/>
    <w:rsid w:val="00263228"/>
    <w:rsid w:val="002678BF"/>
    <w:rsid w:val="0027300F"/>
    <w:rsid w:val="00275245"/>
    <w:rsid w:val="00275E48"/>
    <w:rsid w:val="00276E81"/>
    <w:rsid w:val="002805E0"/>
    <w:rsid w:val="00281218"/>
    <w:rsid w:val="002837A8"/>
    <w:rsid w:val="00284F89"/>
    <w:rsid w:val="00285707"/>
    <w:rsid w:val="002866D2"/>
    <w:rsid w:val="002920E1"/>
    <w:rsid w:val="00293D55"/>
    <w:rsid w:val="00294D80"/>
    <w:rsid w:val="002A04C5"/>
    <w:rsid w:val="002A37A3"/>
    <w:rsid w:val="002B1CF5"/>
    <w:rsid w:val="002C041C"/>
    <w:rsid w:val="002C4710"/>
    <w:rsid w:val="002D6D5E"/>
    <w:rsid w:val="002E5623"/>
    <w:rsid w:val="002E6028"/>
    <w:rsid w:val="002F2E33"/>
    <w:rsid w:val="002F4084"/>
    <w:rsid w:val="002F7337"/>
    <w:rsid w:val="003028D4"/>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45C34"/>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7FC9"/>
    <w:rsid w:val="003F01A1"/>
    <w:rsid w:val="003F2A46"/>
    <w:rsid w:val="003F51BF"/>
    <w:rsid w:val="003F6311"/>
    <w:rsid w:val="004040A4"/>
    <w:rsid w:val="00405291"/>
    <w:rsid w:val="004067EB"/>
    <w:rsid w:val="00410BB3"/>
    <w:rsid w:val="0041258B"/>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BA1"/>
    <w:rsid w:val="00477A50"/>
    <w:rsid w:val="00482165"/>
    <w:rsid w:val="004831F0"/>
    <w:rsid w:val="00483F16"/>
    <w:rsid w:val="00487EA9"/>
    <w:rsid w:val="00490751"/>
    <w:rsid w:val="00491201"/>
    <w:rsid w:val="00491E0B"/>
    <w:rsid w:val="00492730"/>
    <w:rsid w:val="00493F22"/>
    <w:rsid w:val="004B2402"/>
    <w:rsid w:val="004B27D6"/>
    <w:rsid w:val="004B4131"/>
    <w:rsid w:val="004B553E"/>
    <w:rsid w:val="004C11BA"/>
    <w:rsid w:val="004C5952"/>
    <w:rsid w:val="004D0742"/>
    <w:rsid w:val="004D4930"/>
    <w:rsid w:val="004D5C4C"/>
    <w:rsid w:val="004D6E32"/>
    <w:rsid w:val="004E02E3"/>
    <w:rsid w:val="004E09F3"/>
    <w:rsid w:val="004E26C8"/>
    <w:rsid w:val="004E546A"/>
    <w:rsid w:val="004F0B6B"/>
    <w:rsid w:val="004F15EC"/>
    <w:rsid w:val="004F489F"/>
    <w:rsid w:val="004F48CA"/>
    <w:rsid w:val="004F4FAE"/>
    <w:rsid w:val="00506AA0"/>
    <w:rsid w:val="00512D63"/>
    <w:rsid w:val="005163ED"/>
    <w:rsid w:val="00520FC8"/>
    <w:rsid w:val="0052567C"/>
    <w:rsid w:val="00527A4A"/>
    <w:rsid w:val="00530B09"/>
    <w:rsid w:val="00532054"/>
    <w:rsid w:val="005327D7"/>
    <w:rsid w:val="00534C71"/>
    <w:rsid w:val="00537EFD"/>
    <w:rsid w:val="00540F77"/>
    <w:rsid w:val="0055092E"/>
    <w:rsid w:val="005509A8"/>
    <w:rsid w:val="00552259"/>
    <w:rsid w:val="00557913"/>
    <w:rsid w:val="00560EF3"/>
    <w:rsid w:val="00564D28"/>
    <w:rsid w:val="0056610F"/>
    <w:rsid w:val="0057075F"/>
    <w:rsid w:val="00574A0E"/>
    <w:rsid w:val="00577337"/>
    <w:rsid w:val="00580330"/>
    <w:rsid w:val="00580A61"/>
    <w:rsid w:val="00592129"/>
    <w:rsid w:val="005928FF"/>
    <w:rsid w:val="00595F49"/>
    <w:rsid w:val="0059646E"/>
    <w:rsid w:val="00596EA0"/>
    <w:rsid w:val="005974BE"/>
    <w:rsid w:val="005A1088"/>
    <w:rsid w:val="005A2158"/>
    <w:rsid w:val="005A3E3B"/>
    <w:rsid w:val="005A4AFA"/>
    <w:rsid w:val="005A594B"/>
    <w:rsid w:val="005A5B27"/>
    <w:rsid w:val="005B1FA3"/>
    <w:rsid w:val="005B2934"/>
    <w:rsid w:val="005B479E"/>
    <w:rsid w:val="005B5403"/>
    <w:rsid w:val="005D047B"/>
    <w:rsid w:val="005D0A18"/>
    <w:rsid w:val="005D44D2"/>
    <w:rsid w:val="005D7003"/>
    <w:rsid w:val="005E61DE"/>
    <w:rsid w:val="005E6320"/>
    <w:rsid w:val="005F1F4E"/>
    <w:rsid w:val="005F4733"/>
    <w:rsid w:val="005F5B34"/>
    <w:rsid w:val="005F665C"/>
    <w:rsid w:val="00610927"/>
    <w:rsid w:val="00611870"/>
    <w:rsid w:val="00621C31"/>
    <w:rsid w:val="00622E99"/>
    <w:rsid w:val="00622EF3"/>
    <w:rsid w:val="006266A2"/>
    <w:rsid w:val="00636AB9"/>
    <w:rsid w:val="00641DEC"/>
    <w:rsid w:val="00642765"/>
    <w:rsid w:val="00647CD9"/>
    <w:rsid w:val="00651AE9"/>
    <w:rsid w:val="006539E2"/>
    <w:rsid w:val="00653D1B"/>
    <w:rsid w:val="00653F32"/>
    <w:rsid w:val="00655EBF"/>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7D87"/>
    <w:rsid w:val="006A321E"/>
    <w:rsid w:val="006A7595"/>
    <w:rsid w:val="006B31E7"/>
    <w:rsid w:val="006B4E9C"/>
    <w:rsid w:val="006B68EB"/>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E55"/>
    <w:rsid w:val="00715F2C"/>
    <w:rsid w:val="00716410"/>
    <w:rsid w:val="00717608"/>
    <w:rsid w:val="00720DF2"/>
    <w:rsid w:val="007218F5"/>
    <w:rsid w:val="00724D69"/>
    <w:rsid w:val="00724E40"/>
    <w:rsid w:val="0072581C"/>
    <w:rsid w:val="0073184D"/>
    <w:rsid w:val="00732114"/>
    <w:rsid w:val="007323CC"/>
    <w:rsid w:val="00736A20"/>
    <w:rsid w:val="00744C7E"/>
    <w:rsid w:val="00746D31"/>
    <w:rsid w:val="00753B07"/>
    <w:rsid w:val="00755710"/>
    <w:rsid w:val="0076426A"/>
    <w:rsid w:val="007651C8"/>
    <w:rsid w:val="00765357"/>
    <w:rsid w:val="00765F6F"/>
    <w:rsid w:val="007746A0"/>
    <w:rsid w:val="00775C14"/>
    <w:rsid w:val="00776ED9"/>
    <w:rsid w:val="007837F5"/>
    <w:rsid w:val="00783AB4"/>
    <w:rsid w:val="0078705B"/>
    <w:rsid w:val="00793BBE"/>
    <w:rsid w:val="007940FA"/>
    <w:rsid w:val="00794D8E"/>
    <w:rsid w:val="007A04B0"/>
    <w:rsid w:val="007A2F06"/>
    <w:rsid w:val="007B3ADE"/>
    <w:rsid w:val="007C294C"/>
    <w:rsid w:val="007C43E5"/>
    <w:rsid w:val="007C6B86"/>
    <w:rsid w:val="007C7125"/>
    <w:rsid w:val="007D0969"/>
    <w:rsid w:val="007D5389"/>
    <w:rsid w:val="007D6C51"/>
    <w:rsid w:val="007E1E2C"/>
    <w:rsid w:val="007E5D67"/>
    <w:rsid w:val="007F095D"/>
    <w:rsid w:val="007F11BB"/>
    <w:rsid w:val="007F5CEC"/>
    <w:rsid w:val="0080321B"/>
    <w:rsid w:val="00804D92"/>
    <w:rsid w:val="0081029A"/>
    <w:rsid w:val="00812ACB"/>
    <w:rsid w:val="00815E26"/>
    <w:rsid w:val="0081656A"/>
    <w:rsid w:val="00816AC2"/>
    <w:rsid w:val="0082696B"/>
    <w:rsid w:val="0083029E"/>
    <w:rsid w:val="00833FC8"/>
    <w:rsid w:val="00836C3D"/>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7DF"/>
    <w:rsid w:val="00894B2C"/>
    <w:rsid w:val="008A2D40"/>
    <w:rsid w:val="008A5F98"/>
    <w:rsid w:val="008B2DF9"/>
    <w:rsid w:val="008B41D7"/>
    <w:rsid w:val="008B45CA"/>
    <w:rsid w:val="008B7E4A"/>
    <w:rsid w:val="008C1D58"/>
    <w:rsid w:val="008C2525"/>
    <w:rsid w:val="008D4D65"/>
    <w:rsid w:val="008D5F82"/>
    <w:rsid w:val="008D7C30"/>
    <w:rsid w:val="008D7DAC"/>
    <w:rsid w:val="008E2E2B"/>
    <w:rsid w:val="008E6A55"/>
    <w:rsid w:val="008F0030"/>
    <w:rsid w:val="008F101A"/>
    <w:rsid w:val="009010DC"/>
    <w:rsid w:val="00901E37"/>
    <w:rsid w:val="0090646B"/>
    <w:rsid w:val="0090759F"/>
    <w:rsid w:val="009076A4"/>
    <w:rsid w:val="009150A7"/>
    <w:rsid w:val="009169B6"/>
    <w:rsid w:val="00916F88"/>
    <w:rsid w:val="00920704"/>
    <w:rsid w:val="00921F03"/>
    <w:rsid w:val="00926EBC"/>
    <w:rsid w:val="00930312"/>
    <w:rsid w:val="00931AEB"/>
    <w:rsid w:val="00935E1C"/>
    <w:rsid w:val="009361C4"/>
    <w:rsid w:val="0093737A"/>
    <w:rsid w:val="00944B03"/>
    <w:rsid w:val="009462CB"/>
    <w:rsid w:val="00947A67"/>
    <w:rsid w:val="00952A8B"/>
    <w:rsid w:val="00955634"/>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B30B3"/>
    <w:rsid w:val="009C14E5"/>
    <w:rsid w:val="009C7EEF"/>
    <w:rsid w:val="009D5FD7"/>
    <w:rsid w:val="009E2A82"/>
    <w:rsid w:val="009F0C7A"/>
    <w:rsid w:val="009F6149"/>
    <w:rsid w:val="00A0473D"/>
    <w:rsid w:val="00A079A8"/>
    <w:rsid w:val="00A24727"/>
    <w:rsid w:val="00A25E1E"/>
    <w:rsid w:val="00A30A79"/>
    <w:rsid w:val="00A31A90"/>
    <w:rsid w:val="00A33314"/>
    <w:rsid w:val="00A344E7"/>
    <w:rsid w:val="00A37A08"/>
    <w:rsid w:val="00A460DE"/>
    <w:rsid w:val="00A52EAC"/>
    <w:rsid w:val="00A558AA"/>
    <w:rsid w:val="00A561EC"/>
    <w:rsid w:val="00A56A8A"/>
    <w:rsid w:val="00A624EA"/>
    <w:rsid w:val="00A676C8"/>
    <w:rsid w:val="00A7448D"/>
    <w:rsid w:val="00A76868"/>
    <w:rsid w:val="00A81ECB"/>
    <w:rsid w:val="00A820B2"/>
    <w:rsid w:val="00A83688"/>
    <w:rsid w:val="00A84FC7"/>
    <w:rsid w:val="00A85E44"/>
    <w:rsid w:val="00A865B8"/>
    <w:rsid w:val="00A90450"/>
    <w:rsid w:val="00A92093"/>
    <w:rsid w:val="00A93579"/>
    <w:rsid w:val="00A93DE6"/>
    <w:rsid w:val="00AA054A"/>
    <w:rsid w:val="00AA4C3D"/>
    <w:rsid w:val="00AA7F4F"/>
    <w:rsid w:val="00AB0524"/>
    <w:rsid w:val="00AB2827"/>
    <w:rsid w:val="00AB6051"/>
    <w:rsid w:val="00AC07DC"/>
    <w:rsid w:val="00AC44B7"/>
    <w:rsid w:val="00AC4680"/>
    <w:rsid w:val="00AC4725"/>
    <w:rsid w:val="00AD10D4"/>
    <w:rsid w:val="00AD1B17"/>
    <w:rsid w:val="00AE139F"/>
    <w:rsid w:val="00AE7BFD"/>
    <w:rsid w:val="00B03983"/>
    <w:rsid w:val="00B109C5"/>
    <w:rsid w:val="00B10AA4"/>
    <w:rsid w:val="00B11678"/>
    <w:rsid w:val="00B12818"/>
    <w:rsid w:val="00B15E91"/>
    <w:rsid w:val="00B20DF6"/>
    <w:rsid w:val="00B261EA"/>
    <w:rsid w:val="00B27765"/>
    <w:rsid w:val="00B30482"/>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871BF"/>
    <w:rsid w:val="00B878AF"/>
    <w:rsid w:val="00B93C3A"/>
    <w:rsid w:val="00B947EC"/>
    <w:rsid w:val="00B95674"/>
    <w:rsid w:val="00B96D27"/>
    <w:rsid w:val="00B970A7"/>
    <w:rsid w:val="00B976F7"/>
    <w:rsid w:val="00B978DF"/>
    <w:rsid w:val="00BA2DFF"/>
    <w:rsid w:val="00BB0B62"/>
    <w:rsid w:val="00BB1E88"/>
    <w:rsid w:val="00BB2870"/>
    <w:rsid w:val="00BB2D6B"/>
    <w:rsid w:val="00BB65F2"/>
    <w:rsid w:val="00BC228C"/>
    <w:rsid w:val="00BC7B00"/>
    <w:rsid w:val="00BC7F7F"/>
    <w:rsid w:val="00BD08DF"/>
    <w:rsid w:val="00BD535F"/>
    <w:rsid w:val="00BD6718"/>
    <w:rsid w:val="00BE530E"/>
    <w:rsid w:val="00BE7B89"/>
    <w:rsid w:val="00BE7DA4"/>
    <w:rsid w:val="00BF2560"/>
    <w:rsid w:val="00BF59C0"/>
    <w:rsid w:val="00BF60AA"/>
    <w:rsid w:val="00BF65C0"/>
    <w:rsid w:val="00BF663E"/>
    <w:rsid w:val="00C01C71"/>
    <w:rsid w:val="00C04F85"/>
    <w:rsid w:val="00C053AB"/>
    <w:rsid w:val="00C10594"/>
    <w:rsid w:val="00C11808"/>
    <w:rsid w:val="00C14DA9"/>
    <w:rsid w:val="00C14FEB"/>
    <w:rsid w:val="00C20E59"/>
    <w:rsid w:val="00C3154D"/>
    <w:rsid w:val="00C349F2"/>
    <w:rsid w:val="00C360DE"/>
    <w:rsid w:val="00C43F37"/>
    <w:rsid w:val="00C44100"/>
    <w:rsid w:val="00C443FC"/>
    <w:rsid w:val="00C44513"/>
    <w:rsid w:val="00C44D17"/>
    <w:rsid w:val="00C467DA"/>
    <w:rsid w:val="00C5485A"/>
    <w:rsid w:val="00C5500A"/>
    <w:rsid w:val="00C605EA"/>
    <w:rsid w:val="00C6104A"/>
    <w:rsid w:val="00C62EE7"/>
    <w:rsid w:val="00C663B0"/>
    <w:rsid w:val="00C67805"/>
    <w:rsid w:val="00C748C0"/>
    <w:rsid w:val="00C75CDC"/>
    <w:rsid w:val="00C81F8E"/>
    <w:rsid w:val="00C85592"/>
    <w:rsid w:val="00C874E2"/>
    <w:rsid w:val="00C91111"/>
    <w:rsid w:val="00C92FB8"/>
    <w:rsid w:val="00CA3237"/>
    <w:rsid w:val="00CA49BB"/>
    <w:rsid w:val="00CA72A3"/>
    <w:rsid w:val="00CB3267"/>
    <w:rsid w:val="00CC1D1F"/>
    <w:rsid w:val="00CC2918"/>
    <w:rsid w:val="00CC2AB4"/>
    <w:rsid w:val="00CC42A4"/>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2026C"/>
    <w:rsid w:val="00D202CC"/>
    <w:rsid w:val="00D21506"/>
    <w:rsid w:val="00D22852"/>
    <w:rsid w:val="00D228D9"/>
    <w:rsid w:val="00D240A2"/>
    <w:rsid w:val="00D25269"/>
    <w:rsid w:val="00D2582C"/>
    <w:rsid w:val="00D400A3"/>
    <w:rsid w:val="00D417B0"/>
    <w:rsid w:val="00D461F9"/>
    <w:rsid w:val="00D46E97"/>
    <w:rsid w:val="00D5364D"/>
    <w:rsid w:val="00D5379D"/>
    <w:rsid w:val="00D562D8"/>
    <w:rsid w:val="00D567B1"/>
    <w:rsid w:val="00D56B61"/>
    <w:rsid w:val="00D623D1"/>
    <w:rsid w:val="00D70F9E"/>
    <w:rsid w:val="00D73359"/>
    <w:rsid w:val="00D74D1E"/>
    <w:rsid w:val="00D81518"/>
    <w:rsid w:val="00D821D3"/>
    <w:rsid w:val="00D83240"/>
    <w:rsid w:val="00D834F9"/>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52A0"/>
    <w:rsid w:val="00E10EF6"/>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7B33"/>
    <w:rsid w:val="00E75C3C"/>
    <w:rsid w:val="00E76A63"/>
    <w:rsid w:val="00E86C74"/>
    <w:rsid w:val="00E8746D"/>
    <w:rsid w:val="00E905CC"/>
    <w:rsid w:val="00E909DC"/>
    <w:rsid w:val="00E96A3E"/>
    <w:rsid w:val="00EA41AC"/>
    <w:rsid w:val="00EA66CB"/>
    <w:rsid w:val="00EB753D"/>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6A54"/>
    <w:rsid w:val="00F33535"/>
    <w:rsid w:val="00F433A6"/>
    <w:rsid w:val="00F47EC3"/>
    <w:rsid w:val="00F561D4"/>
    <w:rsid w:val="00F6121A"/>
    <w:rsid w:val="00F66AC0"/>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ftonclc.melearning.university/course_centre/course_details/112" TargetMode="External"/><Relationship Id="rId18" Type="http://schemas.openxmlformats.org/officeDocument/2006/relationships/hyperlink" Target="mailto:dscr.enquiries@nhsx.nhs.uk"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England.carehomesgpproxy@nhs.net" TargetMode="External"/><Relationship Id="rId7" Type="http://schemas.openxmlformats.org/officeDocument/2006/relationships/settings" Target="settings.xml"/><Relationship Id="rId12" Type="http://schemas.openxmlformats.org/officeDocument/2006/relationships/hyperlink" Target="https://www.sefton.gov.uk/social-care/social-care-provider-information/covid-19-vaccination-information/" TargetMode="External"/><Relationship Id="rId17" Type="http://schemas.openxmlformats.org/officeDocument/2006/relationships/hyperlink" Target="https://www.digitalsocialcare.co.uk/social-care-technology/digital-social-care-records-dynamic-purchasing-system/"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aining.services@sefton.gov.uk" TargetMode="External"/><Relationship Id="rId20" Type="http://schemas.openxmlformats.org/officeDocument/2006/relationships/hyperlink" Target="mailto:Andrew.Burridge-nwadass@wigan.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yne.vincent@sefton.gov.uk" TargetMode="Externa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ftonclc.melearning.university/course_centre/course_details/115"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ventbrite.co.uk/e/nw-adass-care-home-quality-webinars-tickets-15484293639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ftonclc.melearning.university/course_centre/course_details/46" TargetMode="External"/><Relationship Id="rId22" Type="http://schemas.openxmlformats.org/officeDocument/2006/relationships/hyperlink" Target="https://capacitytracker.com/resource-center/category/61/whats-new"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C75A0F2D-8BC6-4CD0-A4CD-B1C6D1BC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BE7DD-03DC-437C-813D-EEDEF794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2021-06-14T09:29:00Z</dcterms:created>
  <dcterms:modified xsi:type="dcterms:W3CDTF">2021-06-14T09:30:00Z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