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F0" w:rsidRDefault="001925F0" w:rsidP="00A67F2B">
      <w:pPr>
        <w:jc w:val="center"/>
        <w:rPr>
          <w:rFonts w:ascii="Arial" w:hAnsi="Arial" w:cs="Arial"/>
          <w:sz w:val="24"/>
          <w:szCs w:val="24"/>
        </w:rPr>
      </w:pPr>
      <w:r>
        <w:rPr>
          <w:rFonts w:ascii="Arial" w:hAnsi="Arial" w:cs="Arial"/>
          <w:b/>
          <w:sz w:val="24"/>
          <w:szCs w:val="24"/>
        </w:rPr>
        <w:t xml:space="preserve">Southport Walking and Cycling </w:t>
      </w:r>
      <w:r w:rsidR="001B2AEC">
        <w:rPr>
          <w:rFonts w:ascii="Arial" w:hAnsi="Arial" w:cs="Arial"/>
          <w:b/>
          <w:sz w:val="24"/>
          <w:szCs w:val="24"/>
        </w:rPr>
        <w:t>Route –</w:t>
      </w:r>
      <w:r>
        <w:rPr>
          <w:rFonts w:ascii="Arial" w:hAnsi="Arial" w:cs="Arial"/>
          <w:b/>
          <w:sz w:val="24"/>
          <w:szCs w:val="24"/>
        </w:rPr>
        <w:t xml:space="preserve"> Summary of Engagement</w:t>
      </w:r>
    </w:p>
    <w:p w:rsidR="001925F0" w:rsidRDefault="001925F0" w:rsidP="001925F0">
      <w:pPr>
        <w:spacing w:before="4"/>
        <w:jc w:val="center"/>
        <w:rPr>
          <w:rFonts w:ascii="Arial" w:hAnsi="Arial" w:cs="Arial"/>
          <w:b/>
          <w:sz w:val="24"/>
          <w:szCs w:val="24"/>
        </w:rPr>
      </w:pPr>
    </w:p>
    <w:p w:rsidR="00137932" w:rsidRDefault="00676C4F" w:rsidP="001925F0">
      <w:pPr>
        <w:jc w:val="both"/>
        <w:rPr>
          <w:rFonts w:ascii="Arial" w:hAnsi="Arial" w:cs="Arial"/>
          <w:b/>
          <w:sz w:val="24"/>
          <w:szCs w:val="24"/>
        </w:rPr>
      </w:pPr>
      <w:r>
        <w:rPr>
          <w:rFonts w:ascii="Arial" w:hAnsi="Arial" w:cs="Arial"/>
          <w:b/>
          <w:sz w:val="24"/>
          <w:szCs w:val="24"/>
        </w:rPr>
        <w:t xml:space="preserve">Our </w:t>
      </w:r>
      <w:r w:rsidR="00137932">
        <w:rPr>
          <w:rFonts w:ascii="Arial" w:hAnsi="Arial" w:cs="Arial"/>
          <w:b/>
          <w:sz w:val="24"/>
          <w:szCs w:val="24"/>
        </w:rPr>
        <w:t>Engagement Mandate</w:t>
      </w:r>
    </w:p>
    <w:p w:rsidR="00137932" w:rsidRDefault="00137932" w:rsidP="001925F0">
      <w:pPr>
        <w:jc w:val="both"/>
        <w:rPr>
          <w:rFonts w:ascii="Arial" w:hAnsi="Arial" w:cs="Arial"/>
          <w:b/>
          <w:sz w:val="24"/>
          <w:szCs w:val="24"/>
        </w:rPr>
      </w:pPr>
    </w:p>
    <w:p w:rsidR="00137932" w:rsidRDefault="00137932" w:rsidP="001925F0">
      <w:pPr>
        <w:jc w:val="both"/>
        <w:rPr>
          <w:rFonts w:ascii="Arial" w:hAnsi="Arial" w:cs="Arial"/>
          <w:sz w:val="24"/>
          <w:szCs w:val="24"/>
        </w:rPr>
      </w:pPr>
      <w:r w:rsidRPr="00137932">
        <w:rPr>
          <w:rFonts w:ascii="Arial" w:hAnsi="Arial" w:cs="Arial"/>
          <w:sz w:val="24"/>
          <w:szCs w:val="24"/>
        </w:rPr>
        <w:t>We, Strategic Transport Planning and Investment Team need to understand the view of people living</w:t>
      </w:r>
      <w:r w:rsidR="009C59FF">
        <w:rPr>
          <w:rFonts w:ascii="Arial" w:hAnsi="Arial" w:cs="Arial"/>
          <w:sz w:val="24"/>
          <w:szCs w:val="24"/>
        </w:rPr>
        <w:t>, studying</w:t>
      </w:r>
      <w:r w:rsidRPr="00137932">
        <w:rPr>
          <w:rFonts w:ascii="Arial" w:hAnsi="Arial" w:cs="Arial"/>
          <w:sz w:val="24"/>
          <w:szCs w:val="24"/>
        </w:rPr>
        <w:t>, visiting</w:t>
      </w:r>
      <w:r>
        <w:rPr>
          <w:rFonts w:ascii="Arial" w:hAnsi="Arial" w:cs="Arial"/>
          <w:sz w:val="24"/>
          <w:szCs w:val="24"/>
        </w:rPr>
        <w:t>,</w:t>
      </w:r>
      <w:r w:rsidRPr="00137932">
        <w:rPr>
          <w:rFonts w:ascii="Arial" w:hAnsi="Arial" w:cs="Arial"/>
          <w:sz w:val="24"/>
          <w:szCs w:val="24"/>
        </w:rPr>
        <w:t xml:space="preserve"> working </w:t>
      </w:r>
      <w:r>
        <w:rPr>
          <w:rFonts w:ascii="Arial" w:hAnsi="Arial" w:cs="Arial"/>
          <w:sz w:val="24"/>
          <w:szCs w:val="24"/>
        </w:rPr>
        <w:t xml:space="preserve">and travelling along the </w:t>
      </w:r>
      <w:r w:rsidRPr="00137932">
        <w:rPr>
          <w:rFonts w:ascii="Arial" w:hAnsi="Arial" w:cs="Arial"/>
          <w:sz w:val="24"/>
          <w:szCs w:val="24"/>
        </w:rPr>
        <w:t>Southport Walking and Cycling Route</w:t>
      </w:r>
      <w:r w:rsidR="009C59FF">
        <w:rPr>
          <w:rFonts w:ascii="Arial" w:hAnsi="Arial" w:cs="Arial"/>
          <w:sz w:val="24"/>
          <w:szCs w:val="24"/>
        </w:rPr>
        <w:t xml:space="preserve"> </w:t>
      </w:r>
      <w:bookmarkStart w:id="0" w:name="_GoBack"/>
      <w:bookmarkEnd w:id="0"/>
      <w:r w:rsidRPr="00137932">
        <w:rPr>
          <w:rFonts w:ascii="Arial" w:hAnsi="Arial" w:cs="Arial"/>
          <w:sz w:val="24"/>
          <w:szCs w:val="24"/>
        </w:rPr>
        <w:t xml:space="preserve">so that </w:t>
      </w:r>
      <w:r>
        <w:rPr>
          <w:rFonts w:ascii="Arial" w:hAnsi="Arial" w:cs="Arial"/>
          <w:sz w:val="24"/>
          <w:szCs w:val="24"/>
        </w:rPr>
        <w:t xml:space="preserve">we can seek approval for the scheme </w:t>
      </w:r>
      <w:r w:rsidR="00E60AB0">
        <w:rPr>
          <w:rFonts w:ascii="Arial" w:hAnsi="Arial" w:cs="Arial"/>
          <w:sz w:val="24"/>
          <w:szCs w:val="24"/>
        </w:rPr>
        <w:t xml:space="preserve">to establish a safe walking and cycling route in line with our 2030 vision of a confident connected </w:t>
      </w:r>
      <w:r w:rsidR="009C59FF">
        <w:rPr>
          <w:rFonts w:ascii="Arial" w:hAnsi="Arial" w:cs="Arial"/>
          <w:sz w:val="24"/>
          <w:szCs w:val="24"/>
        </w:rPr>
        <w:t>borough</w:t>
      </w:r>
      <w:r w:rsidR="00E60AB0">
        <w:rPr>
          <w:rFonts w:ascii="Arial" w:hAnsi="Arial" w:cs="Arial"/>
          <w:sz w:val="24"/>
          <w:szCs w:val="24"/>
        </w:rPr>
        <w:t xml:space="preserve"> where people can enjoy the many cycle and walking friendly routes.</w:t>
      </w:r>
    </w:p>
    <w:p w:rsidR="009C59FF" w:rsidRDefault="009C59FF" w:rsidP="001925F0">
      <w:pPr>
        <w:jc w:val="both"/>
        <w:rPr>
          <w:rFonts w:ascii="Arial" w:hAnsi="Arial" w:cs="Arial"/>
          <w:sz w:val="24"/>
          <w:szCs w:val="24"/>
        </w:rPr>
      </w:pPr>
    </w:p>
    <w:p w:rsidR="009C59FF" w:rsidRDefault="00676C4F" w:rsidP="001925F0">
      <w:pPr>
        <w:jc w:val="both"/>
        <w:rPr>
          <w:rFonts w:ascii="Arial" w:hAnsi="Arial" w:cs="Arial"/>
          <w:b/>
          <w:sz w:val="24"/>
          <w:szCs w:val="24"/>
        </w:rPr>
      </w:pPr>
      <w:r>
        <w:rPr>
          <w:rFonts w:ascii="Arial" w:hAnsi="Arial" w:cs="Arial"/>
          <w:b/>
          <w:sz w:val="24"/>
          <w:szCs w:val="24"/>
        </w:rPr>
        <w:t xml:space="preserve">Our </w:t>
      </w:r>
      <w:r w:rsidR="00F73FC3">
        <w:rPr>
          <w:rFonts w:ascii="Arial" w:hAnsi="Arial" w:cs="Arial"/>
          <w:b/>
          <w:sz w:val="24"/>
          <w:szCs w:val="24"/>
        </w:rPr>
        <w:t>Target Audience</w:t>
      </w:r>
    </w:p>
    <w:p w:rsidR="00F73FC3" w:rsidRDefault="00F73FC3" w:rsidP="001925F0">
      <w:pPr>
        <w:jc w:val="both"/>
        <w:rPr>
          <w:rFonts w:ascii="Arial" w:hAnsi="Arial" w:cs="Arial"/>
          <w:b/>
          <w:sz w:val="24"/>
          <w:szCs w:val="24"/>
        </w:rPr>
      </w:pPr>
    </w:p>
    <w:p w:rsidR="00F73FC3" w:rsidRPr="00F73FC3" w:rsidRDefault="00F73FC3" w:rsidP="001925F0">
      <w:pPr>
        <w:jc w:val="both"/>
        <w:rPr>
          <w:rFonts w:ascii="Arial" w:hAnsi="Arial" w:cs="Arial"/>
          <w:sz w:val="24"/>
          <w:szCs w:val="24"/>
        </w:rPr>
      </w:pPr>
      <w:r w:rsidRPr="00F73FC3">
        <w:rPr>
          <w:rFonts w:ascii="Arial" w:hAnsi="Arial" w:cs="Arial"/>
          <w:sz w:val="24"/>
          <w:szCs w:val="24"/>
        </w:rPr>
        <w:t>The target audience for this engagement are as follows;</w:t>
      </w:r>
    </w:p>
    <w:p w:rsidR="00F73FC3" w:rsidRPr="00F73FC3" w:rsidRDefault="00F73FC3" w:rsidP="00F73FC3">
      <w:pPr>
        <w:pStyle w:val="ListParagraph"/>
        <w:numPr>
          <w:ilvl w:val="0"/>
          <w:numId w:val="10"/>
        </w:numPr>
        <w:jc w:val="both"/>
        <w:rPr>
          <w:rFonts w:ascii="Arial" w:hAnsi="Arial" w:cs="Arial"/>
          <w:sz w:val="24"/>
          <w:szCs w:val="24"/>
        </w:rPr>
      </w:pPr>
      <w:r w:rsidRPr="00F73FC3">
        <w:rPr>
          <w:rFonts w:ascii="Arial" w:hAnsi="Arial" w:cs="Arial"/>
          <w:sz w:val="24"/>
          <w:szCs w:val="24"/>
        </w:rPr>
        <w:t>Property owners</w:t>
      </w:r>
    </w:p>
    <w:p w:rsidR="00F73FC3" w:rsidRPr="00F73FC3" w:rsidRDefault="00F73FC3" w:rsidP="00F73FC3">
      <w:pPr>
        <w:pStyle w:val="ListParagraph"/>
        <w:numPr>
          <w:ilvl w:val="0"/>
          <w:numId w:val="10"/>
        </w:numPr>
        <w:jc w:val="both"/>
        <w:rPr>
          <w:rFonts w:ascii="Arial" w:hAnsi="Arial" w:cs="Arial"/>
          <w:sz w:val="24"/>
          <w:szCs w:val="24"/>
        </w:rPr>
      </w:pPr>
      <w:r w:rsidRPr="00F73FC3">
        <w:rPr>
          <w:rFonts w:ascii="Arial" w:hAnsi="Arial" w:cs="Arial"/>
          <w:sz w:val="24"/>
          <w:szCs w:val="24"/>
        </w:rPr>
        <w:t xml:space="preserve">Residents </w:t>
      </w:r>
    </w:p>
    <w:p w:rsidR="00F73FC3" w:rsidRPr="00F73FC3" w:rsidRDefault="00F73FC3" w:rsidP="00F73FC3">
      <w:pPr>
        <w:pStyle w:val="ListParagraph"/>
        <w:numPr>
          <w:ilvl w:val="0"/>
          <w:numId w:val="10"/>
        </w:numPr>
        <w:jc w:val="both"/>
        <w:rPr>
          <w:rFonts w:ascii="Arial" w:hAnsi="Arial" w:cs="Arial"/>
          <w:sz w:val="24"/>
          <w:szCs w:val="24"/>
        </w:rPr>
      </w:pPr>
      <w:r w:rsidRPr="00F73FC3">
        <w:rPr>
          <w:rFonts w:ascii="Arial" w:hAnsi="Arial" w:cs="Arial"/>
          <w:sz w:val="24"/>
          <w:szCs w:val="24"/>
        </w:rPr>
        <w:t>Businesses</w:t>
      </w:r>
    </w:p>
    <w:p w:rsidR="00F73FC3" w:rsidRDefault="00F73FC3" w:rsidP="00F73FC3">
      <w:pPr>
        <w:pStyle w:val="ListParagraph"/>
        <w:numPr>
          <w:ilvl w:val="0"/>
          <w:numId w:val="10"/>
        </w:numPr>
        <w:jc w:val="both"/>
        <w:rPr>
          <w:rFonts w:ascii="Arial" w:hAnsi="Arial" w:cs="Arial"/>
          <w:sz w:val="24"/>
          <w:szCs w:val="24"/>
        </w:rPr>
      </w:pPr>
      <w:r w:rsidRPr="00F73FC3">
        <w:rPr>
          <w:rFonts w:ascii="Arial" w:hAnsi="Arial" w:cs="Arial"/>
          <w:sz w:val="24"/>
          <w:szCs w:val="24"/>
        </w:rPr>
        <w:t>Traveling public</w:t>
      </w:r>
    </w:p>
    <w:p w:rsidR="00F73FC3" w:rsidRPr="00F73FC3" w:rsidRDefault="00F73FC3" w:rsidP="00F73FC3">
      <w:pPr>
        <w:pStyle w:val="ListParagraph"/>
        <w:numPr>
          <w:ilvl w:val="0"/>
          <w:numId w:val="10"/>
        </w:numPr>
        <w:jc w:val="both"/>
        <w:rPr>
          <w:rFonts w:ascii="Arial" w:hAnsi="Arial" w:cs="Arial"/>
          <w:sz w:val="24"/>
          <w:szCs w:val="24"/>
        </w:rPr>
      </w:pPr>
      <w:r>
        <w:rPr>
          <w:rFonts w:ascii="Arial" w:hAnsi="Arial" w:cs="Arial"/>
          <w:sz w:val="24"/>
          <w:szCs w:val="24"/>
        </w:rPr>
        <w:t>Interest groups</w:t>
      </w:r>
      <w:r w:rsidR="00984118">
        <w:rPr>
          <w:rFonts w:ascii="Arial" w:hAnsi="Arial" w:cs="Arial"/>
          <w:sz w:val="24"/>
          <w:szCs w:val="24"/>
        </w:rPr>
        <w:t xml:space="preserve"> including, walking and cycling groups, environmental campaign groups, accessibility &amp; diversity support groups</w:t>
      </w:r>
    </w:p>
    <w:p w:rsidR="00F73FC3" w:rsidRDefault="00F73FC3" w:rsidP="00F73FC3">
      <w:pPr>
        <w:pStyle w:val="ListParagraph"/>
        <w:numPr>
          <w:ilvl w:val="0"/>
          <w:numId w:val="10"/>
        </w:numPr>
        <w:jc w:val="both"/>
        <w:rPr>
          <w:rFonts w:ascii="Arial" w:hAnsi="Arial" w:cs="Arial"/>
          <w:sz w:val="24"/>
          <w:szCs w:val="24"/>
        </w:rPr>
      </w:pPr>
      <w:r w:rsidRPr="00F73FC3">
        <w:rPr>
          <w:rFonts w:ascii="Arial" w:hAnsi="Arial" w:cs="Arial"/>
          <w:sz w:val="24"/>
          <w:szCs w:val="24"/>
        </w:rPr>
        <w:t>Local schools and places of education</w:t>
      </w:r>
    </w:p>
    <w:p w:rsidR="00F73FC3" w:rsidRDefault="00F73FC3" w:rsidP="00F73FC3">
      <w:pPr>
        <w:pStyle w:val="ListParagraph"/>
        <w:numPr>
          <w:ilvl w:val="0"/>
          <w:numId w:val="10"/>
        </w:numPr>
        <w:jc w:val="both"/>
        <w:rPr>
          <w:rFonts w:ascii="Arial" w:hAnsi="Arial" w:cs="Arial"/>
          <w:sz w:val="24"/>
          <w:szCs w:val="24"/>
        </w:rPr>
      </w:pPr>
      <w:r>
        <w:rPr>
          <w:rFonts w:ascii="Arial" w:hAnsi="Arial" w:cs="Arial"/>
          <w:sz w:val="24"/>
          <w:szCs w:val="24"/>
        </w:rPr>
        <w:t>Emergency Services</w:t>
      </w:r>
    </w:p>
    <w:p w:rsidR="00F73FC3" w:rsidRPr="00F73FC3" w:rsidRDefault="00F73FC3" w:rsidP="00F73FC3">
      <w:pPr>
        <w:pStyle w:val="ListParagraph"/>
        <w:numPr>
          <w:ilvl w:val="0"/>
          <w:numId w:val="10"/>
        </w:numPr>
        <w:jc w:val="both"/>
        <w:rPr>
          <w:rFonts w:ascii="Arial" w:hAnsi="Arial" w:cs="Arial"/>
          <w:sz w:val="24"/>
          <w:szCs w:val="24"/>
        </w:rPr>
      </w:pPr>
      <w:r>
        <w:rPr>
          <w:rFonts w:ascii="Arial" w:hAnsi="Arial" w:cs="Arial"/>
          <w:sz w:val="24"/>
          <w:szCs w:val="24"/>
        </w:rPr>
        <w:t xml:space="preserve">Attractors along the route such as sporting clubs, </w:t>
      </w:r>
      <w:r w:rsidR="00984118">
        <w:rPr>
          <w:rFonts w:ascii="Arial" w:hAnsi="Arial" w:cs="Arial"/>
          <w:sz w:val="24"/>
          <w:szCs w:val="24"/>
        </w:rPr>
        <w:t xml:space="preserve">places of worship </w:t>
      </w:r>
      <w:r>
        <w:rPr>
          <w:rFonts w:ascii="Arial" w:hAnsi="Arial" w:cs="Arial"/>
          <w:sz w:val="24"/>
          <w:szCs w:val="24"/>
        </w:rPr>
        <w:t>and community facilities</w:t>
      </w:r>
    </w:p>
    <w:p w:rsidR="00505773" w:rsidRDefault="00505773" w:rsidP="001925F0">
      <w:pPr>
        <w:jc w:val="both"/>
        <w:rPr>
          <w:rFonts w:ascii="Arial" w:hAnsi="Arial" w:cs="Arial"/>
          <w:b/>
          <w:sz w:val="24"/>
          <w:szCs w:val="24"/>
        </w:rPr>
      </w:pPr>
    </w:p>
    <w:p w:rsidR="00F73FC3" w:rsidRDefault="00676C4F" w:rsidP="001925F0">
      <w:pPr>
        <w:jc w:val="both"/>
        <w:rPr>
          <w:rFonts w:ascii="Arial" w:hAnsi="Arial" w:cs="Arial"/>
          <w:b/>
          <w:sz w:val="24"/>
          <w:szCs w:val="24"/>
        </w:rPr>
      </w:pPr>
      <w:r>
        <w:rPr>
          <w:rFonts w:ascii="Arial" w:hAnsi="Arial" w:cs="Arial"/>
          <w:b/>
          <w:sz w:val="24"/>
          <w:szCs w:val="24"/>
        </w:rPr>
        <w:t xml:space="preserve">Our </w:t>
      </w:r>
      <w:r w:rsidR="001B2AEC">
        <w:rPr>
          <w:rFonts w:ascii="Arial" w:hAnsi="Arial" w:cs="Arial"/>
          <w:b/>
          <w:sz w:val="24"/>
          <w:szCs w:val="24"/>
        </w:rPr>
        <w:t>Engagement Metho</w:t>
      </w:r>
      <w:r w:rsidR="00505773">
        <w:rPr>
          <w:rFonts w:ascii="Arial" w:hAnsi="Arial" w:cs="Arial"/>
          <w:b/>
          <w:sz w:val="24"/>
          <w:szCs w:val="24"/>
        </w:rPr>
        <w:t>dology</w:t>
      </w:r>
    </w:p>
    <w:p w:rsidR="00505773" w:rsidRDefault="00505773" w:rsidP="001925F0">
      <w:pPr>
        <w:jc w:val="both"/>
        <w:rPr>
          <w:rFonts w:ascii="Arial" w:hAnsi="Arial" w:cs="Arial"/>
          <w:b/>
          <w:sz w:val="24"/>
          <w:szCs w:val="24"/>
        </w:rPr>
      </w:pPr>
    </w:p>
    <w:p w:rsidR="00E60AB0" w:rsidRPr="00505773" w:rsidRDefault="00505773" w:rsidP="001925F0">
      <w:pPr>
        <w:jc w:val="both"/>
        <w:rPr>
          <w:rFonts w:ascii="Arial" w:hAnsi="Arial" w:cs="Arial"/>
          <w:sz w:val="24"/>
          <w:szCs w:val="24"/>
        </w:rPr>
      </w:pPr>
      <w:r w:rsidRPr="00505773">
        <w:rPr>
          <w:rFonts w:ascii="Arial" w:hAnsi="Arial" w:cs="Arial"/>
          <w:sz w:val="24"/>
          <w:szCs w:val="24"/>
        </w:rPr>
        <w:t>The information will be shared in the following ways;</w:t>
      </w:r>
    </w:p>
    <w:p w:rsidR="00505773" w:rsidRPr="00676C4F" w:rsidRDefault="00505773" w:rsidP="00676C4F">
      <w:pPr>
        <w:pStyle w:val="ListParagraph"/>
        <w:numPr>
          <w:ilvl w:val="0"/>
          <w:numId w:val="12"/>
        </w:numPr>
        <w:jc w:val="both"/>
        <w:rPr>
          <w:rFonts w:ascii="Arial" w:hAnsi="Arial" w:cs="Arial"/>
          <w:sz w:val="24"/>
          <w:szCs w:val="24"/>
        </w:rPr>
      </w:pPr>
      <w:r w:rsidRPr="00676C4F">
        <w:rPr>
          <w:rFonts w:ascii="Arial" w:hAnsi="Arial" w:cs="Arial"/>
          <w:sz w:val="24"/>
          <w:szCs w:val="24"/>
        </w:rPr>
        <w:t>Press release via My Sefton</w:t>
      </w:r>
    </w:p>
    <w:p w:rsidR="00505773" w:rsidRPr="00676C4F" w:rsidRDefault="00505773" w:rsidP="00676C4F">
      <w:pPr>
        <w:pStyle w:val="ListParagraph"/>
        <w:numPr>
          <w:ilvl w:val="0"/>
          <w:numId w:val="12"/>
        </w:numPr>
        <w:jc w:val="both"/>
        <w:rPr>
          <w:rFonts w:ascii="Arial" w:hAnsi="Arial" w:cs="Arial"/>
          <w:sz w:val="24"/>
          <w:szCs w:val="24"/>
        </w:rPr>
      </w:pPr>
      <w:r w:rsidRPr="00676C4F">
        <w:rPr>
          <w:rFonts w:ascii="Arial" w:hAnsi="Arial" w:cs="Arial"/>
          <w:sz w:val="24"/>
          <w:szCs w:val="24"/>
        </w:rPr>
        <w:t xml:space="preserve">Information on </w:t>
      </w:r>
      <w:hyperlink r:id="rId8" w:history="1">
        <w:r w:rsidRPr="00676C4F">
          <w:rPr>
            <w:rStyle w:val="Hyperlink"/>
            <w:rFonts w:ascii="Arial" w:hAnsi="Arial" w:cs="Arial"/>
            <w:sz w:val="24"/>
            <w:szCs w:val="24"/>
          </w:rPr>
          <w:t>www.sefton.gov.uk/SouthportWalkCycle</w:t>
        </w:r>
      </w:hyperlink>
    </w:p>
    <w:p w:rsidR="00505773" w:rsidRDefault="00505773" w:rsidP="00676C4F">
      <w:pPr>
        <w:pStyle w:val="ListParagraph"/>
        <w:numPr>
          <w:ilvl w:val="0"/>
          <w:numId w:val="12"/>
        </w:numPr>
        <w:jc w:val="both"/>
        <w:rPr>
          <w:rFonts w:ascii="Arial" w:hAnsi="Arial" w:cs="Arial"/>
          <w:sz w:val="24"/>
          <w:szCs w:val="24"/>
        </w:rPr>
      </w:pPr>
      <w:r w:rsidRPr="00676C4F">
        <w:rPr>
          <w:rFonts w:ascii="Arial" w:hAnsi="Arial" w:cs="Arial"/>
          <w:sz w:val="24"/>
          <w:szCs w:val="24"/>
        </w:rPr>
        <w:t>Leaflet distributed to all properties along the route via GPS tracked delivery</w:t>
      </w:r>
    </w:p>
    <w:p w:rsidR="00A31DC9" w:rsidRPr="00676C4F" w:rsidRDefault="00A31DC9" w:rsidP="00676C4F">
      <w:pPr>
        <w:pStyle w:val="ListParagraph"/>
        <w:numPr>
          <w:ilvl w:val="0"/>
          <w:numId w:val="12"/>
        </w:numPr>
        <w:jc w:val="both"/>
        <w:rPr>
          <w:rFonts w:ascii="Arial" w:hAnsi="Arial" w:cs="Arial"/>
          <w:sz w:val="24"/>
          <w:szCs w:val="24"/>
        </w:rPr>
      </w:pPr>
      <w:r>
        <w:rPr>
          <w:rFonts w:ascii="Arial" w:hAnsi="Arial" w:cs="Arial"/>
          <w:sz w:val="24"/>
          <w:szCs w:val="24"/>
        </w:rPr>
        <w:t xml:space="preserve">Online engagement via </w:t>
      </w:r>
      <w:proofErr w:type="spellStart"/>
      <w:r>
        <w:rPr>
          <w:rFonts w:ascii="Arial" w:hAnsi="Arial" w:cs="Arial"/>
          <w:sz w:val="24"/>
          <w:szCs w:val="24"/>
        </w:rPr>
        <w:t>CommonPlace</w:t>
      </w:r>
      <w:proofErr w:type="spellEnd"/>
      <w:r>
        <w:rPr>
          <w:rFonts w:ascii="Arial" w:hAnsi="Arial" w:cs="Arial"/>
          <w:sz w:val="24"/>
          <w:szCs w:val="24"/>
        </w:rPr>
        <w:t xml:space="preserve"> for a period of 4 weeks</w:t>
      </w:r>
    </w:p>
    <w:p w:rsidR="00505773" w:rsidRPr="00676C4F" w:rsidRDefault="00505773" w:rsidP="00676C4F">
      <w:pPr>
        <w:pStyle w:val="ListParagraph"/>
        <w:numPr>
          <w:ilvl w:val="0"/>
          <w:numId w:val="12"/>
        </w:numPr>
        <w:jc w:val="both"/>
        <w:rPr>
          <w:rFonts w:ascii="Arial" w:hAnsi="Arial" w:cs="Arial"/>
          <w:sz w:val="24"/>
          <w:szCs w:val="24"/>
        </w:rPr>
      </w:pPr>
      <w:r w:rsidRPr="00676C4F">
        <w:rPr>
          <w:rFonts w:ascii="Arial" w:hAnsi="Arial" w:cs="Arial"/>
          <w:sz w:val="24"/>
          <w:szCs w:val="24"/>
        </w:rPr>
        <w:t>Engagement sessions</w:t>
      </w:r>
      <w:r w:rsidR="00A31DC9">
        <w:rPr>
          <w:rFonts w:ascii="Arial" w:hAnsi="Arial" w:cs="Arial"/>
          <w:sz w:val="24"/>
          <w:szCs w:val="24"/>
        </w:rPr>
        <w:t>/direct mail out</w:t>
      </w:r>
      <w:r w:rsidRPr="00676C4F">
        <w:rPr>
          <w:rFonts w:ascii="Arial" w:hAnsi="Arial" w:cs="Arial"/>
          <w:sz w:val="24"/>
          <w:szCs w:val="24"/>
        </w:rPr>
        <w:t xml:space="preserve"> with specific seldom heard groups such as young people and interest groups</w:t>
      </w:r>
    </w:p>
    <w:p w:rsidR="001925F0" w:rsidRDefault="001925F0" w:rsidP="001925F0">
      <w:pPr>
        <w:spacing w:before="4"/>
        <w:rPr>
          <w:rFonts w:ascii="Arial" w:hAnsi="Arial" w:cs="Arial"/>
          <w:b/>
          <w:sz w:val="24"/>
          <w:szCs w:val="24"/>
        </w:rPr>
      </w:pPr>
    </w:p>
    <w:p w:rsidR="00E60AB0" w:rsidRDefault="00E60AB0" w:rsidP="001925F0">
      <w:pPr>
        <w:spacing w:before="4"/>
        <w:rPr>
          <w:rFonts w:ascii="Arial" w:hAnsi="Arial" w:cs="Arial"/>
          <w:b/>
          <w:sz w:val="24"/>
          <w:szCs w:val="24"/>
        </w:rPr>
      </w:pPr>
    </w:p>
    <w:p w:rsidR="00505773" w:rsidRDefault="00505773" w:rsidP="001925F0">
      <w:pPr>
        <w:spacing w:before="4"/>
        <w:rPr>
          <w:rFonts w:ascii="Arial" w:hAnsi="Arial" w:cs="Arial"/>
          <w:b/>
          <w:sz w:val="24"/>
          <w:szCs w:val="24"/>
        </w:rPr>
      </w:pPr>
    </w:p>
    <w:p w:rsidR="00A67F2B" w:rsidRDefault="00A67F2B" w:rsidP="001925F0">
      <w:pPr>
        <w:spacing w:before="4"/>
        <w:rPr>
          <w:rFonts w:ascii="Arial" w:hAnsi="Arial" w:cs="Arial"/>
          <w:b/>
          <w:sz w:val="24"/>
          <w:szCs w:val="24"/>
        </w:rPr>
      </w:pPr>
    </w:p>
    <w:p w:rsidR="00505773" w:rsidRDefault="00505773" w:rsidP="001925F0">
      <w:pPr>
        <w:spacing w:before="4"/>
        <w:rPr>
          <w:rFonts w:ascii="Arial" w:hAnsi="Arial" w:cs="Arial"/>
          <w:b/>
          <w:sz w:val="24"/>
          <w:szCs w:val="24"/>
        </w:rPr>
      </w:pPr>
    </w:p>
    <w:p w:rsidR="00505773" w:rsidRDefault="00505773" w:rsidP="001925F0">
      <w:pPr>
        <w:spacing w:before="4"/>
        <w:rPr>
          <w:rFonts w:ascii="Arial" w:hAnsi="Arial" w:cs="Arial"/>
          <w:b/>
          <w:sz w:val="24"/>
          <w:szCs w:val="24"/>
        </w:rPr>
      </w:pPr>
    </w:p>
    <w:p w:rsidR="00894E62" w:rsidRPr="000221FE" w:rsidRDefault="001925F0" w:rsidP="001925F0">
      <w:pPr>
        <w:spacing w:before="4"/>
        <w:rPr>
          <w:rFonts w:ascii="Arial" w:hAnsi="Arial" w:cs="Arial"/>
          <w:b/>
          <w:sz w:val="24"/>
          <w:szCs w:val="24"/>
        </w:rPr>
      </w:pPr>
      <w:r>
        <w:rPr>
          <w:rFonts w:ascii="Arial" w:hAnsi="Arial" w:cs="Arial"/>
          <w:b/>
          <w:sz w:val="24"/>
          <w:szCs w:val="24"/>
        </w:rPr>
        <w:lastRenderedPageBreak/>
        <w:t>Engagement Plan</w:t>
      </w:r>
    </w:p>
    <w:p w:rsidR="000221FE" w:rsidRPr="000221FE" w:rsidRDefault="000221FE">
      <w:pPr>
        <w:rPr>
          <w:rFonts w:asciiTheme="minorHAnsi" w:hAnsiTheme="minorHAnsi" w:cstheme="minorHAnsi"/>
          <w:b/>
        </w:rPr>
      </w:pPr>
    </w:p>
    <w:tbl>
      <w:tblPr>
        <w:tblStyle w:val="TableGrid"/>
        <w:tblW w:w="14879" w:type="dxa"/>
        <w:tblLook w:val="04A0" w:firstRow="1" w:lastRow="0" w:firstColumn="1" w:lastColumn="0" w:noHBand="0" w:noVBand="1"/>
      </w:tblPr>
      <w:tblGrid>
        <w:gridCol w:w="3114"/>
        <w:gridCol w:w="4791"/>
        <w:gridCol w:w="5557"/>
        <w:gridCol w:w="1417"/>
      </w:tblGrid>
      <w:tr w:rsidR="009E78FC" w:rsidRPr="000221FE" w:rsidTr="00A67F2B">
        <w:tc>
          <w:tcPr>
            <w:tcW w:w="3114" w:type="dxa"/>
          </w:tcPr>
          <w:p w:rsidR="000221FE" w:rsidRPr="000221FE" w:rsidRDefault="000221FE" w:rsidP="000221FE">
            <w:pPr>
              <w:rPr>
                <w:rFonts w:ascii="Arial" w:hAnsi="Arial" w:cs="Arial"/>
                <w:b/>
                <w:sz w:val="24"/>
                <w:szCs w:val="24"/>
              </w:rPr>
            </w:pPr>
            <w:r w:rsidRPr="000221FE">
              <w:rPr>
                <w:rFonts w:ascii="Arial" w:hAnsi="Arial" w:cs="Arial"/>
                <w:b/>
                <w:sz w:val="24"/>
                <w:szCs w:val="24"/>
              </w:rPr>
              <w:t>Communication content</w:t>
            </w:r>
          </w:p>
        </w:tc>
        <w:tc>
          <w:tcPr>
            <w:tcW w:w="4791" w:type="dxa"/>
          </w:tcPr>
          <w:p w:rsidR="000221FE" w:rsidRPr="000221FE" w:rsidRDefault="00F73FC3" w:rsidP="000221FE">
            <w:pPr>
              <w:rPr>
                <w:rFonts w:ascii="Arial" w:hAnsi="Arial" w:cs="Arial"/>
                <w:b/>
                <w:sz w:val="24"/>
                <w:szCs w:val="24"/>
              </w:rPr>
            </w:pPr>
            <w:r>
              <w:rPr>
                <w:rFonts w:ascii="Arial" w:hAnsi="Arial" w:cs="Arial"/>
                <w:b/>
                <w:sz w:val="24"/>
                <w:szCs w:val="24"/>
              </w:rPr>
              <w:t>Audience</w:t>
            </w:r>
          </w:p>
        </w:tc>
        <w:tc>
          <w:tcPr>
            <w:tcW w:w="5557" w:type="dxa"/>
          </w:tcPr>
          <w:p w:rsidR="000221FE" w:rsidRPr="000221FE" w:rsidRDefault="000221FE" w:rsidP="000221FE">
            <w:pPr>
              <w:rPr>
                <w:rFonts w:ascii="Arial" w:hAnsi="Arial" w:cs="Arial"/>
                <w:b/>
                <w:sz w:val="24"/>
                <w:szCs w:val="24"/>
              </w:rPr>
            </w:pPr>
            <w:r w:rsidRPr="000221FE">
              <w:rPr>
                <w:rFonts w:ascii="Arial" w:hAnsi="Arial" w:cs="Arial"/>
                <w:b/>
                <w:sz w:val="24"/>
                <w:szCs w:val="24"/>
              </w:rPr>
              <w:t xml:space="preserve">Method </w:t>
            </w:r>
          </w:p>
        </w:tc>
        <w:tc>
          <w:tcPr>
            <w:tcW w:w="1417" w:type="dxa"/>
          </w:tcPr>
          <w:p w:rsidR="000221FE" w:rsidRPr="000221FE" w:rsidRDefault="000221FE" w:rsidP="000221FE">
            <w:pPr>
              <w:rPr>
                <w:rFonts w:ascii="Arial" w:hAnsi="Arial" w:cs="Arial"/>
                <w:b/>
                <w:sz w:val="24"/>
                <w:szCs w:val="24"/>
              </w:rPr>
            </w:pPr>
            <w:r w:rsidRPr="000221FE">
              <w:rPr>
                <w:rFonts w:ascii="Arial" w:hAnsi="Arial" w:cs="Arial"/>
                <w:b/>
                <w:sz w:val="24"/>
                <w:szCs w:val="24"/>
              </w:rPr>
              <w:t>Date</w:t>
            </w:r>
          </w:p>
        </w:tc>
      </w:tr>
      <w:tr w:rsidR="009E78FC" w:rsidRPr="000221FE" w:rsidTr="00A67F2B">
        <w:tc>
          <w:tcPr>
            <w:tcW w:w="3114" w:type="dxa"/>
          </w:tcPr>
          <w:p w:rsidR="000221FE" w:rsidRPr="000221FE" w:rsidRDefault="000221FE" w:rsidP="000221FE">
            <w:pPr>
              <w:rPr>
                <w:rFonts w:ascii="Arial" w:hAnsi="Arial" w:cs="Arial"/>
                <w:sz w:val="24"/>
                <w:szCs w:val="24"/>
              </w:rPr>
            </w:pPr>
            <w:r w:rsidRPr="000221FE">
              <w:rPr>
                <w:rFonts w:ascii="Arial" w:hAnsi="Arial" w:cs="Arial"/>
                <w:sz w:val="24"/>
                <w:szCs w:val="24"/>
              </w:rPr>
              <w:t xml:space="preserve">Outline of </w:t>
            </w:r>
            <w:r w:rsidR="00721562">
              <w:rPr>
                <w:rFonts w:ascii="Arial" w:hAnsi="Arial" w:cs="Arial"/>
                <w:sz w:val="24"/>
                <w:szCs w:val="24"/>
              </w:rPr>
              <w:t>rout</w:t>
            </w:r>
            <w:r w:rsidR="00EA7890">
              <w:rPr>
                <w:rFonts w:ascii="Arial" w:hAnsi="Arial" w:cs="Arial"/>
                <w:sz w:val="24"/>
                <w:szCs w:val="24"/>
              </w:rPr>
              <w:t xml:space="preserve">e and engagement plan </w:t>
            </w:r>
          </w:p>
        </w:tc>
        <w:tc>
          <w:tcPr>
            <w:tcW w:w="4791" w:type="dxa"/>
          </w:tcPr>
          <w:p w:rsidR="000221FE" w:rsidRPr="000221FE" w:rsidRDefault="000221FE" w:rsidP="000221FE">
            <w:pPr>
              <w:rPr>
                <w:rFonts w:ascii="Arial" w:hAnsi="Arial" w:cs="Arial"/>
                <w:sz w:val="24"/>
                <w:szCs w:val="24"/>
              </w:rPr>
            </w:pPr>
            <w:r w:rsidRPr="000221FE">
              <w:rPr>
                <w:rFonts w:ascii="Arial" w:hAnsi="Arial" w:cs="Arial"/>
                <w:sz w:val="24"/>
                <w:szCs w:val="24"/>
              </w:rPr>
              <w:t xml:space="preserve">Cabinet Member </w:t>
            </w:r>
          </w:p>
        </w:tc>
        <w:tc>
          <w:tcPr>
            <w:tcW w:w="5557" w:type="dxa"/>
          </w:tcPr>
          <w:p w:rsidR="000221FE" w:rsidRPr="000221FE" w:rsidRDefault="000221FE" w:rsidP="000221FE">
            <w:pPr>
              <w:rPr>
                <w:rFonts w:ascii="Arial" w:hAnsi="Arial" w:cs="Arial"/>
                <w:sz w:val="24"/>
                <w:szCs w:val="24"/>
              </w:rPr>
            </w:pPr>
            <w:r w:rsidRPr="000221FE">
              <w:rPr>
                <w:rFonts w:ascii="Arial" w:hAnsi="Arial" w:cs="Arial"/>
                <w:sz w:val="24"/>
                <w:szCs w:val="24"/>
              </w:rPr>
              <w:t>Briefing Note for Cabinet Member</w:t>
            </w:r>
          </w:p>
        </w:tc>
        <w:tc>
          <w:tcPr>
            <w:tcW w:w="1417" w:type="dxa"/>
          </w:tcPr>
          <w:p w:rsidR="000221FE" w:rsidRPr="000221FE" w:rsidRDefault="009E78FC" w:rsidP="000221FE">
            <w:pPr>
              <w:rPr>
                <w:rFonts w:ascii="Arial" w:hAnsi="Arial" w:cs="Arial"/>
                <w:sz w:val="24"/>
                <w:szCs w:val="24"/>
              </w:rPr>
            </w:pPr>
            <w:r>
              <w:rPr>
                <w:rFonts w:ascii="Arial" w:hAnsi="Arial" w:cs="Arial"/>
                <w:sz w:val="24"/>
                <w:szCs w:val="24"/>
              </w:rPr>
              <w:t>December /</w:t>
            </w:r>
            <w:r w:rsidR="001B2AEC">
              <w:rPr>
                <w:rFonts w:ascii="Arial" w:hAnsi="Arial" w:cs="Arial"/>
                <w:sz w:val="24"/>
                <w:szCs w:val="24"/>
              </w:rPr>
              <w:t>January</w:t>
            </w:r>
          </w:p>
        </w:tc>
      </w:tr>
      <w:tr w:rsidR="009E78FC" w:rsidRPr="000221FE" w:rsidTr="00A67F2B">
        <w:tc>
          <w:tcPr>
            <w:tcW w:w="3114" w:type="dxa"/>
          </w:tcPr>
          <w:p w:rsidR="000221FE" w:rsidRPr="000221FE" w:rsidRDefault="000221FE" w:rsidP="000221FE">
            <w:pPr>
              <w:rPr>
                <w:rFonts w:ascii="Arial" w:hAnsi="Arial" w:cs="Arial"/>
                <w:sz w:val="24"/>
                <w:szCs w:val="24"/>
              </w:rPr>
            </w:pPr>
            <w:r w:rsidRPr="000221FE">
              <w:rPr>
                <w:rFonts w:ascii="Arial" w:hAnsi="Arial" w:cs="Arial"/>
                <w:sz w:val="24"/>
                <w:szCs w:val="24"/>
              </w:rPr>
              <w:t xml:space="preserve">Outline of </w:t>
            </w:r>
            <w:r w:rsidR="00721562">
              <w:rPr>
                <w:rFonts w:ascii="Arial" w:hAnsi="Arial" w:cs="Arial"/>
                <w:sz w:val="24"/>
                <w:szCs w:val="24"/>
              </w:rPr>
              <w:t>route</w:t>
            </w:r>
            <w:r w:rsidR="00EA7890">
              <w:rPr>
                <w:rFonts w:ascii="Arial" w:hAnsi="Arial" w:cs="Arial"/>
                <w:sz w:val="24"/>
                <w:szCs w:val="24"/>
              </w:rPr>
              <w:t xml:space="preserve"> and engagement plan </w:t>
            </w:r>
          </w:p>
        </w:tc>
        <w:tc>
          <w:tcPr>
            <w:tcW w:w="4791" w:type="dxa"/>
          </w:tcPr>
          <w:p w:rsidR="000221FE" w:rsidRPr="000221FE" w:rsidRDefault="005D088A" w:rsidP="000221FE">
            <w:pPr>
              <w:rPr>
                <w:rFonts w:ascii="Arial" w:hAnsi="Arial" w:cs="Arial"/>
                <w:sz w:val="24"/>
                <w:szCs w:val="24"/>
              </w:rPr>
            </w:pPr>
            <w:r>
              <w:rPr>
                <w:rFonts w:ascii="Arial" w:hAnsi="Arial" w:cs="Arial"/>
                <w:sz w:val="24"/>
                <w:szCs w:val="24"/>
              </w:rPr>
              <w:t>Ward</w:t>
            </w:r>
            <w:r w:rsidR="000221FE" w:rsidRPr="000221FE">
              <w:rPr>
                <w:rFonts w:ascii="Arial" w:hAnsi="Arial" w:cs="Arial"/>
                <w:sz w:val="24"/>
                <w:szCs w:val="24"/>
              </w:rPr>
              <w:t xml:space="preserve"> Councillors</w:t>
            </w:r>
          </w:p>
        </w:tc>
        <w:tc>
          <w:tcPr>
            <w:tcW w:w="5557" w:type="dxa"/>
          </w:tcPr>
          <w:p w:rsidR="000221FE" w:rsidRPr="000221FE" w:rsidRDefault="000221FE" w:rsidP="000221FE">
            <w:pPr>
              <w:rPr>
                <w:rFonts w:ascii="Arial" w:hAnsi="Arial" w:cs="Arial"/>
                <w:sz w:val="24"/>
                <w:szCs w:val="24"/>
              </w:rPr>
            </w:pPr>
            <w:r w:rsidRPr="000221FE">
              <w:rPr>
                <w:rFonts w:ascii="Arial" w:hAnsi="Arial" w:cs="Arial"/>
                <w:sz w:val="24"/>
                <w:szCs w:val="24"/>
              </w:rPr>
              <w:t>Briefing Note for Ward Councillors</w:t>
            </w:r>
          </w:p>
        </w:tc>
        <w:tc>
          <w:tcPr>
            <w:tcW w:w="1417" w:type="dxa"/>
          </w:tcPr>
          <w:p w:rsidR="000221FE" w:rsidRPr="000221FE" w:rsidRDefault="009E78FC" w:rsidP="000221FE">
            <w:pPr>
              <w:rPr>
                <w:rFonts w:ascii="Arial" w:hAnsi="Arial" w:cs="Arial"/>
                <w:sz w:val="24"/>
                <w:szCs w:val="24"/>
              </w:rPr>
            </w:pPr>
            <w:r>
              <w:rPr>
                <w:rFonts w:ascii="Arial" w:hAnsi="Arial" w:cs="Arial"/>
                <w:sz w:val="24"/>
                <w:szCs w:val="24"/>
              </w:rPr>
              <w:t>December /</w:t>
            </w:r>
            <w:r w:rsidR="001B2AEC">
              <w:rPr>
                <w:rFonts w:ascii="Arial" w:hAnsi="Arial" w:cs="Arial"/>
                <w:sz w:val="24"/>
                <w:szCs w:val="24"/>
              </w:rPr>
              <w:t>January</w:t>
            </w:r>
          </w:p>
        </w:tc>
      </w:tr>
      <w:tr w:rsidR="009E78FC" w:rsidRPr="000221FE" w:rsidTr="00A67F2B">
        <w:tc>
          <w:tcPr>
            <w:tcW w:w="3114" w:type="dxa"/>
          </w:tcPr>
          <w:p w:rsidR="00C579D6" w:rsidRDefault="00C579D6" w:rsidP="000221FE">
            <w:pPr>
              <w:rPr>
                <w:rFonts w:ascii="Arial" w:hAnsi="Arial" w:cs="Arial"/>
                <w:sz w:val="24"/>
                <w:szCs w:val="24"/>
              </w:rPr>
            </w:pPr>
            <w:r>
              <w:rPr>
                <w:rFonts w:ascii="Arial" w:hAnsi="Arial" w:cs="Arial"/>
                <w:sz w:val="24"/>
                <w:szCs w:val="24"/>
              </w:rPr>
              <w:t>Outline of route and engagement plan</w:t>
            </w:r>
          </w:p>
        </w:tc>
        <w:tc>
          <w:tcPr>
            <w:tcW w:w="4791" w:type="dxa"/>
          </w:tcPr>
          <w:p w:rsidR="00C579D6" w:rsidRPr="000221FE" w:rsidRDefault="00C579D6" w:rsidP="000221FE">
            <w:pPr>
              <w:rPr>
                <w:rFonts w:ascii="Arial" w:hAnsi="Arial" w:cs="Arial"/>
                <w:sz w:val="24"/>
                <w:szCs w:val="24"/>
              </w:rPr>
            </w:pPr>
            <w:r>
              <w:rPr>
                <w:rFonts w:ascii="Arial" w:hAnsi="Arial" w:cs="Arial"/>
                <w:sz w:val="24"/>
                <w:szCs w:val="24"/>
              </w:rPr>
              <w:t>MP for Southport</w:t>
            </w:r>
          </w:p>
        </w:tc>
        <w:tc>
          <w:tcPr>
            <w:tcW w:w="5557" w:type="dxa"/>
          </w:tcPr>
          <w:p w:rsidR="00C579D6" w:rsidRDefault="00C579D6" w:rsidP="00EA7890">
            <w:pPr>
              <w:rPr>
                <w:rFonts w:ascii="Arial" w:hAnsi="Arial" w:cs="Arial"/>
                <w:sz w:val="24"/>
                <w:szCs w:val="24"/>
              </w:rPr>
            </w:pPr>
            <w:r>
              <w:rPr>
                <w:rFonts w:ascii="Arial" w:hAnsi="Arial" w:cs="Arial"/>
                <w:sz w:val="24"/>
                <w:szCs w:val="24"/>
              </w:rPr>
              <w:t>Via letter</w:t>
            </w:r>
          </w:p>
        </w:tc>
        <w:tc>
          <w:tcPr>
            <w:tcW w:w="1417" w:type="dxa"/>
          </w:tcPr>
          <w:p w:rsidR="00C579D6" w:rsidRDefault="009E78FC" w:rsidP="000221FE">
            <w:pPr>
              <w:rPr>
                <w:rFonts w:ascii="Arial" w:hAnsi="Arial" w:cs="Arial"/>
                <w:sz w:val="24"/>
                <w:szCs w:val="24"/>
              </w:rPr>
            </w:pPr>
            <w:r>
              <w:rPr>
                <w:rFonts w:ascii="Arial" w:hAnsi="Arial" w:cs="Arial"/>
                <w:sz w:val="24"/>
                <w:szCs w:val="24"/>
              </w:rPr>
              <w:t>December /</w:t>
            </w:r>
            <w:r w:rsidR="001B2AEC">
              <w:rPr>
                <w:rFonts w:ascii="Arial" w:hAnsi="Arial" w:cs="Arial"/>
                <w:sz w:val="24"/>
                <w:szCs w:val="24"/>
              </w:rPr>
              <w:t>January</w:t>
            </w:r>
          </w:p>
        </w:tc>
      </w:tr>
      <w:tr w:rsidR="009E78FC" w:rsidRPr="000221FE" w:rsidTr="00A67F2B">
        <w:tc>
          <w:tcPr>
            <w:tcW w:w="3114" w:type="dxa"/>
          </w:tcPr>
          <w:p w:rsidR="000221FE" w:rsidRPr="000221FE" w:rsidRDefault="00721562" w:rsidP="000221FE">
            <w:pPr>
              <w:rPr>
                <w:rFonts w:ascii="Arial" w:hAnsi="Arial" w:cs="Arial"/>
                <w:sz w:val="24"/>
                <w:szCs w:val="24"/>
              </w:rPr>
            </w:pPr>
            <w:r>
              <w:rPr>
                <w:rFonts w:ascii="Arial" w:hAnsi="Arial" w:cs="Arial"/>
                <w:sz w:val="24"/>
                <w:szCs w:val="24"/>
              </w:rPr>
              <w:t xml:space="preserve">Route </w:t>
            </w:r>
            <w:r w:rsidR="00EA7890">
              <w:rPr>
                <w:rFonts w:ascii="Arial" w:hAnsi="Arial" w:cs="Arial"/>
                <w:sz w:val="24"/>
                <w:szCs w:val="24"/>
              </w:rPr>
              <w:t>engagement</w:t>
            </w:r>
          </w:p>
        </w:tc>
        <w:tc>
          <w:tcPr>
            <w:tcW w:w="4791" w:type="dxa"/>
          </w:tcPr>
          <w:p w:rsidR="00805FC6" w:rsidRPr="000221FE" w:rsidRDefault="000221FE" w:rsidP="000221FE">
            <w:pPr>
              <w:rPr>
                <w:rFonts w:ascii="Arial" w:hAnsi="Arial" w:cs="Arial"/>
                <w:sz w:val="24"/>
                <w:szCs w:val="24"/>
              </w:rPr>
            </w:pPr>
            <w:r w:rsidRPr="000221FE">
              <w:rPr>
                <w:rFonts w:ascii="Arial" w:hAnsi="Arial" w:cs="Arial"/>
                <w:sz w:val="24"/>
                <w:szCs w:val="24"/>
              </w:rPr>
              <w:t>Residents</w:t>
            </w:r>
            <w:r w:rsidR="00390CF0">
              <w:rPr>
                <w:rFonts w:ascii="Arial" w:hAnsi="Arial" w:cs="Arial"/>
                <w:sz w:val="24"/>
                <w:szCs w:val="24"/>
              </w:rPr>
              <w:t xml:space="preserve">, businesses, interest groups </w:t>
            </w:r>
          </w:p>
        </w:tc>
        <w:tc>
          <w:tcPr>
            <w:tcW w:w="5557" w:type="dxa"/>
          </w:tcPr>
          <w:p w:rsidR="00350DB3" w:rsidRPr="00505773" w:rsidRDefault="00EA7890" w:rsidP="00505773">
            <w:pPr>
              <w:pStyle w:val="ListParagraph"/>
              <w:numPr>
                <w:ilvl w:val="0"/>
                <w:numId w:val="11"/>
              </w:numPr>
              <w:rPr>
                <w:rFonts w:ascii="Arial" w:hAnsi="Arial" w:cs="Arial"/>
                <w:sz w:val="24"/>
                <w:szCs w:val="24"/>
              </w:rPr>
            </w:pPr>
            <w:r w:rsidRPr="00505773">
              <w:rPr>
                <w:rFonts w:ascii="Arial" w:hAnsi="Arial" w:cs="Arial"/>
                <w:sz w:val="24"/>
                <w:szCs w:val="24"/>
              </w:rPr>
              <w:t xml:space="preserve">4 week consultation period via </w:t>
            </w:r>
            <w:proofErr w:type="gramStart"/>
            <w:r w:rsidRPr="00505773">
              <w:rPr>
                <w:rFonts w:ascii="Arial" w:hAnsi="Arial" w:cs="Arial"/>
                <w:sz w:val="24"/>
                <w:szCs w:val="24"/>
              </w:rPr>
              <w:t>Commonplace  -</w:t>
            </w:r>
            <w:proofErr w:type="gramEnd"/>
            <w:r w:rsidRPr="00505773">
              <w:rPr>
                <w:rFonts w:ascii="Arial" w:hAnsi="Arial" w:cs="Arial"/>
                <w:sz w:val="24"/>
                <w:szCs w:val="24"/>
              </w:rPr>
              <w:t xml:space="preserve"> LCRCA Platform</w:t>
            </w:r>
          </w:p>
          <w:p w:rsidR="00350DB3" w:rsidRPr="00505773" w:rsidRDefault="00350DB3" w:rsidP="00505773">
            <w:pPr>
              <w:pStyle w:val="ListParagraph"/>
              <w:numPr>
                <w:ilvl w:val="0"/>
                <w:numId w:val="11"/>
              </w:numPr>
              <w:rPr>
                <w:rFonts w:ascii="Arial" w:hAnsi="Arial" w:cs="Arial"/>
                <w:sz w:val="24"/>
                <w:szCs w:val="24"/>
              </w:rPr>
            </w:pPr>
            <w:r w:rsidRPr="00505773">
              <w:rPr>
                <w:rFonts w:ascii="Arial" w:hAnsi="Arial" w:cs="Arial"/>
                <w:sz w:val="24"/>
                <w:szCs w:val="24"/>
              </w:rPr>
              <w:t xml:space="preserve">Press release </w:t>
            </w:r>
          </w:p>
          <w:p w:rsidR="00350DB3" w:rsidRPr="00505773" w:rsidRDefault="00350DB3" w:rsidP="00505773">
            <w:pPr>
              <w:pStyle w:val="ListParagraph"/>
              <w:numPr>
                <w:ilvl w:val="0"/>
                <w:numId w:val="11"/>
              </w:numPr>
              <w:rPr>
                <w:rFonts w:ascii="Arial" w:hAnsi="Arial" w:cs="Arial"/>
                <w:sz w:val="24"/>
                <w:szCs w:val="24"/>
              </w:rPr>
            </w:pPr>
            <w:r w:rsidRPr="00505773">
              <w:rPr>
                <w:rFonts w:ascii="Arial" w:hAnsi="Arial" w:cs="Arial"/>
                <w:sz w:val="24"/>
                <w:szCs w:val="24"/>
              </w:rPr>
              <w:t>Social media campaign</w:t>
            </w:r>
          </w:p>
          <w:p w:rsidR="00350DB3" w:rsidRPr="00505773" w:rsidRDefault="00350DB3" w:rsidP="00505773">
            <w:pPr>
              <w:pStyle w:val="ListParagraph"/>
              <w:numPr>
                <w:ilvl w:val="0"/>
                <w:numId w:val="11"/>
              </w:numPr>
              <w:rPr>
                <w:rFonts w:ascii="Arial" w:hAnsi="Arial" w:cs="Arial"/>
                <w:sz w:val="24"/>
                <w:szCs w:val="24"/>
              </w:rPr>
            </w:pPr>
            <w:r w:rsidRPr="00505773">
              <w:rPr>
                <w:rFonts w:ascii="Arial" w:hAnsi="Arial" w:cs="Arial"/>
                <w:sz w:val="24"/>
                <w:szCs w:val="24"/>
              </w:rPr>
              <w:t>Possible drop in workshop or may consider online</w:t>
            </w:r>
            <w:r w:rsidR="00823871" w:rsidRPr="00505773">
              <w:rPr>
                <w:rFonts w:ascii="Arial" w:hAnsi="Arial" w:cs="Arial"/>
                <w:sz w:val="24"/>
                <w:szCs w:val="24"/>
              </w:rPr>
              <w:t xml:space="preserve"> workshop</w:t>
            </w:r>
            <w:r w:rsidRPr="00505773">
              <w:rPr>
                <w:rFonts w:ascii="Arial" w:hAnsi="Arial" w:cs="Arial"/>
                <w:sz w:val="24"/>
                <w:szCs w:val="24"/>
              </w:rPr>
              <w:t xml:space="preserve"> events.  </w:t>
            </w:r>
          </w:p>
          <w:p w:rsidR="00823871" w:rsidRPr="00505773" w:rsidRDefault="00823871" w:rsidP="00505773">
            <w:pPr>
              <w:pStyle w:val="ListParagraph"/>
              <w:numPr>
                <w:ilvl w:val="0"/>
                <w:numId w:val="11"/>
              </w:numPr>
              <w:rPr>
                <w:rFonts w:ascii="Arial" w:hAnsi="Arial" w:cs="Arial"/>
                <w:sz w:val="24"/>
                <w:szCs w:val="24"/>
              </w:rPr>
            </w:pPr>
            <w:r w:rsidRPr="00505773">
              <w:rPr>
                <w:rFonts w:ascii="Arial" w:hAnsi="Arial" w:cs="Arial"/>
                <w:sz w:val="24"/>
                <w:szCs w:val="24"/>
              </w:rPr>
              <w:t xml:space="preserve">GPS Tracked </w:t>
            </w:r>
            <w:r w:rsidR="00350DB3" w:rsidRPr="00505773">
              <w:rPr>
                <w:rFonts w:ascii="Arial" w:hAnsi="Arial" w:cs="Arial"/>
                <w:sz w:val="24"/>
                <w:szCs w:val="24"/>
              </w:rPr>
              <w:t>Leaflet drop to properties along the route</w:t>
            </w:r>
          </w:p>
          <w:p w:rsidR="00823871" w:rsidRPr="00505773" w:rsidRDefault="00823871" w:rsidP="00505773">
            <w:pPr>
              <w:pStyle w:val="ListParagraph"/>
              <w:numPr>
                <w:ilvl w:val="0"/>
                <w:numId w:val="11"/>
              </w:numPr>
              <w:rPr>
                <w:rFonts w:ascii="Arial" w:hAnsi="Arial" w:cs="Arial"/>
                <w:sz w:val="24"/>
                <w:szCs w:val="24"/>
              </w:rPr>
            </w:pPr>
            <w:r w:rsidRPr="00505773">
              <w:rPr>
                <w:rFonts w:ascii="Arial" w:hAnsi="Arial" w:cs="Arial"/>
                <w:sz w:val="24"/>
                <w:szCs w:val="24"/>
              </w:rPr>
              <w:t>Walking and Cycling Chat online</w:t>
            </w:r>
          </w:p>
          <w:p w:rsidR="00350DB3" w:rsidRPr="002B2BD6" w:rsidRDefault="00350DB3" w:rsidP="00EA7890">
            <w:pPr>
              <w:rPr>
                <w:rFonts w:ascii="Arial" w:hAnsi="Arial" w:cs="Arial"/>
                <w:sz w:val="24"/>
                <w:szCs w:val="24"/>
              </w:rPr>
            </w:pPr>
          </w:p>
        </w:tc>
        <w:tc>
          <w:tcPr>
            <w:tcW w:w="1417" w:type="dxa"/>
          </w:tcPr>
          <w:p w:rsidR="000221FE" w:rsidRPr="000221FE" w:rsidRDefault="001B2AEC" w:rsidP="000221FE">
            <w:pPr>
              <w:rPr>
                <w:rFonts w:ascii="Arial" w:hAnsi="Arial" w:cs="Arial"/>
                <w:sz w:val="24"/>
                <w:szCs w:val="24"/>
              </w:rPr>
            </w:pPr>
            <w:r>
              <w:rPr>
                <w:rFonts w:ascii="Arial" w:hAnsi="Arial" w:cs="Arial"/>
                <w:sz w:val="24"/>
                <w:szCs w:val="24"/>
              </w:rPr>
              <w:t>February</w:t>
            </w:r>
          </w:p>
        </w:tc>
      </w:tr>
      <w:tr w:rsidR="009E78FC" w:rsidRPr="000221FE" w:rsidTr="00A67F2B">
        <w:tc>
          <w:tcPr>
            <w:tcW w:w="3114" w:type="dxa"/>
          </w:tcPr>
          <w:p w:rsidR="00721562" w:rsidRDefault="00721562" w:rsidP="000221FE">
            <w:pPr>
              <w:rPr>
                <w:rFonts w:ascii="Arial" w:hAnsi="Arial" w:cs="Arial"/>
                <w:sz w:val="24"/>
                <w:szCs w:val="24"/>
              </w:rPr>
            </w:pPr>
            <w:r>
              <w:rPr>
                <w:rFonts w:ascii="Arial" w:hAnsi="Arial" w:cs="Arial"/>
                <w:sz w:val="24"/>
                <w:szCs w:val="24"/>
              </w:rPr>
              <w:t xml:space="preserve">Route </w:t>
            </w:r>
            <w:r w:rsidR="00EA7890">
              <w:rPr>
                <w:rFonts w:ascii="Arial" w:hAnsi="Arial" w:cs="Arial"/>
                <w:sz w:val="24"/>
                <w:szCs w:val="24"/>
              </w:rPr>
              <w:t>engagement</w:t>
            </w:r>
          </w:p>
        </w:tc>
        <w:tc>
          <w:tcPr>
            <w:tcW w:w="4791" w:type="dxa"/>
          </w:tcPr>
          <w:p w:rsidR="00721562" w:rsidRDefault="00721562" w:rsidP="000221FE">
            <w:pPr>
              <w:rPr>
                <w:rFonts w:ascii="Arial" w:hAnsi="Arial" w:cs="Arial"/>
                <w:sz w:val="24"/>
                <w:szCs w:val="24"/>
              </w:rPr>
            </w:pPr>
            <w:r>
              <w:rPr>
                <w:rFonts w:ascii="Arial" w:hAnsi="Arial" w:cs="Arial"/>
                <w:sz w:val="24"/>
                <w:szCs w:val="24"/>
              </w:rPr>
              <w:t>Emergency Services – in addition to any statutory consultation via the TRO process</w:t>
            </w:r>
          </w:p>
        </w:tc>
        <w:tc>
          <w:tcPr>
            <w:tcW w:w="5557" w:type="dxa"/>
          </w:tcPr>
          <w:p w:rsidR="00721562" w:rsidRDefault="00721562" w:rsidP="000221FE">
            <w:pPr>
              <w:rPr>
                <w:rFonts w:ascii="Arial" w:hAnsi="Arial" w:cs="Arial"/>
                <w:sz w:val="24"/>
                <w:szCs w:val="24"/>
              </w:rPr>
            </w:pPr>
            <w:r>
              <w:rPr>
                <w:rFonts w:ascii="Arial" w:hAnsi="Arial" w:cs="Arial"/>
                <w:sz w:val="24"/>
                <w:szCs w:val="24"/>
              </w:rPr>
              <w:t>Via email</w:t>
            </w:r>
            <w:r w:rsidR="00EA7890">
              <w:rPr>
                <w:rFonts w:ascii="Arial" w:hAnsi="Arial" w:cs="Arial"/>
                <w:sz w:val="24"/>
                <w:szCs w:val="24"/>
              </w:rPr>
              <w:t xml:space="preserve"> and or teams meeting</w:t>
            </w:r>
          </w:p>
        </w:tc>
        <w:tc>
          <w:tcPr>
            <w:tcW w:w="1417" w:type="dxa"/>
          </w:tcPr>
          <w:p w:rsidR="00721562" w:rsidRDefault="001B2AEC" w:rsidP="000221FE">
            <w:pPr>
              <w:rPr>
                <w:rFonts w:ascii="Arial" w:hAnsi="Arial" w:cs="Arial"/>
                <w:sz w:val="24"/>
                <w:szCs w:val="24"/>
              </w:rPr>
            </w:pPr>
            <w:r>
              <w:rPr>
                <w:rFonts w:ascii="Arial" w:hAnsi="Arial" w:cs="Arial"/>
                <w:sz w:val="24"/>
                <w:szCs w:val="24"/>
              </w:rPr>
              <w:t>January / February</w:t>
            </w:r>
          </w:p>
        </w:tc>
      </w:tr>
      <w:tr w:rsidR="009E78FC" w:rsidRPr="000221FE" w:rsidTr="00A67F2B">
        <w:tc>
          <w:tcPr>
            <w:tcW w:w="3114" w:type="dxa"/>
          </w:tcPr>
          <w:p w:rsidR="00476234" w:rsidRDefault="00350DB3" w:rsidP="000221FE">
            <w:pPr>
              <w:rPr>
                <w:rFonts w:ascii="Arial" w:hAnsi="Arial" w:cs="Arial"/>
                <w:sz w:val="24"/>
                <w:szCs w:val="24"/>
              </w:rPr>
            </w:pPr>
            <w:r>
              <w:rPr>
                <w:rFonts w:ascii="Arial" w:hAnsi="Arial" w:cs="Arial"/>
                <w:sz w:val="24"/>
                <w:szCs w:val="24"/>
              </w:rPr>
              <w:t xml:space="preserve">Route engagement </w:t>
            </w:r>
          </w:p>
        </w:tc>
        <w:tc>
          <w:tcPr>
            <w:tcW w:w="4791" w:type="dxa"/>
          </w:tcPr>
          <w:p w:rsidR="00476234" w:rsidRDefault="00476234" w:rsidP="000221FE">
            <w:pPr>
              <w:rPr>
                <w:rFonts w:ascii="Arial" w:hAnsi="Arial" w:cs="Arial"/>
                <w:sz w:val="24"/>
                <w:szCs w:val="24"/>
              </w:rPr>
            </w:pPr>
            <w:r>
              <w:rPr>
                <w:rFonts w:ascii="Arial" w:hAnsi="Arial" w:cs="Arial"/>
                <w:sz w:val="24"/>
                <w:szCs w:val="24"/>
              </w:rPr>
              <w:t>Businesses</w:t>
            </w:r>
          </w:p>
        </w:tc>
        <w:tc>
          <w:tcPr>
            <w:tcW w:w="5557" w:type="dxa"/>
          </w:tcPr>
          <w:p w:rsidR="00476234" w:rsidRDefault="00476234" w:rsidP="000221FE">
            <w:pPr>
              <w:rPr>
                <w:rFonts w:ascii="Arial" w:hAnsi="Arial" w:cs="Arial"/>
                <w:sz w:val="24"/>
                <w:szCs w:val="24"/>
              </w:rPr>
            </w:pPr>
            <w:bookmarkStart w:id="1" w:name="_Hlk57384009"/>
            <w:r>
              <w:rPr>
                <w:rFonts w:ascii="Arial" w:hAnsi="Arial" w:cs="Arial"/>
                <w:sz w:val="24"/>
                <w:szCs w:val="24"/>
              </w:rPr>
              <w:t>On street marketers</w:t>
            </w:r>
            <w:r w:rsidR="00823871">
              <w:rPr>
                <w:rFonts w:ascii="Arial" w:hAnsi="Arial" w:cs="Arial"/>
                <w:sz w:val="24"/>
                <w:szCs w:val="24"/>
              </w:rPr>
              <w:t xml:space="preserve"> to talk to customers about their views and travel patterns</w:t>
            </w:r>
            <w:r w:rsidR="001F6D9A">
              <w:rPr>
                <w:rFonts w:ascii="Arial" w:hAnsi="Arial" w:cs="Arial"/>
                <w:sz w:val="24"/>
                <w:szCs w:val="24"/>
              </w:rPr>
              <w:t xml:space="preserve"> (depends on situation with COVID)</w:t>
            </w:r>
          </w:p>
          <w:bookmarkEnd w:id="1"/>
          <w:p w:rsidR="00476234" w:rsidRPr="00EA7890" w:rsidRDefault="00476234" w:rsidP="00EA7890">
            <w:pPr>
              <w:rPr>
                <w:rFonts w:ascii="Arial" w:hAnsi="Arial" w:cs="Arial"/>
                <w:sz w:val="24"/>
                <w:szCs w:val="24"/>
              </w:rPr>
            </w:pPr>
          </w:p>
        </w:tc>
        <w:tc>
          <w:tcPr>
            <w:tcW w:w="1417" w:type="dxa"/>
          </w:tcPr>
          <w:p w:rsidR="00476234" w:rsidRDefault="001B2AEC" w:rsidP="000221FE">
            <w:pPr>
              <w:rPr>
                <w:rFonts w:ascii="Arial" w:hAnsi="Arial" w:cs="Arial"/>
                <w:sz w:val="24"/>
                <w:szCs w:val="24"/>
              </w:rPr>
            </w:pPr>
            <w:r>
              <w:rPr>
                <w:rFonts w:ascii="Arial" w:hAnsi="Arial" w:cs="Arial"/>
                <w:sz w:val="24"/>
                <w:szCs w:val="24"/>
              </w:rPr>
              <w:t>January / February</w:t>
            </w:r>
          </w:p>
        </w:tc>
      </w:tr>
      <w:tr w:rsidR="009E78FC" w:rsidRPr="000221FE" w:rsidTr="00A67F2B">
        <w:tc>
          <w:tcPr>
            <w:tcW w:w="3114" w:type="dxa"/>
          </w:tcPr>
          <w:p w:rsidR="006C73B8" w:rsidRDefault="006C73B8" w:rsidP="000221FE">
            <w:pPr>
              <w:rPr>
                <w:rFonts w:ascii="Arial" w:hAnsi="Arial" w:cs="Arial"/>
                <w:sz w:val="24"/>
                <w:szCs w:val="24"/>
              </w:rPr>
            </w:pPr>
            <w:r>
              <w:rPr>
                <w:rFonts w:ascii="Arial" w:hAnsi="Arial" w:cs="Arial"/>
                <w:sz w:val="24"/>
                <w:szCs w:val="24"/>
              </w:rPr>
              <w:t xml:space="preserve">Route </w:t>
            </w:r>
            <w:r w:rsidR="00EA7890">
              <w:rPr>
                <w:rFonts w:ascii="Arial" w:hAnsi="Arial" w:cs="Arial"/>
                <w:sz w:val="24"/>
                <w:szCs w:val="24"/>
              </w:rPr>
              <w:t>engagement</w:t>
            </w:r>
          </w:p>
        </w:tc>
        <w:tc>
          <w:tcPr>
            <w:tcW w:w="4791" w:type="dxa"/>
          </w:tcPr>
          <w:p w:rsidR="000C7C66" w:rsidRDefault="00EA7890" w:rsidP="000221FE">
            <w:pPr>
              <w:rPr>
                <w:rFonts w:ascii="Arial" w:hAnsi="Arial" w:cs="Arial"/>
                <w:sz w:val="24"/>
                <w:szCs w:val="24"/>
              </w:rPr>
            </w:pPr>
            <w:r>
              <w:rPr>
                <w:rFonts w:ascii="Arial" w:hAnsi="Arial" w:cs="Arial"/>
                <w:sz w:val="24"/>
                <w:szCs w:val="24"/>
              </w:rPr>
              <w:t>Younger people</w:t>
            </w:r>
          </w:p>
        </w:tc>
        <w:tc>
          <w:tcPr>
            <w:tcW w:w="5557" w:type="dxa"/>
          </w:tcPr>
          <w:p w:rsidR="006C73B8" w:rsidRDefault="00EA7890" w:rsidP="000221FE">
            <w:pPr>
              <w:rPr>
                <w:rFonts w:ascii="Arial" w:hAnsi="Arial" w:cs="Arial"/>
                <w:sz w:val="24"/>
                <w:szCs w:val="24"/>
              </w:rPr>
            </w:pPr>
            <w:r>
              <w:rPr>
                <w:rFonts w:ascii="Arial" w:hAnsi="Arial" w:cs="Arial"/>
                <w:sz w:val="24"/>
                <w:szCs w:val="24"/>
              </w:rPr>
              <w:t>Via workshops through Sefton CVS</w:t>
            </w:r>
          </w:p>
        </w:tc>
        <w:tc>
          <w:tcPr>
            <w:tcW w:w="1417" w:type="dxa"/>
          </w:tcPr>
          <w:p w:rsidR="006C73B8" w:rsidRDefault="001B2AEC" w:rsidP="000221FE">
            <w:pPr>
              <w:rPr>
                <w:rFonts w:ascii="Arial" w:hAnsi="Arial" w:cs="Arial"/>
                <w:sz w:val="24"/>
                <w:szCs w:val="24"/>
              </w:rPr>
            </w:pPr>
            <w:r>
              <w:rPr>
                <w:rFonts w:ascii="Arial" w:hAnsi="Arial" w:cs="Arial"/>
                <w:sz w:val="24"/>
                <w:szCs w:val="24"/>
              </w:rPr>
              <w:t>January / February</w:t>
            </w:r>
          </w:p>
        </w:tc>
      </w:tr>
      <w:tr w:rsidR="009E78FC" w:rsidRPr="000221FE" w:rsidTr="00A67F2B">
        <w:tc>
          <w:tcPr>
            <w:tcW w:w="3114" w:type="dxa"/>
          </w:tcPr>
          <w:p w:rsidR="00EA7890" w:rsidRPr="000221FE" w:rsidRDefault="00EA7890" w:rsidP="00EA7890">
            <w:pPr>
              <w:rPr>
                <w:rFonts w:ascii="Arial" w:hAnsi="Arial" w:cs="Arial"/>
                <w:sz w:val="24"/>
                <w:szCs w:val="24"/>
              </w:rPr>
            </w:pPr>
            <w:r w:rsidRPr="000221FE">
              <w:rPr>
                <w:rFonts w:ascii="Arial" w:hAnsi="Arial" w:cs="Arial"/>
                <w:sz w:val="24"/>
                <w:szCs w:val="24"/>
              </w:rPr>
              <w:t>Reporting and feedback on the outcome of the consultation and next steps</w:t>
            </w:r>
          </w:p>
        </w:tc>
        <w:tc>
          <w:tcPr>
            <w:tcW w:w="4791" w:type="dxa"/>
          </w:tcPr>
          <w:p w:rsidR="00EA7890" w:rsidRPr="000221FE" w:rsidRDefault="00EA7890" w:rsidP="00EA7890">
            <w:pPr>
              <w:rPr>
                <w:rFonts w:ascii="Arial" w:hAnsi="Arial" w:cs="Arial"/>
                <w:sz w:val="24"/>
                <w:szCs w:val="24"/>
              </w:rPr>
            </w:pPr>
            <w:r w:rsidRPr="000221FE">
              <w:rPr>
                <w:rFonts w:ascii="Arial" w:hAnsi="Arial" w:cs="Arial"/>
                <w:sz w:val="24"/>
                <w:szCs w:val="24"/>
              </w:rPr>
              <w:t xml:space="preserve">Cabinet Member </w:t>
            </w:r>
          </w:p>
        </w:tc>
        <w:tc>
          <w:tcPr>
            <w:tcW w:w="5557" w:type="dxa"/>
          </w:tcPr>
          <w:p w:rsidR="00EA7890" w:rsidRPr="000221FE" w:rsidRDefault="00EA7890" w:rsidP="00EA7890">
            <w:pPr>
              <w:rPr>
                <w:rFonts w:ascii="Arial" w:hAnsi="Arial" w:cs="Arial"/>
                <w:sz w:val="24"/>
                <w:szCs w:val="24"/>
              </w:rPr>
            </w:pPr>
            <w:r w:rsidRPr="000221FE">
              <w:rPr>
                <w:rFonts w:ascii="Arial" w:hAnsi="Arial" w:cs="Arial"/>
                <w:sz w:val="24"/>
                <w:szCs w:val="24"/>
              </w:rPr>
              <w:t>Briefing note to Cabinet Member</w:t>
            </w:r>
          </w:p>
        </w:tc>
        <w:tc>
          <w:tcPr>
            <w:tcW w:w="1417" w:type="dxa"/>
          </w:tcPr>
          <w:p w:rsidR="00EA7890" w:rsidRPr="000221FE" w:rsidRDefault="001B2AEC" w:rsidP="00EA7890">
            <w:pPr>
              <w:rPr>
                <w:rFonts w:ascii="Arial" w:hAnsi="Arial" w:cs="Arial"/>
                <w:sz w:val="24"/>
                <w:szCs w:val="24"/>
              </w:rPr>
            </w:pPr>
            <w:r>
              <w:rPr>
                <w:rFonts w:ascii="Arial" w:hAnsi="Arial" w:cs="Arial"/>
                <w:sz w:val="24"/>
                <w:szCs w:val="24"/>
              </w:rPr>
              <w:t>January / February</w:t>
            </w:r>
          </w:p>
        </w:tc>
      </w:tr>
      <w:tr w:rsidR="009E78FC" w:rsidRPr="000221FE" w:rsidTr="00A67F2B">
        <w:tc>
          <w:tcPr>
            <w:tcW w:w="3114" w:type="dxa"/>
          </w:tcPr>
          <w:p w:rsidR="00EA7890" w:rsidRPr="000221FE" w:rsidRDefault="00EA7890" w:rsidP="00EA7890">
            <w:pPr>
              <w:rPr>
                <w:rFonts w:ascii="Arial" w:hAnsi="Arial" w:cs="Arial"/>
                <w:sz w:val="24"/>
                <w:szCs w:val="24"/>
              </w:rPr>
            </w:pPr>
            <w:r w:rsidRPr="000221FE">
              <w:rPr>
                <w:rFonts w:ascii="Arial" w:hAnsi="Arial" w:cs="Arial"/>
                <w:sz w:val="24"/>
                <w:szCs w:val="24"/>
              </w:rPr>
              <w:t>Reporting and feedback on the consultation and next steps</w:t>
            </w:r>
          </w:p>
        </w:tc>
        <w:tc>
          <w:tcPr>
            <w:tcW w:w="4791" w:type="dxa"/>
          </w:tcPr>
          <w:p w:rsidR="00EA7890" w:rsidRPr="000221FE" w:rsidRDefault="00EA7890" w:rsidP="00EA7890">
            <w:pPr>
              <w:rPr>
                <w:rFonts w:ascii="Arial" w:hAnsi="Arial" w:cs="Arial"/>
                <w:sz w:val="24"/>
                <w:szCs w:val="24"/>
              </w:rPr>
            </w:pPr>
            <w:r w:rsidRPr="000221FE">
              <w:rPr>
                <w:rFonts w:ascii="Arial" w:hAnsi="Arial" w:cs="Arial"/>
                <w:sz w:val="24"/>
                <w:szCs w:val="24"/>
              </w:rPr>
              <w:t xml:space="preserve">Ward Councillors </w:t>
            </w:r>
          </w:p>
        </w:tc>
        <w:tc>
          <w:tcPr>
            <w:tcW w:w="5557" w:type="dxa"/>
          </w:tcPr>
          <w:p w:rsidR="00EA7890" w:rsidRPr="000221FE" w:rsidRDefault="00EA7890" w:rsidP="00EA7890">
            <w:pPr>
              <w:rPr>
                <w:rFonts w:ascii="Arial" w:hAnsi="Arial" w:cs="Arial"/>
                <w:sz w:val="24"/>
                <w:szCs w:val="24"/>
              </w:rPr>
            </w:pPr>
            <w:r w:rsidRPr="000221FE">
              <w:rPr>
                <w:rFonts w:ascii="Arial" w:hAnsi="Arial" w:cs="Arial"/>
                <w:sz w:val="24"/>
                <w:szCs w:val="24"/>
              </w:rPr>
              <w:t>Briefing note and possible round table briefing</w:t>
            </w:r>
            <w:r>
              <w:rPr>
                <w:rFonts w:ascii="Arial" w:hAnsi="Arial" w:cs="Arial"/>
                <w:sz w:val="24"/>
                <w:szCs w:val="24"/>
              </w:rPr>
              <w:t xml:space="preserve"> with Cabinet Member </w:t>
            </w:r>
          </w:p>
        </w:tc>
        <w:tc>
          <w:tcPr>
            <w:tcW w:w="1417" w:type="dxa"/>
          </w:tcPr>
          <w:p w:rsidR="00EA7890" w:rsidRPr="000221FE" w:rsidRDefault="001B2AEC" w:rsidP="00EA7890">
            <w:pPr>
              <w:rPr>
                <w:rFonts w:ascii="Arial" w:hAnsi="Arial" w:cs="Arial"/>
                <w:sz w:val="24"/>
                <w:szCs w:val="24"/>
              </w:rPr>
            </w:pPr>
            <w:r>
              <w:rPr>
                <w:rFonts w:ascii="Arial" w:hAnsi="Arial" w:cs="Arial"/>
                <w:sz w:val="24"/>
                <w:szCs w:val="24"/>
              </w:rPr>
              <w:t>March</w:t>
            </w:r>
          </w:p>
        </w:tc>
      </w:tr>
      <w:tr w:rsidR="009E78FC" w:rsidRPr="000221FE" w:rsidTr="00A67F2B">
        <w:tc>
          <w:tcPr>
            <w:tcW w:w="3114" w:type="dxa"/>
          </w:tcPr>
          <w:p w:rsidR="00EA7890" w:rsidRPr="000221FE" w:rsidRDefault="00EA7890" w:rsidP="00EA7890">
            <w:pPr>
              <w:rPr>
                <w:rFonts w:ascii="Arial" w:hAnsi="Arial" w:cs="Arial"/>
                <w:sz w:val="24"/>
                <w:szCs w:val="24"/>
              </w:rPr>
            </w:pPr>
            <w:r>
              <w:rPr>
                <w:rFonts w:ascii="Arial" w:hAnsi="Arial" w:cs="Arial"/>
                <w:sz w:val="24"/>
                <w:szCs w:val="24"/>
              </w:rPr>
              <w:t>Feedback to all respondents via email</w:t>
            </w:r>
          </w:p>
        </w:tc>
        <w:tc>
          <w:tcPr>
            <w:tcW w:w="4791" w:type="dxa"/>
          </w:tcPr>
          <w:p w:rsidR="00EA7890" w:rsidRPr="000221FE" w:rsidRDefault="00EA7890" w:rsidP="00EA7890">
            <w:pPr>
              <w:rPr>
                <w:rFonts w:ascii="Arial" w:hAnsi="Arial" w:cs="Arial"/>
                <w:sz w:val="24"/>
                <w:szCs w:val="24"/>
              </w:rPr>
            </w:pPr>
            <w:r>
              <w:rPr>
                <w:rFonts w:ascii="Arial" w:hAnsi="Arial" w:cs="Arial"/>
                <w:sz w:val="24"/>
                <w:szCs w:val="24"/>
              </w:rPr>
              <w:t>Respondents and residents in the directly affected roads</w:t>
            </w:r>
          </w:p>
        </w:tc>
        <w:tc>
          <w:tcPr>
            <w:tcW w:w="5557" w:type="dxa"/>
          </w:tcPr>
          <w:p w:rsidR="00EA7890" w:rsidRPr="000221FE" w:rsidRDefault="00EA7890" w:rsidP="00EA7890">
            <w:pPr>
              <w:rPr>
                <w:rFonts w:ascii="Arial" w:hAnsi="Arial" w:cs="Arial"/>
                <w:sz w:val="24"/>
                <w:szCs w:val="24"/>
              </w:rPr>
            </w:pPr>
            <w:r>
              <w:rPr>
                <w:rFonts w:ascii="Arial" w:hAnsi="Arial" w:cs="Arial"/>
                <w:sz w:val="24"/>
                <w:szCs w:val="24"/>
              </w:rPr>
              <w:t>Via email to all those responded and report posted online on Sefton Councils website</w:t>
            </w:r>
          </w:p>
        </w:tc>
        <w:tc>
          <w:tcPr>
            <w:tcW w:w="1417" w:type="dxa"/>
          </w:tcPr>
          <w:p w:rsidR="00EA7890" w:rsidRPr="000221FE" w:rsidRDefault="001B2AEC" w:rsidP="00EA7890">
            <w:pPr>
              <w:rPr>
                <w:rFonts w:ascii="Arial" w:hAnsi="Arial" w:cs="Arial"/>
                <w:sz w:val="24"/>
                <w:szCs w:val="24"/>
              </w:rPr>
            </w:pPr>
            <w:r>
              <w:rPr>
                <w:rFonts w:ascii="Arial" w:hAnsi="Arial" w:cs="Arial"/>
                <w:sz w:val="24"/>
                <w:szCs w:val="24"/>
              </w:rPr>
              <w:t>March</w:t>
            </w:r>
          </w:p>
        </w:tc>
      </w:tr>
    </w:tbl>
    <w:p w:rsidR="00676C4F" w:rsidRDefault="00676C4F" w:rsidP="00505773">
      <w:pPr>
        <w:jc w:val="both"/>
        <w:rPr>
          <w:rFonts w:ascii="Arial" w:hAnsi="Arial" w:cs="Arial"/>
          <w:b/>
          <w:sz w:val="24"/>
          <w:szCs w:val="24"/>
        </w:rPr>
      </w:pPr>
    </w:p>
    <w:p w:rsidR="00505773" w:rsidRDefault="00505773" w:rsidP="00505773">
      <w:pPr>
        <w:jc w:val="both"/>
        <w:rPr>
          <w:rFonts w:ascii="Arial" w:hAnsi="Arial" w:cs="Arial"/>
          <w:b/>
          <w:sz w:val="24"/>
          <w:szCs w:val="24"/>
        </w:rPr>
      </w:pPr>
      <w:r>
        <w:rPr>
          <w:rFonts w:ascii="Arial" w:hAnsi="Arial" w:cs="Arial"/>
          <w:b/>
          <w:sz w:val="24"/>
          <w:szCs w:val="24"/>
        </w:rPr>
        <w:t>Our</w:t>
      </w:r>
      <w:r w:rsidRPr="00805FC6">
        <w:rPr>
          <w:rFonts w:ascii="Arial" w:hAnsi="Arial" w:cs="Arial"/>
          <w:b/>
          <w:sz w:val="24"/>
          <w:szCs w:val="24"/>
        </w:rPr>
        <w:t xml:space="preserve"> Key Messages</w:t>
      </w:r>
    </w:p>
    <w:p w:rsidR="00505773" w:rsidRDefault="00505773" w:rsidP="00505773">
      <w:pPr>
        <w:jc w:val="both"/>
        <w:rPr>
          <w:rFonts w:ascii="Arial" w:hAnsi="Arial" w:cs="Arial"/>
          <w:b/>
          <w:sz w:val="24"/>
          <w:szCs w:val="24"/>
        </w:rPr>
      </w:pPr>
    </w:p>
    <w:p w:rsidR="00984118" w:rsidRDefault="009E78FC" w:rsidP="00505773">
      <w:pPr>
        <w:widowControl/>
        <w:autoSpaceDE/>
        <w:autoSpaceDN/>
        <w:textAlignment w:val="center"/>
        <w:rPr>
          <w:rFonts w:ascii="Arial" w:hAnsi="Arial" w:cs="Arial"/>
          <w:sz w:val="24"/>
          <w:szCs w:val="24"/>
          <w:lang w:val="en-GB" w:eastAsia="en-GB"/>
        </w:rPr>
      </w:pPr>
      <w:r>
        <w:rPr>
          <w:rFonts w:ascii="Arial" w:hAnsi="Arial" w:cs="Arial"/>
          <w:sz w:val="24"/>
          <w:szCs w:val="24"/>
          <w:lang w:val="en-GB" w:eastAsia="en-GB"/>
        </w:rPr>
        <w:t xml:space="preserve">The Government recently published Gear Change which sets out the vision for walking and cycling.  </w:t>
      </w:r>
      <w:r w:rsidR="00984118">
        <w:rPr>
          <w:rFonts w:ascii="Arial" w:hAnsi="Arial" w:cs="Arial"/>
          <w:sz w:val="24"/>
          <w:szCs w:val="24"/>
          <w:lang w:val="en-GB" w:eastAsia="en-GB"/>
        </w:rPr>
        <w:t>The Department of Transport via the Liverpool City Region Combined Authority has allocated money to Sefton to improve walking and cycling routes</w:t>
      </w:r>
      <w:r w:rsidR="00AA06DD">
        <w:rPr>
          <w:rFonts w:ascii="Arial" w:hAnsi="Arial" w:cs="Arial"/>
          <w:sz w:val="24"/>
          <w:szCs w:val="24"/>
          <w:lang w:val="en-GB" w:eastAsia="en-GB"/>
        </w:rPr>
        <w:t xml:space="preserve"> and to work with Schools</w:t>
      </w:r>
      <w:r w:rsidR="00984118">
        <w:rPr>
          <w:rFonts w:ascii="Arial" w:hAnsi="Arial" w:cs="Arial"/>
          <w:sz w:val="24"/>
          <w:szCs w:val="24"/>
          <w:lang w:val="en-GB" w:eastAsia="en-GB"/>
        </w:rPr>
        <w:t xml:space="preserve">.  </w:t>
      </w:r>
    </w:p>
    <w:p w:rsidR="00984118" w:rsidRDefault="00984118" w:rsidP="00505773">
      <w:pPr>
        <w:widowControl/>
        <w:autoSpaceDE/>
        <w:autoSpaceDN/>
        <w:textAlignment w:val="center"/>
        <w:rPr>
          <w:rFonts w:ascii="Arial" w:hAnsi="Arial" w:cs="Arial"/>
          <w:sz w:val="24"/>
          <w:szCs w:val="24"/>
          <w:lang w:val="en-GB" w:eastAsia="en-GB"/>
        </w:rPr>
      </w:pPr>
    </w:p>
    <w:p w:rsidR="00505773" w:rsidRDefault="00505773" w:rsidP="00505773">
      <w:pPr>
        <w:widowControl/>
        <w:autoSpaceDE/>
        <w:autoSpaceDN/>
        <w:textAlignment w:val="center"/>
        <w:rPr>
          <w:rFonts w:ascii="Arial" w:hAnsi="Arial" w:cs="Arial"/>
          <w:sz w:val="24"/>
          <w:szCs w:val="24"/>
          <w:lang w:val="en-GB" w:eastAsia="en-GB"/>
        </w:rPr>
      </w:pPr>
      <w:r w:rsidRPr="003E0A0C">
        <w:rPr>
          <w:rFonts w:ascii="Arial" w:hAnsi="Arial" w:cs="Arial"/>
          <w:sz w:val="24"/>
          <w:szCs w:val="24"/>
          <w:lang w:val="en-GB" w:eastAsia="en-GB"/>
        </w:rPr>
        <w:t xml:space="preserve">Sefton Council have adopted their Climate Change Emergency Plan, which sets out how we will take steps to reduce our carbon emissions.  Transforming the </w:t>
      </w:r>
      <w:proofErr w:type="gramStart"/>
      <w:r w:rsidRPr="003E0A0C">
        <w:rPr>
          <w:rFonts w:ascii="Arial" w:hAnsi="Arial" w:cs="Arial"/>
          <w:sz w:val="24"/>
          <w:szCs w:val="24"/>
          <w:lang w:val="en-GB" w:eastAsia="en-GB"/>
        </w:rPr>
        <w:t>way</w:t>
      </w:r>
      <w:proofErr w:type="gramEnd"/>
      <w:r w:rsidRPr="003E0A0C">
        <w:rPr>
          <w:rFonts w:ascii="Arial" w:hAnsi="Arial" w:cs="Arial"/>
          <w:sz w:val="24"/>
          <w:szCs w:val="24"/>
          <w:lang w:val="en-GB" w:eastAsia="en-GB"/>
        </w:rPr>
        <w:t xml:space="preserve"> we live and work is a </w:t>
      </w:r>
      <w:r>
        <w:rPr>
          <w:rFonts w:ascii="Arial" w:hAnsi="Arial" w:cs="Arial"/>
          <w:sz w:val="24"/>
          <w:szCs w:val="24"/>
          <w:lang w:val="en-GB" w:eastAsia="en-GB"/>
        </w:rPr>
        <w:t xml:space="preserve">big part of this </w:t>
      </w:r>
      <w:r w:rsidRPr="003E0A0C">
        <w:rPr>
          <w:rFonts w:ascii="Arial" w:hAnsi="Arial" w:cs="Arial"/>
          <w:sz w:val="24"/>
          <w:szCs w:val="24"/>
          <w:lang w:val="en-GB" w:eastAsia="en-GB"/>
        </w:rPr>
        <w:t>plan.  One thing we can do is to keep on walking and cycling.  We will be supporting this by creating safe walking and cycling routes to Southport</w:t>
      </w:r>
      <w:r>
        <w:rPr>
          <w:rFonts w:ascii="Arial" w:hAnsi="Arial" w:cs="Arial"/>
          <w:sz w:val="24"/>
          <w:szCs w:val="24"/>
          <w:lang w:val="en-GB" w:eastAsia="en-GB"/>
        </w:rPr>
        <w:t xml:space="preserve"> as part of this funding</w:t>
      </w:r>
      <w:r w:rsidR="00984118">
        <w:rPr>
          <w:rFonts w:ascii="Arial" w:hAnsi="Arial" w:cs="Arial"/>
          <w:sz w:val="24"/>
          <w:szCs w:val="24"/>
          <w:lang w:val="en-GB" w:eastAsia="en-GB"/>
        </w:rPr>
        <w:t>.</w:t>
      </w:r>
    </w:p>
    <w:p w:rsidR="00505773" w:rsidRPr="003E0A0C" w:rsidRDefault="00505773" w:rsidP="00505773">
      <w:pPr>
        <w:widowControl/>
        <w:autoSpaceDE/>
        <w:autoSpaceDN/>
        <w:textAlignment w:val="center"/>
        <w:rPr>
          <w:rFonts w:ascii="Calibri" w:hAnsi="Calibri" w:cs="Calibri"/>
          <w:lang w:val="en-GB" w:eastAsia="en-GB"/>
        </w:rPr>
      </w:pPr>
    </w:p>
    <w:p w:rsidR="00505773" w:rsidRDefault="00505773" w:rsidP="00505773">
      <w:pPr>
        <w:jc w:val="both"/>
        <w:rPr>
          <w:rFonts w:ascii="Arial" w:hAnsi="Arial" w:cs="Arial"/>
          <w:bCs/>
          <w:color w:val="333333"/>
          <w:sz w:val="24"/>
          <w:szCs w:val="24"/>
          <w:lang w:val="en" w:eastAsia="en-GB"/>
        </w:rPr>
      </w:pPr>
      <w:r>
        <w:rPr>
          <w:rFonts w:ascii="Arial" w:hAnsi="Arial" w:cs="Arial"/>
          <w:bCs/>
          <w:color w:val="333333"/>
          <w:sz w:val="24"/>
          <w:szCs w:val="24"/>
          <w:lang w:val="en" w:eastAsia="en-GB"/>
        </w:rPr>
        <w:t xml:space="preserve">Our vision for Sefton is a confident and connected borough where people can enjoy the use of many </w:t>
      </w:r>
      <w:proofErr w:type="gramStart"/>
      <w:r>
        <w:rPr>
          <w:rFonts w:ascii="Arial" w:hAnsi="Arial" w:cs="Arial"/>
          <w:bCs/>
          <w:color w:val="333333"/>
          <w:sz w:val="24"/>
          <w:szCs w:val="24"/>
          <w:lang w:val="en" w:eastAsia="en-GB"/>
        </w:rPr>
        <w:t>cycle</w:t>
      </w:r>
      <w:proofErr w:type="gramEnd"/>
      <w:r>
        <w:rPr>
          <w:rFonts w:ascii="Arial" w:hAnsi="Arial" w:cs="Arial"/>
          <w:bCs/>
          <w:color w:val="333333"/>
          <w:sz w:val="24"/>
          <w:szCs w:val="24"/>
          <w:lang w:val="en" w:eastAsia="en-GB"/>
        </w:rPr>
        <w:t xml:space="preserve"> and walking friendly routes and we all work together to keep Sefton clean and green with a commitment to low pollution and better air quality.  This investment from Government will help us to make a big improvement for local people so they can walk and cycle safely.   </w:t>
      </w:r>
    </w:p>
    <w:p w:rsidR="00505773" w:rsidRPr="00805FC6" w:rsidRDefault="00505773" w:rsidP="00505773">
      <w:pPr>
        <w:jc w:val="both"/>
        <w:rPr>
          <w:rFonts w:ascii="Arial" w:hAnsi="Arial" w:cs="Arial"/>
          <w:b/>
          <w:sz w:val="24"/>
          <w:szCs w:val="24"/>
        </w:rPr>
      </w:pPr>
    </w:p>
    <w:p w:rsidR="00505773" w:rsidRPr="00BB4F33" w:rsidRDefault="00505773" w:rsidP="00505773">
      <w:pPr>
        <w:jc w:val="both"/>
        <w:rPr>
          <w:rFonts w:ascii="Arial" w:hAnsi="Arial" w:cs="Arial"/>
          <w:sz w:val="24"/>
          <w:szCs w:val="24"/>
        </w:rPr>
      </w:pPr>
      <w:r>
        <w:rPr>
          <w:rFonts w:ascii="Arial" w:hAnsi="Arial" w:cs="Arial"/>
          <w:sz w:val="24"/>
          <w:szCs w:val="24"/>
        </w:rPr>
        <w:t xml:space="preserve">We have asked the people of Sefton through Sefton </w:t>
      </w:r>
      <w:proofErr w:type="spellStart"/>
      <w:r>
        <w:rPr>
          <w:rFonts w:ascii="Arial" w:hAnsi="Arial" w:cs="Arial"/>
          <w:sz w:val="24"/>
          <w:szCs w:val="24"/>
        </w:rPr>
        <w:t>Liveable</w:t>
      </w:r>
      <w:proofErr w:type="spellEnd"/>
      <w:r>
        <w:rPr>
          <w:rFonts w:ascii="Arial" w:hAnsi="Arial" w:cs="Arial"/>
          <w:sz w:val="24"/>
          <w:szCs w:val="24"/>
        </w:rPr>
        <w:t xml:space="preserve"> Streets, what problems they face when walking and cycling.   You have told us the behavior of road users, speeding and volumes of traffic are problems and that you feel that the routes are dangerous not cycle or walking friendly.  You have also told us you would like to slow down traffic, have more enforcement and that you would like more walking and cycling routes.    </w:t>
      </w:r>
    </w:p>
    <w:p w:rsidR="00505773" w:rsidRDefault="00505773" w:rsidP="00505773">
      <w:pPr>
        <w:jc w:val="both"/>
        <w:rPr>
          <w:rFonts w:ascii="Arial" w:hAnsi="Arial" w:cs="Arial"/>
          <w:sz w:val="24"/>
          <w:szCs w:val="24"/>
        </w:rPr>
      </w:pPr>
    </w:p>
    <w:p w:rsidR="00505773" w:rsidRDefault="00505773" w:rsidP="00505773">
      <w:pPr>
        <w:widowControl/>
        <w:autoSpaceDE/>
        <w:autoSpaceDN/>
        <w:spacing w:after="160" w:line="254" w:lineRule="auto"/>
        <w:contextualSpacing/>
        <w:rPr>
          <w:rFonts w:ascii="Arial" w:hAnsi="Arial" w:cs="Arial"/>
          <w:sz w:val="24"/>
          <w:szCs w:val="24"/>
        </w:rPr>
      </w:pPr>
      <w:r w:rsidRPr="00121DFC">
        <w:rPr>
          <w:rFonts w:ascii="Arial" w:hAnsi="Arial" w:cs="Arial"/>
          <w:sz w:val="24"/>
          <w:szCs w:val="24"/>
        </w:rPr>
        <w:t>Many of our residents</w:t>
      </w:r>
      <w:r>
        <w:rPr>
          <w:rFonts w:ascii="Arial" w:hAnsi="Arial" w:cs="Arial"/>
          <w:sz w:val="24"/>
          <w:szCs w:val="24"/>
        </w:rPr>
        <w:t xml:space="preserve"> in North Sefton</w:t>
      </w:r>
      <w:r w:rsidRPr="00121DFC">
        <w:rPr>
          <w:rFonts w:ascii="Arial" w:hAnsi="Arial" w:cs="Arial"/>
          <w:sz w:val="24"/>
          <w:szCs w:val="24"/>
        </w:rPr>
        <w:t xml:space="preserve"> do not have access to a car </w:t>
      </w:r>
      <w:r>
        <w:rPr>
          <w:rFonts w:ascii="Arial" w:hAnsi="Arial" w:cs="Arial"/>
          <w:sz w:val="24"/>
          <w:szCs w:val="24"/>
        </w:rPr>
        <w:t xml:space="preserve">and we want to help people to continue to walk and cycle to get out and about to places.  We plan to help people by creating safe walking and cycling routes in Southport.  </w:t>
      </w:r>
    </w:p>
    <w:p w:rsidR="00505773" w:rsidRDefault="00505773" w:rsidP="00505773">
      <w:pPr>
        <w:widowControl/>
        <w:autoSpaceDE/>
        <w:autoSpaceDN/>
        <w:spacing w:after="160" w:line="254" w:lineRule="auto"/>
        <w:contextualSpacing/>
        <w:rPr>
          <w:rFonts w:ascii="Arial" w:hAnsi="Arial" w:cs="Arial"/>
          <w:sz w:val="24"/>
          <w:szCs w:val="24"/>
        </w:rPr>
      </w:pPr>
    </w:p>
    <w:p w:rsidR="00505773" w:rsidRDefault="00505773" w:rsidP="00505773">
      <w:pPr>
        <w:widowControl/>
        <w:autoSpaceDE/>
        <w:autoSpaceDN/>
        <w:textAlignment w:val="center"/>
        <w:rPr>
          <w:rFonts w:ascii="Arial" w:hAnsi="Arial" w:cs="Arial"/>
          <w:sz w:val="24"/>
          <w:szCs w:val="24"/>
          <w:lang w:val="en-GB" w:eastAsia="en-GB"/>
        </w:rPr>
      </w:pPr>
      <w:r w:rsidRPr="003E0A0C">
        <w:rPr>
          <w:rFonts w:ascii="Arial" w:hAnsi="Arial" w:cs="Arial"/>
          <w:sz w:val="24"/>
          <w:szCs w:val="24"/>
          <w:lang w:val="en-GB" w:eastAsia="en-GB"/>
        </w:rPr>
        <w:t xml:space="preserve">We have seen a dramatic increase in people walking and cycling in our Borough during lockdown, as our roads and streets get busier with </w:t>
      </w:r>
      <w:r w:rsidR="009E78FC" w:rsidRPr="003E0A0C">
        <w:rPr>
          <w:rFonts w:ascii="Arial" w:hAnsi="Arial" w:cs="Arial"/>
          <w:sz w:val="24"/>
          <w:szCs w:val="24"/>
          <w:lang w:val="en-GB" w:eastAsia="en-GB"/>
        </w:rPr>
        <w:t>traffic,</w:t>
      </w:r>
      <w:r w:rsidRPr="003E0A0C">
        <w:rPr>
          <w:rFonts w:ascii="Arial" w:hAnsi="Arial" w:cs="Arial"/>
          <w:sz w:val="24"/>
          <w:szCs w:val="24"/>
          <w:lang w:val="en-GB" w:eastAsia="en-GB"/>
        </w:rPr>
        <w:t xml:space="preserve"> we want to give people the opportunity to keep up with their healthy habits.  We plan to do this by</w:t>
      </w:r>
      <w:r>
        <w:rPr>
          <w:rFonts w:ascii="Arial" w:hAnsi="Arial" w:cs="Arial"/>
          <w:sz w:val="24"/>
          <w:szCs w:val="24"/>
          <w:lang w:val="en-GB" w:eastAsia="en-GB"/>
        </w:rPr>
        <w:t xml:space="preserve"> extending the walking and cycling route in Southport.  </w:t>
      </w:r>
      <w:r w:rsidRPr="003E0A0C">
        <w:rPr>
          <w:rFonts w:ascii="Arial" w:hAnsi="Arial" w:cs="Arial"/>
          <w:sz w:val="24"/>
          <w:szCs w:val="24"/>
          <w:lang w:val="en-GB" w:eastAsia="en-GB"/>
        </w:rPr>
        <w:t xml:space="preserve">    </w:t>
      </w:r>
    </w:p>
    <w:p w:rsidR="00505773" w:rsidRDefault="00505773" w:rsidP="00505773">
      <w:pPr>
        <w:widowControl/>
        <w:autoSpaceDE/>
        <w:autoSpaceDN/>
        <w:textAlignment w:val="center"/>
        <w:rPr>
          <w:rFonts w:ascii="Arial" w:hAnsi="Arial" w:cs="Arial"/>
          <w:sz w:val="24"/>
          <w:szCs w:val="24"/>
          <w:lang w:val="en-GB" w:eastAsia="en-GB"/>
        </w:rPr>
      </w:pPr>
    </w:p>
    <w:p w:rsidR="00F52795" w:rsidRDefault="00F52795" w:rsidP="00505773">
      <w:pPr>
        <w:widowControl/>
        <w:autoSpaceDE/>
        <w:autoSpaceDN/>
        <w:textAlignment w:val="center"/>
        <w:rPr>
          <w:rFonts w:ascii="Arial" w:hAnsi="Arial" w:cs="Arial"/>
          <w:sz w:val="24"/>
          <w:szCs w:val="24"/>
          <w:lang w:val="en-GB" w:eastAsia="en-GB"/>
        </w:rPr>
      </w:pPr>
      <w:proofErr w:type="spellStart"/>
      <w:r>
        <w:rPr>
          <w:rFonts w:ascii="Arial" w:hAnsi="Arial" w:cs="Arial"/>
          <w:sz w:val="24"/>
          <w:szCs w:val="24"/>
          <w:lang w:val="en-GB" w:eastAsia="en-GB"/>
        </w:rPr>
        <w:t>Bikelife</w:t>
      </w:r>
      <w:proofErr w:type="spellEnd"/>
      <w:r w:rsidR="0005266C">
        <w:rPr>
          <w:rFonts w:ascii="Arial" w:hAnsi="Arial" w:cs="Arial"/>
          <w:sz w:val="24"/>
          <w:szCs w:val="24"/>
          <w:lang w:val="en-GB" w:eastAsia="en-GB"/>
        </w:rPr>
        <w:t>,</w:t>
      </w:r>
      <w:r>
        <w:rPr>
          <w:rFonts w:ascii="Arial" w:hAnsi="Arial" w:cs="Arial"/>
          <w:sz w:val="24"/>
          <w:szCs w:val="24"/>
          <w:lang w:val="en-GB" w:eastAsia="en-GB"/>
        </w:rPr>
        <w:t xml:space="preserve"> </w:t>
      </w:r>
      <w:r w:rsidR="0005266C">
        <w:rPr>
          <w:rFonts w:ascii="Arial" w:hAnsi="Arial" w:cs="Arial"/>
          <w:sz w:val="24"/>
          <w:szCs w:val="24"/>
          <w:lang w:val="en-GB" w:eastAsia="en-GB"/>
        </w:rPr>
        <w:t xml:space="preserve">a report which looked at </w:t>
      </w:r>
      <w:r w:rsidR="00F43804">
        <w:rPr>
          <w:rFonts w:ascii="Arial" w:hAnsi="Arial" w:cs="Arial"/>
          <w:sz w:val="24"/>
          <w:szCs w:val="24"/>
          <w:lang w:val="en-GB" w:eastAsia="en-GB"/>
        </w:rPr>
        <w:t>people’s</w:t>
      </w:r>
      <w:r>
        <w:rPr>
          <w:rFonts w:ascii="Arial" w:hAnsi="Arial" w:cs="Arial"/>
          <w:sz w:val="24"/>
          <w:szCs w:val="24"/>
          <w:lang w:val="en-GB" w:eastAsia="en-GB"/>
        </w:rPr>
        <w:t xml:space="preserve"> attitudes to bike use</w:t>
      </w:r>
      <w:r w:rsidR="0005266C">
        <w:rPr>
          <w:rFonts w:ascii="Arial" w:hAnsi="Arial" w:cs="Arial"/>
          <w:sz w:val="24"/>
          <w:szCs w:val="24"/>
          <w:lang w:val="en-GB" w:eastAsia="en-GB"/>
        </w:rPr>
        <w:t xml:space="preserve"> carried out in 2019,</w:t>
      </w:r>
      <w:r>
        <w:rPr>
          <w:rFonts w:ascii="Arial" w:hAnsi="Arial" w:cs="Arial"/>
          <w:sz w:val="24"/>
          <w:szCs w:val="24"/>
          <w:lang w:val="en-GB" w:eastAsia="en-GB"/>
        </w:rPr>
        <w:t xml:space="preserve"> found out that</w:t>
      </w:r>
      <w:r w:rsidR="00F43804">
        <w:rPr>
          <w:rFonts w:ascii="Arial" w:hAnsi="Arial" w:cs="Arial"/>
          <w:sz w:val="24"/>
          <w:szCs w:val="24"/>
          <w:lang w:val="en-GB" w:eastAsia="en-GB"/>
        </w:rPr>
        <w:t xml:space="preserve"> nearly half of people interviewed are concerned about cycling safety and 63% of people think more cycling would make their area a better place to live and work.  </w:t>
      </w:r>
    </w:p>
    <w:p w:rsidR="0005266C" w:rsidRDefault="0005266C" w:rsidP="00505773">
      <w:pPr>
        <w:widowControl/>
        <w:autoSpaceDE/>
        <w:autoSpaceDN/>
        <w:textAlignment w:val="center"/>
        <w:rPr>
          <w:rFonts w:ascii="Arial" w:hAnsi="Arial" w:cs="Arial"/>
          <w:sz w:val="24"/>
          <w:szCs w:val="24"/>
          <w:lang w:val="en-GB" w:eastAsia="en-GB"/>
        </w:rPr>
      </w:pPr>
    </w:p>
    <w:p w:rsidR="0016790D" w:rsidRDefault="00FA3773" w:rsidP="00505773">
      <w:pPr>
        <w:widowControl/>
        <w:autoSpaceDE/>
        <w:autoSpaceDN/>
        <w:textAlignment w:val="center"/>
        <w:rPr>
          <w:rFonts w:ascii="Arial" w:hAnsi="Arial" w:cs="Arial"/>
          <w:sz w:val="24"/>
          <w:szCs w:val="24"/>
          <w:lang w:val="en-GB" w:eastAsia="en-GB"/>
        </w:rPr>
      </w:pPr>
      <w:bookmarkStart w:id="2" w:name="_Hlk58418438"/>
      <w:r>
        <w:rPr>
          <w:rFonts w:ascii="Arial" w:hAnsi="Arial" w:cs="Arial"/>
          <w:sz w:val="24"/>
          <w:szCs w:val="24"/>
          <w:lang w:val="en-GB" w:eastAsia="en-GB"/>
        </w:rPr>
        <w:t xml:space="preserve">In </w:t>
      </w:r>
      <w:r w:rsidR="009E78FC">
        <w:rPr>
          <w:rFonts w:ascii="Arial" w:hAnsi="Arial" w:cs="Arial"/>
          <w:sz w:val="24"/>
          <w:szCs w:val="24"/>
          <w:lang w:val="en-GB" w:eastAsia="en-GB"/>
        </w:rPr>
        <w:t>our Highways</w:t>
      </w:r>
      <w:r w:rsidR="0016790D">
        <w:rPr>
          <w:rFonts w:ascii="Arial" w:hAnsi="Arial" w:cs="Arial"/>
          <w:sz w:val="24"/>
          <w:szCs w:val="24"/>
          <w:lang w:val="en-GB" w:eastAsia="en-GB"/>
        </w:rPr>
        <w:t xml:space="preserve"> Annual </w:t>
      </w:r>
      <w:proofErr w:type="gramStart"/>
      <w:r w:rsidR="0016790D">
        <w:rPr>
          <w:rFonts w:ascii="Arial" w:hAnsi="Arial" w:cs="Arial"/>
          <w:sz w:val="24"/>
          <w:szCs w:val="24"/>
          <w:lang w:val="en-GB" w:eastAsia="en-GB"/>
        </w:rPr>
        <w:t>Survey</w:t>
      </w:r>
      <w:proofErr w:type="gramEnd"/>
      <w:r>
        <w:rPr>
          <w:rFonts w:ascii="Arial" w:hAnsi="Arial" w:cs="Arial"/>
          <w:sz w:val="24"/>
          <w:szCs w:val="24"/>
          <w:lang w:val="en-GB" w:eastAsia="en-GB"/>
        </w:rPr>
        <w:t xml:space="preserve"> we ask people who </w:t>
      </w:r>
      <w:r w:rsidRPr="001F6D9A">
        <w:rPr>
          <w:rFonts w:ascii="Arial" w:hAnsi="Arial" w:cs="Arial"/>
          <w:b/>
          <w:sz w:val="24"/>
          <w:szCs w:val="24"/>
          <w:lang w:val="en-GB" w:eastAsia="en-GB"/>
        </w:rPr>
        <w:t>regularly cycle</w:t>
      </w:r>
      <w:r>
        <w:rPr>
          <w:rFonts w:ascii="Arial" w:hAnsi="Arial" w:cs="Arial"/>
          <w:sz w:val="24"/>
          <w:szCs w:val="24"/>
          <w:lang w:val="en-GB" w:eastAsia="en-GB"/>
        </w:rPr>
        <w:t xml:space="preserve"> how satisfied are you with the number of cycle route and lanes provided</w:t>
      </w:r>
      <w:r w:rsidR="009E78FC">
        <w:rPr>
          <w:rFonts w:ascii="Arial" w:hAnsi="Arial" w:cs="Arial"/>
          <w:sz w:val="24"/>
          <w:szCs w:val="24"/>
          <w:lang w:val="en-GB" w:eastAsia="en-GB"/>
        </w:rPr>
        <w:t>,</w:t>
      </w:r>
      <w:r>
        <w:rPr>
          <w:rFonts w:ascii="Arial" w:hAnsi="Arial" w:cs="Arial"/>
          <w:sz w:val="24"/>
          <w:szCs w:val="24"/>
          <w:lang w:val="en-GB" w:eastAsia="en-GB"/>
        </w:rPr>
        <w:t xml:space="preserve"> </w:t>
      </w:r>
      <w:r w:rsidR="0016790D">
        <w:rPr>
          <w:rFonts w:ascii="Arial" w:hAnsi="Arial" w:cs="Arial"/>
          <w:sz w:val="24"/>
          <w:szCs w:val="24"/>
          <w:lang w:val="en-GB" w:eastAsia="en-GB"/>
        </w:rPr>
        <w:t xml:space="preserve">71% </w:t>
      </w:r>
      <w:r>
        <w:rPr>
          <w:rFonts w:ascii="Arial" w:hAnsi="Arial" w:cs="Arial"/>
          <w:sz w:val="24"/>
          <w:szCs w:val="24"/>
          <w:lang w:val="en-GB" w:eastAsia="en-GB"/>
        </w:rPr>
        <w:t xml:space="preserve">stated they were fairly or very dissatisfied.  We also asked </w:t>
      </w:r>
      <w:r w:rsidRPr="00FA3773">
        <w:rPr>
          <w:rFonts w:ascii="Arial" w:hAnsi="Arial" w:cs="Arial"/>
          <w:b/>
          <w:sz w:val="24"/>
          <w:szCs w:val="24"/>
          <w:lang w:val="en-GB" w:eastAsia="en-GB"/>
        </w:rPr>
        <w:t>all respondents</w:t>
      </w:r>
      <w:r>
        <w:rPr>
          <w:rFonts w:ascii="Arial" w:hAnsi="Arial" w:cs="Arial"/>
          <w:sz w:val="24"/>
          <w:szCs w:val="24"/>
          <w:lang w:val="en-GB" w:eastAsia="en-GB"/>
        </w:rPr>
        <w:t xml:space="preserve"> about the number of cycle routes and lanes provided, only 10% said there were far too many </w:t>
      </w:r>
      <w:r w:rsidR="00345BEA">
        <w:rPr>
          <w:rFonts w:ascii="Arial" w:hAnsi="Arial" w:cs="Arial"/>
          <w:sz w:val="24"/>
          <w:szCs w:val="24"/>
          <w:lang w:val="en-GB" w:eastAsia="en-GB"/>
        </w:rPr>
        <w:t>and</w:t>
      </w:r>
      <w:r>
        <w:rPr>
          <w:rFonts w:ascii="Arial" w:hAnsi="Arial" w:cs="Arial"/>
          <w:sz w:val="24"/>
          <w:szCs w:val="24"/>
          <w:lang w:val="en-GB" w:eastAsia="en-GB"/>
        </w:rPr>
        <w:t xml:space="preserve"> a little too many</w:t>
      </w:r>
      <w:r w:rsidR="001F6D9A">
        <w:rPr>
          <w:rFonts w:ascii="Arial" w:hAnsi="Arial" w:cs="Arial"/>
          <w:sz w:val="24"/>
          <w:szCs w:val="24"/>
          <w:lang w:val="en-GB" w:eastAsia="en-GB"/>
        </w:rPr>
        <w:t xml:space="preserve"> and 56% said there were a little too</w:t>
      </w:r>
      <w:r w:rsidR="009E78FC">
        <w:rPr>
          <w:rFonts w:ascii="Arial" w:hAnsi="Arial" w:cs="Arial"/>
          <w:sz w:val="24"/>
          <w:szCs w:val="24"/>
          <w:lang w:val="en-GB" w:eastAsia="en-GB"/>
        </w:rPr>
        <w:t xml:space="preserve"> and far too few.  </w:t>
      </w:r>
      <w:r w:rsidR="001F6D9A">
        <w:rPr>
          <w:rFonts w:ascii="Arial" w:hAnsi="Arial" w:cs="Arial"/>
          <w:sz w:val="24"/>
          <w:szCs w:val="24"/>
          <w:lang w:val="en-GB" w:eastAsia="en-GB"/>
        </w:rPr>
        <w:t xml:space="preserve">  </w:t>
      </w:r>
    </w:p>
    <w:bookmarkEnd w:id="2"/>
    <w:p w:rsidR="0005266C" w:rsidRDefault="0005266C" w:rsidP="00E46193">
      <w:pPr>
        <w:jc w:val="both"/>
        <w:rPr>
          <w:rFonts w:ascii="Arial" w:hAnsi="Arial" w:cs="Arial"/>
          <w:b/>
          <w:sz w:val="24"/>
          <w:szCs w:val="24"/>
        </w:rPr>
      </w:pPr>
    </w:p>
    <w:p w:rsidR="009E78FC" w:rsidRDefault="009E78FC" w:rsidP="00E46193">
      <w:pPr>
        <w:jc w:val="both"/>
        <w:rPr>
          <w:rFonts w:ascii="Arial" w:hAnsi="Arial" w:cs="Arial"/>
          <w:b/>
          <w:sz w:val="24"/>
          <w:szCs w:val="24"/>
        </w:rPr>
      </w:pPr>
    </w:p>
    <w:p w:rsidR="009E78FC" w:rsidRDefault="009E78FC" w:rsidP="00E46193">
      <w:pPr>
        <w:jc w:val="both"/>
        <w:rPr>
          <w:rFonts w:ascii="Arial" w:hAnsi="Arial" w:cs="Arial"/>
          <w:b/>
          <w:sz w:val="24"/>
          <w:szCs w:val="24"/>
        </w:rPr>
      </w:pPr>
    </w:p>
    <w:p w:rsidR="00894E62" w:rsidRPr="000A7AC1" w:rsidRDefault="00505773" w:rsidP="00E46193">
      <w:pPr>
        <w:jc w:val="both"/>
        <w:rPr>
          <w:rFonts w:ascii="Arial" w:hAnsi="Arial" w:cs="Arial"/>
          <w:b/>
          <w:sz w:val="24"/>
          <w:szCs w:val="24"/>
        </w:rPr>
      </w:pPr>
      <w:r>
        <w:rPr>
          <w:rFonts w:ascii="Arial" w:hAnsi="Arial" w:cs="Arial"/>
          <w:b/>
          <w:sz w:val="24"/>
          <w:szCs w:val="24"/>
        </w:rPr>
        <w:lastRenderedPageBreak/>
        <w:t>In summary w</w:t>
      </w:r>
      <w:r w:rsidR="00894E62" w:rsidRPr="000A7AC1">
        <w:rPr>
          <w:rFonts w:ascii="Arial" w:hAnsi="Arial" w:cs="Arial"/>
          <w:b/>
          <w:sz w:val="24"/>
          <w:szCs w:val="24"/>
        </w:rPr>
        <w:t>e will;</w:t>
      </w:r>
    </w:p>
    <w:p w:rsidR="00894E62" w:rsidRPr="00EC6B37" w:rsidRDefault="00894E62" w:rsidP="00EC6B37">
      <w:pPr>
        <w:pStyle w:val="ListParagraph"/>
        <w:numPr>
          <w:ilvl w:val="0"/>
          <w:numId w:val="4"/>
        </w:numPr>
        <w:jc w:val="both"/>
        <w:rPr>
          <w:rFonts w:ascii="Arial" w:hAnsi="Arial" w:cs="Arial"/>
          <w:sz w:val="24"/>
          <w:szCs w:val="24"/>
        </w:rPr>
      </w:pPr>
      <w:r w:rsidRPr="00EC6B37">
        <w:rPr>
          <w:rFonts w:ascii="Arial" w:hAnsi="Arial" w:cs="Arial"/>
          <w:sz w:val="24"/>
          <w:szCs w:val="24"/>
        </w:rPr>
        <w:t>Deliver a leaflet</w:t>
      </w:r>
      <w:r w:rsidR="00823871">
        <w:rPr>
          <w:rFonts w:ascii="Arial" w:hAnsi="Arial" w:cs="Arial"/>
          <w:sz w:val="24"/>
          <w:szCs w:val="24"/>
        </w:rPr>
        <w:t xml:space="preserve"> to properties along the route</w:t>
      </w:r>
      <w:r w:rsidRPr="00EC6B37">
        <w:rPr>
          <w:rFonts w:ascii="Arial" w:hAnsi="Arial" w:cs="Arial"/>
          <w:sz w:val="24"/>
          <w:szCs w:val="24"/>
        </w:rPr>
        <w:t xml:space="preserve"> </w:t>
      </w:r>
      <w:r w:rsidR="0093535E" w:rsidRPr="00EC6B37">
        <w:rPr>
          <w:rFonts w:ascii="Arial" w:hAnsi="Arial" w:cs="Arial"/>
          <w:sz w:val="24"/>
          <w:szCs w:val="24"/>
        </w:rPr>
        <w:t>which tell</w:t>
      </w:r>
      <w:r w:rsidR="00EC6B37" w:rsidRPr="00EC6B37">
        <w:rPr>
          <w:rFonts w:ascii="Arial" w:hAnsi="Arial" w:cs="Arial"/>
          <w:sz w:val="24"/>
          <w:szCs w:val="24"/>
        </w:rPr>
        <w:t>s</w:t>
      </w:r>
      <w:r w:rsidR="0093535E" w:rsidRPr="00EC6B37">
        <w:rPr>
          <w:rFonts w:ascii="Arial" w:hAnsi="Arial" w:cs="Arial"/>
          <w:sz w:val="24"/>
          <w:szCs w:val="24"/>
        </w:rPr>
        <w:t xml:space="preserve"> people about the</w:t>
      </w:r>
      <w:r w:rsidR="00EC6B37" w:rsidRPr="00EC6B37">
        <w:rPr>
          <w:rFonts w:ascii="Arial" w:hAnsi="Arial" w:cs="Arial"/>
          <w:sz w:val="24"/>
          <w:szCs w:val="24"/>
        </w:rPr>
        <w:t xml:space="preserve"> walking and cycling</w:t>
      </w:r>
      <w:r w:rsidR="0093535E" w:rsidRPr="00EC6B37">
        <w:rPr>
          <w:rFonts w:ascii="Arial" w:hAnsi="Arial" w:cs="Arial"/>
          <w:sz w:val="24"/>
          <w:szCs w:val="24"/>
        </w:rPr>
        <w:t xml:space="preserve"> route in simple </w:t>
      </w:r>
      <w:r w:rsidR="00EC6B37" w:rsidRPr="00EC6B37">
        <w:rPr>
          <w:rFonts w:ascii="Arial" w:hAnsi="Arial" w:cs="Arial"/>
          <w:sz w:val="24"/>
          <w:szCs w:val="24"/>
        </w:rPr>
        <w:t>language.  The leaflet will tell people how they can tell us their view</w:t>
      </w:r>
      <w:r w:rsidR="00A549E4">
        <w:rPr>
          <w:rFonts w:ascii="Arial" w:hAnsi="Arial" w:cs="Arial"/>
          <w:sz w:val="24"/>
          <w:szCs w:val="24"/>
        </w:rPr>
        <w:t>s</w:t>
      </w:r>
      <w:r w:rsidR="00EC6B37" w:rsidRPr="00EC6B37">
        <w:rPr>
          <w:rFonts w:ascii="Arial" w:hAnsi="Arial" w:cs="Arial"/>
          <w:sz w:val="24"/>
          <w:szCs w:val="24"/>
        </w:rPr>
        <w:t xml:space="preserve"> and opinions</w:t>
      </w:r>
    </w:p>
    <w:p w:rsidR="001925F0" w:rsidRPr="001925F0" w:rsidRDefault="00894E62" w:rsidP="001925F0">
      <w:pPr>
        <w:pStyle w:val="ListParagraph"/>
        <w:numPr>
          <w:ilvl w:val="0"/>
          <w:numId w:val="4"/>
        </w:numPr>
        <w:jc w:val="both"/>
        <w:rPr>
          <w:rFonts w:ascii="Arial" w:hAnsi="Arial" w:cs="Arial"/>
          <w:sz w:val="24"/>
          <w:szCs w:val="24"/>
        </w:rPr>
      </w:pPr>
      <w:r w:rsidRPr="00EC6B37">
        <w:rPr>
          <w:rFonts w:ascii="Arial" w:hAnsi="Arial" w:cs="Arial"/>
          <w:sz w:val="24"/>
          <w:szCs w:val="24"/>
        </w:rPr>
        <w:t>We will offer the leaflet in alternative formats so everyone can understand what it means for them</w:t>
      </w:r>
    </w:p>
    <w:p w:rsidR="001925F0" w:rsidRPr="001925F0" w:rsidRDefault="00A549E4" w:rsidP="001925F0">
      <w:pPr>
        <w:pStyle w:val="ListParagraph"/>
        <w:numPr>
          <w:ilvl w:val="0"/>
          <w:numId w:val="4"/>
        </w:numPr>
        <w:jc w:val="both"/>
        <w:rPr>
          <w:rFonts w:ascii="Arial" w:hAnsi="Arial" w:cs="Arial"/>
          <w:sz w:val="24"/>
          <w:szCs w:val="24"/>
        </w:rPr>
      </w:pPr>
      <w:r>
        <w:rPr>
          <w:rFonts w:ascii="Arial" w:hAnsi="Arial" w:cs="Arial"/>
          <w:sz w:val="24"/>
          <w:szCs w:val="24"/>
        </w:rPr>
        <w:t>We will issue a press release so that people who are not on line or do not live directly along the route will get to know about the walking and cycling route and know how to tell us their views and opinions</w:t>
      </w:r>
    </w:p>
    <w:p w:rsidR="00894E62" w:rsidRPr="00EC6B37" w:rsidRDefault="00894E62" w:rsidP="00EC6B37">
      <w:pPr>
        <w:pStyle w:val="ListParagraph"/>
        <w:numPr>
          <w:ilvl w:val="0"/>
          <w:numId w:val="4"/>
        </w:numPr>
        <w:jc w:val="both"/>
        <w:rPr>
          <w:rFonts w:ascii="Arial" w:hAnsi="Arial" w:cs="Arial"/>
          <w:sz w:val="24"/>
          <w:szCs w:val="24"/>
        </w:rPr>
      </w:pPr>
      <w:r w:rsidRPr="00EC6B37">
        <w:rPr>
          <w:rFonts w:ascii="Arial" w:hAnsi="Arial" w:cs="Arial"/>
          <w:sz w:val="24"/>
          <w:szCs w:val="24"/>
        </w:rPr>
        <w:t>We will have a place where people can go on</w:t>
      </w:r>
      <w:r w:rsidR="00A549E4">
        <w:rPr>
          <w:rFonts w:ascii="Arial" w:hAnsi="Arial" w:cs="Arial"/>
          <w:sz w:val="24"/>
          <w:szCs w:val="24"/>
        </w:rPr>
        <w:t>-</w:t>
      </w:r>
      <w:r w:rsidRPr="00EC6B37">
        <w:rPr>
          <w:rFonts w:ascii="Arial" w:hAnsi="Arial" w:cs="Arial"/>
          <w:sz w:val="24"/>
          <w:szCs w:val="24"/>
        </w:rPr>
        <w:t>line and tell us their thoughts</w:t>
      </w:r>
      <w:r w:rsidR="00A549E4">
        <w:rPr>
          <w:rFonts w:ascii="Arial" w:hAnsi="Arial" w:cs="Arial"/>
          <w:sz w:val="24"/>
          <w:szCs w:val="24"/>
        </w:rPr>
        <w:t>, we will also have a telephone number people can call to tell us their thoughts too</w:t>
      </w:r>
    </w:p>
    <w:p w:rsidR="00894E62" w:rsidRPr="00EC6B37" w:rsidRDefault="00894E62" w:rsidP="00EC6B37">
      <w:pPr>
        <w:pStyle w:val="ListParagraph"/>
        <w:numPr>
          <w:ilvl w:val="0"/>
          <w:numId w:val="4"/>
        </w:numPr>
        <w:jc w:val="both"/>
        <w:rPr>
          <w:rFonts w:ascii="Arial" w:hAnsi="Arial" w:cs="Arial"/>
          <w:sz w:val="24"/>
          <w:szCs w:val="24"/>
        </w:rPr>
      </w:pPr>
      <w:r w:rsidRPr="00EC6B37">
        <w:rPr>
          <w:rFonts w:ascii="Arial" w:hAnsi="Arial" w:cs="Arial"/>
          <w:sz w:val="24"/>
          <w:szCs w:val="24"/>
        </w:rPr>
        <w:t xml:space="preserve">We will </w:t>
      </w:r>
      <w:r w:rsidR="008B48B4" w:rsidRPr="00EC6B37">
        <w:rPr>
          <w:rFonts w:ascii="Arial" w:hAnsi="Arial" w:cs="Arial"/>
          <w:sz w:val="24"/>
          <w:szCs w:val="24"/>
        </w:rPr>
        <w:t xml:space="preserve">engage with business owners and big attractors and find out their thoughts </w:t>
      </w:r>
    </w:p>
    <w:p w:rsidR="008B48B4" w:rsidRPr="00EC6B37" w:rsidRDefault="008B48B4" w:rsidP="00EC6B37">
      <w:pPr>
        <w:pStyle w:val="ListParagraph"/>
        <w:numPr>
          <w:ilvl w:val="0"/>
          <w:numId w:val="4"/>
        </w:numPr>
        <w:jc w:val="both"/>
        <w:rPr>
          <w:rFonts w:ascii="Arial" w:hAnsi="Arial" w:cs="Arial"/>
          <w:sz w:val="24"/>
          <w:szCs w:val="24"/>
        </w:rPr>
      </w:pPr>
      <w:r w:rsidRPr="00EC6B37">
        <w:rPr>
          <w:rFonts w:ascii="Arial" w:hAnsi="Arial" w:cs="Arial"/>
          <w:sz w:val="24"/>
          <w:szCs w:val="24"/>
        </w:rPr>
        <w:t xml:space="preserve">We will engage with the Emergency Services on our </w:t>
      </w:r>
      <w:r w:rsidR="00EC6B37" w:rsidRPr="00EC6B37">
        <w:rPr>
          <w:rFonts w:ascii="Arial" w:hAnsi="Arial" w:cs="Arial"/>
          <w:sz w:val="24"/>
          <w:szCs w:val="24"/>
        </w:rPr>
        <w:t xml:space="preserve">plans before the </w:t>
      </w:r>
      <w:r w:rsidRPr="00EC6B37">
        <w:rPr>
          <w:rFonts w:ascii="Arial" w:hAnsi="Arial" w:cs="Arial"/>
          <w:sz w:val="24"/>
          <w:szCs w:val="24"/>
        </w:rPr>
        <w:t>statutory process</w:t>
      </w:r>
    </w:p>
    <w:p w:rsidR="00EC6B37" w:rsidRPr="00EC6B37" w:rsidRDefault="00EC6B37" w:rsidP="00EC6B37">
      <w:pPr>
        <w:pStyle w:val="ListParagraph"/>
        <w:numPr>
          <w:ilvl w:val="0"/>
          <w:numId w:val="4"/>
        </w:numPr>
        <w:jc w:val="both"/>
        <w:rPr>
          <w:rFonts w:ascii="Arial" w:hAnsi="Arial" w:cs="Arial"/>
          <w:sz w:val="24"/>
          <w:szCs w:val="24"/>
        </w:rPr>
      </w:pPr>
      <w:r w:rsidRPr="00EC6B37">
        <w:rPr>
          <w:rFonts w:ascii="Arial" w:hAnsi="Arial" w:cs="Arial"/>
          <w:sz w:val="24"/>
          <w:szCs w:val="24"/>
        </w:rPr>
        <w:t>We will engage with people who are not often represented in our consultations, via user groups and interest groups</w:t>
      </w:r>
    </w:p>
    <w:p w:rsidR="00EC6B37" w:rsidRPr="00EC6B37" w:rsidRDefault="00EC6B37" w:rsidP="00EC6B37">
      <w:pPr>
        <w:pStyle w:val="ListParagraph"/>
        <w:numPr>
          <w:ilvl w:val="0"/>
          <w:numId w:val="4"/>
        </w:numPr>
        <w:jc w:val="both"/>
        <w:rPr>
          <w:rFonts w:ascii="Arial" w:hAnsi="Arial" w:cs="Arial"/>
          <w:sz w:val="24"/>
          <w:szCs w:val="24"/>
        </w:rPr>
      </w:pPr>
      <w:r w:rsidRPr="00EC6B37">
        <w:rPr>
          <w:rFonts w:ascii="Arial" w:hAnsi="Arial" w:cs="Arial"/>
          <w:sz w:val="24"/>
          <w:szCs w:val="24"/>
        </w:rPr>
        <w:t xml:space="preserve">We will write a report which </w:t>
      </w:r>
      <w:proofErr w:type="spellStart"/>
      <w:r w:rsidR="00770051" w:rsidRPr="00EC6B37">
        <w:rPr>
          <w:rFonts w:ascii="Arial" w:hAnsi="Arial" w:cs="Arial"/>
          <w:sz w:val="24"/>
          <w:szCs w:val="24"/>
        </w:rPr>
        <w:t>summari</w:t>
      </w:r>
      <w:r w:rsidR="00770051">
        <w:rPr>
          <w:rFonts w:ascii="Arial" w:hAnsi="Arial" w:cs="Arial"/>
          <w:sz w:val="24"/>
          <w:szCs w:val="24"/>
        </w:rPr>
        <w:t>s</w:t>
      </w:r>
      <w:r w:rsidR="00770051" w:rsidRPr="00EC6B37">
        <w:rPr>
          <w:rFonts w:ascii="Arial" w:hAnsi="Arial" w:cs="Arial"/>
          <w:sz w:val="24"/>
          <w:szCs w:val="24"/>
        </w:rPr>
        <w:t>es</w:t>
      </w:r>
      <w:proofErr w:type="spellEnd"/>
      <w:r w:rsidRPr="00EC6B37">
        <w:rPr>
          <w:rFonts w:ascii="Arial" w:hAnsi="Arial" w:cs="Arial"/>
          <w:sz w:val="24"/>
          <w:szCs w:val="24"/>
        </w:rPr>
        <w:t xml:space="preserve"> the </w:t>
      </w:r>
      <w:r w:rsidR="00823871">
        <w:rPr>
          <w:rFonts w:ascii="Arial" w:hAnsi="Arial" w:cs="Arial"/>
          <w:sz w:val="24"/>
          <w:szCs w:val="24"/>
        </w:rPr>
        <w:t xml:space="preserve">results </w:t>
      </w:r>
      <w:r w:rsidRPr="00EC6B37">
        <w:rPr>
          <w:rFonts w:ascii="Arial" w:hAnsi="Arial" w:cs="Arial"/>
          <w:sz w:val="24"/>
          <w:szCs w:val="24"/>
        </w:rPr>
        <w:t xml:space="preserve">and this will be available for all to see on our website once approved  </w:t>
      </w:r>
    </w:p>
    <w:p w:rsidR="00F73FC3" w:rsidRDefault="00EC6B37" w:rsidP="00E46193">
      <w:pPr>
        <w:jc w:val="both"/>
        <w:rPr>
          <w:rFonts w:ascii="Arial" w:hAnsi="Arial" w:cs="Arial"/>
          <w:sz w:val="24"/>
          <w:szCs w:val="24"/>
        </w:rPr>
      </w:pPr>
      <w:r>
        <w:rPr>
          <w:rFonts w:ascii="Arial" w:hAnsi="Arial" w:cs="Arial"/>
          <w:sz w:val="24"/>
          <w:szCs w:val="24"/>
        </w:rPr>
        <w:t xml:space="preserve"> </w:t>
      </w:r>
    </w:p>
    <w:p w:rsidR="00F73FC3" w:rsidRDefault="00F73FC3" w:rsidP="00E46193">
      <w:pPr>
        <w:jc w:val="both"/>
        <w:rPr>
          <w:rFonts w:ascii="Arial" w:hAnsi="Arial" w:cs="Arial"/>
          <w:sz w:val="24"/>
          <w:szCs w:val="24"/>
        </w:rPr>
      </w:pPr>
    </w:p>
    <w:p w:rsidR="000A7AC1" w:rsidRDefault="000A7AC1" w:rsidP="00E46193">
      <w:pPr>
        <w:jc w:val="both"/>
        <w:rPr>
          <w:rFonts w:ascii="Arial" w:hAnsi="Arial" w:cs="Arial"/>
          <w:b/>
          <w:sz w:val="24"/>
          <w:szCs w:val="24"/>
        </w:rPr>
      </w:pPr>
      <w:r w:rsidRPr="000A7AC1">
        <w:rPr>
          <w:rFonts w:ascii="Arial" w:hAnsi="Arial" w:cs="Arial"/>
          <w:b/>
          <w:sz w:val="24"/>
          <w:szCs w:val="24"/>
        </w:rPr>
        <w:t xml:space="preserve">Where to </w:t>
      </w:r>
      <w:r>
        <w:rPr>
          <w:rFonts w:ascii="Arial" w:hAnsi="Arial" w:cs="Arial"/>
          <w:b/>
          <w:sz w:val="24"/>
          <w:szCs w:val="24"/>
        </w:rPr>
        <w:t>find out more;</w:t>
      </w:r>
    </w:p>
    <w:p w:rsidR="00F52795" w:rsidRPr="000A7AC1" w:rsidRDefault="00F52795" w:rsidP="00E46193">
      <w:pPr>
        <w:jc w:val="both"/>
        <w:rPr>
          <w:rFonts w:ascii="Arial" w:hAnsi="Arial" w:cs="Arial"/>
          <w:b/>
          <w:sz w:val="24"/>
          <w:szCs w:val="24"/>
        </w:rPr>
      </w:pPr>
    </w:p>
    <w:p w:rsidR="000A7AC1" w:rsidRDefault="000A7AC1" w:rsidP="00E46193">
      <w:pPr>
        <w:jc w:val="both"/>
        <w:rPr>
          <w:rFonts w:ascii="Arial" w:hAnsi="Arial" w:cs="Arial"/>
          <w:sz w:val="24"/>
          <w:szCs w:val="24"/>
        </w:rPr>
      </w:pPr>
      <w:r>
        <w:rPr>
          <w:rFonts w:ascii="Arial" w:hAnsi="Arial" w:cs="Arial"/>
          <w:sz w:val="24"/>
          <w:szCs w:val="24"/>
        </w:rPr>
        <w:t>When</w:t>
      </w:r>
      <w:r w:rsidR="001925F0">
        <w:rPr>
          <w:rFonts w:ascii="Arial" w:hAnsi="Arial" w:cs="Arial"/>
          <w:sz w:val="24"/>
          <w:szCs w:val="24"/>
        </w:rPr>
        <w:t xml:space="preserve"> </w:t>
      </w:r>
      <w:r>
        <w:rPr>
          <w:rFonts w:ascii="Arial" w:hAnsi="Arial" w:cs="Arial"/>
          <w:sz w:val="24"/>
          <w:szCs w:val="24"/>
        </w:rPr>
        <w:t xml:space="preserve">we have started our engagement </w:t>
      </w:r>
      <w:r w:rsidR="001925F0">
        <w:rPr>
          <w:rFonts w:ascii="Arial" w:hAnsi="Arial" w:cs="Arial"/>
          <w:sz w:val="24"/>
          <w:szCs w:val="24"/>
        </w:rPr>
        <w:t>you will find all the information here;</w:t>
      </w:r>
      <w:r>
        <w:rPr>
          <w:rFonts w:ascii="Arial" w:hAnsi="Arial" w:cs="Arial"/>
          <w:sz w:val="24"/>
          <w:szCs w:val="24"/>
        </w:rPr>
        <w:t xml:space="preserve"> </w:t>
      </w:r>
      <w:hyperlink r:id="rId9" w:history="1">
        <w:r w:rsidRPr="00792C1E">
          <w:rPr>
            <w:rStyle w:val="Hyperlink"/>
            <w:rFonts w:ascii="Arial" w:hAnsi="Arial" w:cs="Arial"/>
            <w:sz w:val="24"/>
            <w:szCs w:val="24"/>
          </w:rPr>
          <w:t>www.sefton.gov.uk/Southportwalkcycle</w:t>
        </w:r>
      </w:hyperlink>
      <w:r>
        <w:rPr>
          <w:rFonts w:ascii="Arial" w:hAnsi="Arial" w:cs="Arial"/>
          <w:sz w:val="24"/>
          <w:szCs w:val="24"/>
        </w:rPr>
        <w:t xml:space="preserve">, </w:t>
      </w:r>
      <w:r w:rsidR="001925F0">
        <w:rPr>
          <w:rFonts w:ascii="Arial" w:hAnsi="Arial" w:cs="Arial"/>
          <w:sz w:val="24"/>
          <w:szCs w:val="24"/>
        </w:rPr>
        <w:t>you</w:t>
      </w:r>
      <w:r w:rsidR="00FD1B19">
        <w:rPr>
          <w:rFonts w:ascii="Arial" w:hAnsi="Arial" w:cs="Arial"/>
          <w:sz w:val="24"/>
          <w:szCs w:val="24"/>
        </w:rPr>
        <w:t xml:space="preserve"> will also be able to email us on </w:t>
      </w:r>
      <w:hyperlink r:id="rId10" w:history="1">
        <w:r w:rsidRPr="00792C1E">
          <w:rPr>
            <w:rStyle w:val="Hyperlink"/>
            <w:rFonts w:ascii="Arial" w:hAnsi="Arial" w:cs="Arial"/>
            <w:sz w:val="24"/>
            <w:szCs w:val="24"/>
          </w:rPr>
          <w:t>transport.planning@sefton.gov.uk</w:t>
        </w:r>
      </w:hyperlink>
      <w:r w:rsidR="001925F0">
        <w:rPr>
          <w:rFonts w:ascii="Arial" w:hAnsi="Arial" w:cs="Arial"/>
          <w:sz w:val="24"/>
          <w:szCs w:val="24"/>
        </w:rPr>
        <w:t xml:space="preserve">.  </w:t>
      </w:r>
      <w:r>
        <w:rPr>
          <w:rFonts w:ascii="Arial" w:hAnsi="Arial" w:cs="Arial"/>
          <w:sz w:val="24"/>
          <w:szCs w:val="24"/>
        </w:rPr>
        <w:t>We will use the following twitter accounts - @</w:t>
      </w:r>
      <w:proofErr w:type="spellStart"/>
      <w:r>
        <w:rPr>
          <w:rFonts w:ascii="Arial" w:hAnsi="Arial" w:cs="Arial"/>
          <w:sz w:val="24"/>
          <w:szCs w:val="24"/>
        </w:rPr>
        <w:t>SeftonCouncil</w:t>
      </w:r>
      <w:proofErr w:type="spellEnd"/>
      <w:r>
        <w:rPr>
          <w:rFonts w:ascii="Arial" w:hAnsi="Arial" w:cs="Arial"/>
          <w:sz w:val="24"/>
          <w:szCs w:val="24"/>
        </w:rPr>
        <w:t xml:space="preserve"> and @</w:t>
      </w:r>
      <w:proofErr w:type="spellStart"/>
      <w:r>
        <w:rPr>
          <w:rFonts w:ascii="Arial" w:hAnsi="Arial" w:cs="Arial"/>
          <w:sz w:val="24"/>
          <w:szCs w:val="24"/>
        </w:rPr>
        <w:t>ActiveTravelSefton</w:t>
      </w:r>
      <w:proofErr w:type="spellEnd"/>
    </w:p>
    <w:p w:rsidR="00390CF0" w:rsidRDefault="00390CF0" w:rsidP="00861E0F">
      <w:pPr>
        <w:jc w:val="both"/>
        <w:rPr>
          <w:rFonts w:ascii="Arial" w:hAnsi="Arial" w:cs="Arial"/>
          <w:sz w:val="24"/>
          <w:szCs w:val="24"/>
        </w:rPr>
      </w:pPr>
    </w:p>
    <w:p w:rsidR="00861E0F" w:rsidRPr="00861E0F" w:rsidRDefault="00861E0F" w:rsidP="00861E0F">
      <w:pPr>
        <w:jc w:val="both"/>
        <w:rPr>
          <w:rFonts w:ascii="Arial" w:hAnsi="Arial" w:cs="Arial"/>
          <w:sz w:val="24"/>
          <w:szCs w:val="24"/>
        </w:rPr>
      </w:pPr>
    </w:p>
    <w:p w:rsidR="000221FE" w:rsidRDefault="00676C4F">
      <w:pPr>
        <w:rPr>
          <w:rFonts w:ascii="Arial" w:hAnsi="Arial" w:cs="Arial"/>
          <w:b/>
          <w:sz w:val="24"/>
          <w:szCs w:val="24"/>
        </w:rPr>
      </w:pPr>
      <w:r w:rsidRPr="00676C4F">
        <w:rPr>
          <w:rFonts w:ascii="Arial" w:hAnsi="Arial" w:cs="Arial"/>
          <w:b/>
          <w:sz w:val="24"/>
          <w:szCs w:val="24"/>
        </w:rPr>
        <w:t>Public Engagement and Consultation Panel</w:t>
      </w:r>
    </w:p>
    <w:p w:rsidR="00F52795" w:rsidRPr="00676C4F" w:rsidRDefault="00F52795">
      <w:pPr>
        <w:rPr>
          <w:rFonts w:ascii="Arial" w:hAnsi="Arial" w:cs="Arial"/>
          <w:b/>
          <w:sz w:val="24"/>
          <w:szCs w:val="24"/>
        </w:rPr>
      </w:pPr>
    </w:p>
    <w:p w:rsidR="00676C4F" w:rsidRPr="00F52795" w:rsidRDefault="00F52795">
      <w:pPr>
        <w:rPr>
          <w:rFonts w:ascii="Arial" w:hAnsi="Arial" w:cs="Arial"/>
          <w:sz w:val="24"/>
          <w:szCs w:val="24"/>
        </w:rPr>
      </w:pPr>
      <w:r w:rsidRPr="00F52795">
        <w:rPr>
          <w:rFonts w:ascii="Arial" w:hAnsi="Arial" w:cs="Arial"/>
          <w:sz w:val="24"/>
          <w:szCs w:val="24"/>
        </w:rPr>
        <w:t xml:space="preserve">The Southport Walking and Cycling Route – Summary of Engagement document will be presented to the </w:t>
      </w:r>
      <w:r w:rsidR="00676C4F" w:rsidRPr="00F52795">
        <w:rPr>
          <w:rFonts w:ascii="Arial" w:hAnsi="Arial" w:cs="Arial"/>
          <w:sz w:val="24"/>
          <w:szCs w:val="24"/>
        </w:rPr>
        <w:t xml:space="preserve">Public Engagement and Consultation Panel on </w:t>
      </w:r>
      <w:r w:rsidRPr="00F52795">
        <w:rPr>
          <w:rFonts w:ascii="Arial" w:hAnsi="Arial" w:cs="Arial"/>
          <w:sz w:val="24"/>
          <w:szCs w:val="24"/>
        </w:rPr>
        <w:t>15</w:t>
      </w:r>
      <w:r w:rsidRPr="00F52795">
        <w:rPr>
          <w:rFonts w:ascii="Arial" w:hAnsi="Arial" w:cs="Arial"/>
          <w:sz w:val="24"/>
          <w:szCs w:val="24"/>
          <w:vertAlign w:val="superscript"/>
        </w:rPr>
        <w:t>th</w:t>
      </w:r>
      <w:r w:rsidRPr="00F52795">
        <w:rPr>
          <w:rFonts w:ascii="Arial" w:hAnsi="Arial" w:cs="Arial"/>
          <w:sz w:val="24"/>
          <w:szCs w:val="24"/>
        </w:rPr>
        <w:t xml:space="preserve"> January 2020 and </w:t>
      </w:r>
      <w:r>
        <w:rPr>
          <w:rFonts w:ascii="Arial" w:hAnsi="Arial" w:cs="Arial"/>
          <w:sz w:val="24"/>
          <w:szCs w:val="24"/>
        </w:rPr>
        <w:t xml:space="preserve">is subject to change </w:t>
      </w:r>
      <w:r w:rsidRPr="00F52795">
        <w:rPr>
          <w:rFonts w:ascii="Arial" w:hAnsi="Arial" w:cs="Arial"/>
          <w:sz w:val="24"/>
          <w:szCs w:val="24"/>
        </w:rPr>
        <w:t xml:space="preserve">based on the outcome of this panel meeting.  </w:t>
      </w:r>
    </w:p>
    <w:p w:rsidR="00676C4F" w:rsidRPr="00F52795" w:rsidRDefault="00676C4F">
      <w:pPr>
        <w:rPr>
          <w:rFonts w:ascii="Arial" w:hAnsi="Arial" w:cs="Arial"/>
          <w:sz w:val="24"/>
          <w:szCs w:val="24"/>
        </w:rPr>
      </w:pPr>
    </w:p>
    <w:sectPr w:rsidR="00676C4F" w:rsidRPr="00F52795" w:rsidSect="00A67F2B">
      <w:headerReference w:type="default" r:id="rId11"/>
      <w:type w:val="continuous"/>
      <w:pgSz w:w="16840" w:h="11900" w:orient="landscape"/>
      <w:pgMar w:top="851" w:right="1247" w:bottom="851" w:left="1276" w:header="72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288" w:rsidRDefault="00222288" w:rsidP="000221FE">
      <w:r>
        <w:separator/>
      </w:r>
    </w:p>
  </w:endnote>
  <w:endnote w:type="continuationSeparator" w:id="0">
    <w:p w:rsidR="00222288" w:rsidRDefault="00222288" w:rsidP="000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288" w:rsidRDefault="00222288" w:rsidP="000221FE">
      <w:r>
        <w:separator/>
      </w:r>
    </w:p>
  </w:footnote>
  <w:footnote w:type="continuationSeparator" w:id="0">
    <w:p w:rsidR="00222288" w:rsidRDefault="00222288" w:rsidP="0002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837156"/>
      <w:docPartObj>
        <w:docPartGallery w:val="Watermarks"/>
        <w:docPartUnique/>
      </w:docPartObj>
    </w:sdtPr>
    <w:sdtEndPr/>
    <w:sdtContent>
      <w:p w:rsidR="00676C4F" w:rsidRDefault="00096CE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B22"/>
    <w:multiLevelType w:val="hybridMultilevel"/>
    <w:tmpl w:val="AEAE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73BB0"/>
    <w:multiLevelType w:val="multilevel"/>
    <w:tmpl w:val="0ED8C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F22A71"/>
    <w:multiLevelType w:val="hybridMultilevel"/>
    <w:tmpl w:val="D08AE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F96AFC"/>
    <w:multiLevelType w:val="hybridMultilevel"/>
    <w:tmpl w:val="31E8D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3A4AA7"/>
    <w:multiLevelType w:val="hybridMultilevel"/>
    <w:tmpl w:val="46A45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783F5F"/>
    <w:multiLevelType w:val="hybridMultilevel"/>
    <w:tmpl w:val="C200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880440"/>
    <w:multiLevelType w:val="hybridMultilevel"/>
    <w:tmpl w:val="8D0E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53A98"/>
    <w:multiLevelType w:val="hybridMultilevel"/>
    <w:tmpl w:val="35C8A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F8607A"/>
    <w:multiLevelType w:val="hybridMultilevel"/>
    <w:tmpl w:val="F0F0C4F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59237A4"/>
    <w:multiLevelType w:val="hybridMultilevel"/>
    <w:tmpl w:val="7DFC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2B2724"/>
    <w:multiLevelType w:val="hybridMultilevel"/>
    <w:tmpl w:val="7E9C8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0"/>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num>
  <w:num w:numId="7">
    <w:abstractNumId w:val="8"/>
  </w:num>
  <w:num w:numId="8">
    <w:abstractNumId w:val="4"/>
  </w:num>
  <w:num w:numId="9">
    <w:abstractNumId w:val="9"/>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88"/>
    <w:rsid w:val="000221FE"/>
    <w:rsid w:val="0005266C"/>
    <w:rsid w:val="0007510B"/>
    <w:rsid w:val="00082E35"/>
    <w:rsid w:val="000A7AC1"/>
    <w:rsid w:val="000B7036"/>
    <w:rsid w:val="000C4A3D"/>
    <w:rsid w:val="000C7C66"/>
    <w:rsid w:val="000D3350"/>
    <w:rsid w:val="00121DFC"/>
    <w:rsid w:val="001349DC"/>
    <w:rsid w:val="00137932"/>
    <w:rsid w:val="0016790D"/>
    <w:rsid w:val="001925F0"/>
    <w:rsid w:val="001B2AEC"/>
    <w:rsid w:val="001F6D9A"/>
    <w:rsid w:val="00222288"/>
    <w:rsid w:val="002267E0"/>
    <w:rsid w:val="00266D6D"/>
    <w:rsid w:val="002B2BD6"/>
    <w:rsid w:val="00322DE6"/>
    <w:rsid w:val="00345BEA"/>
    <w:rsid w:val="00350DB3"/>
    <w:rsid w:val="00390CF0"/>
    <w:rsid w:val="003A7726"/>
    <w:rsid w:val="003E0A0C"/>
    <w:rsid w:val="0040275F"/>
    <w:rsid w:val="00407CAA"/>
    <w:rsid w:val="00423470"/>
    <w:rsid w:val="00476234"/>
    <w:rsid w:val="004B52B5"/>
    <w:rsid w:val="00505773"/>
    <w:rsid w:val="005D088A"/>
    <w:rsid w:val="00644230"/>
    <w:rsid w:val="00651EA0"/>
    <w:rsid w:val="00653A01"/>
    <w:rsid w:val="00676C4F"/>
    <w:rsid w:val="006A3B92"/>
    <w:rsid w:val="006C73B8"/>
    <w:rsid w:val="00721562"/>
    <w:rsid w:val="00730812"/>
    <w:rsid w:val="007340F6"/>
    <w:rsid w:val="00770051"/>
    <w:rsid w:val="00776EA1"/>
    <w:rsid w:val="007939D5"/>
    <w:rsid w:val="007D4118"/>
    <w:rsid w:val="00805FC6"/>
    <w:rsid w:val="00823871"/>
    <w:rsid w:val="00861E0F"/>
    <w:rsid w:val="00862126"/>
    <w:rsid w:val="00894E62"/>
    <w:rsid w:val="008B48B4"/>
    <w:rsid w:val="008E525C"/>
    <w:rsid w:val="0093535E"/>
    <w:rsid w:val="009760C3"/>
    <w:rsid w:val="00984118"/>
    <w:rsid w:val="009A0C7E"/>
    <w:rsid w:val="009C59FF"/>
    <w:rsid w:val="009E78FC"/>
    <w:rsid w:val="00A31DC9"/>
    <w:rsid w:val="00A43F74"/>
    <w:rsid w:val="00A549E4"/>
    <w:rsid w:val="00A67F2B"/>
    <w:rsid w:val="00A725FE"/>
    <w:rsid w:val="00A756C2"/>
    <w:rsid w:val="00AA06DD"/>
    <w:rsid w:val="00B73D08"/>
    <w:rsid w:val="00BB4F33"/>
    <w:rsid w:val="00C5243E"/>
    <w:rsid w:val="00C579D6"/>
    <w:rsid w:val="00C678AE"/>
    <w:rsid w:val="00D1591F"/>
    <w:rsid w:val="00D36A16"/>
    <w:rsid w:val="00D85F40"/>
    <w:rsid w:val="00E3461A"/>
    <w:rsid w:val="00E40378"/>
    <w:rsid w:val="00E46193"/>
    <w:rsid w:val="00E60AB0"/>
    <w:rsid w:val="00EA7890"/>
    <w:rsid w:val="00EC6B37"/>
    <w:rsid w:val="00F43804"/>
    <w:rsid w:val="00F52795"/>
    <w:rsid w:val="00F5628F"/>
    <w:rsid w:val="00F73FC3"/>
    <w:rsid w:val="00F74A57"/>
    <w:rsid w:val="00F9083C"/>
    <w:rsid w:val="00FA3773"/>
    <w:rsid w:val="00FA4D32"/>
    <w:rsid w:val="00FB1075"/>
    <w:rsid w:val="00FB54EE"/>
    <w:rsid w:val="00FB7431"/>
    <w:rsid w:val="00FD1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A2FB06"/>
  <w15:docId w15:val="{7255F874-C648-432E-9B72-01DA900A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21FE"/>
    <w:pPr>
      <w:tabs>
        <w:tab w:val="center" w:pos="4513"/>
        <w:tab w:val="right" w:pos="9026"/>
      </w:tabs>
    </w:pPr>
  </w:style>
  <w:style w:type="character" w:customStyle="1" w:styleId="HeaderChar">
    <w:name w:val="Header Char"/>
    <w:basedOn w:val="DefaultParagraphFont"/>
    <w:link w:val="Header"/>
    <w:uiPriority w:val="99"/>
    <w:rsid w:val="000221FE"/>
    <w:rPr>
      <w:rFonts w:ascii="Times New Roman" w:eastAsia="Times New Roman" w:hAnsi="Times New Roman" w:cs="Times New Roman"/>
    </w:rPr>
  </w:style>
  <w:style w:type="paragraph" w:styleId="Footer">
    <w:name w:val="footer"/>
    <w:basedOn w:val="Normal"/>
    <w:link w:val="FooterChar"/>
    <w:uiPriority w:val="99"/>
    <w:unhideWhenUsed/>
    <w:rsid w:val="000221FE"/>
    <w:pPr>
      <w:tabs>
        <w:tab w:val="center" w:pos="4513"/>
        <w:tab w:val="right" w:pos="9026"/>
      </w:tabs>
    </w:pPr>
  </w:style>
  <w:style w:type="character" w:customStyle="1" w:styleId="FooterChar">
    <w:name w:val="Footer Char"/>
    <w:basedOn w:val="DefaultParagraphFont"/>
    <w:link w:val="Footer"/>
    <w:uiPriority w:val="99"/>
    <w:rsid w:val="000221FE"/>
    <w:rPr>
      <w:rFonts w:ascii="Times New Roman" w:eastAsia="Times New Roman" w:hAnsi="Times New Roman" w:cs="Times New Roman"/>
    </w:rPr>
  </w:style>
  <w:style w:type="table" w:styleId="TableGrid">
    <w:name w:val="Table Grid"/>
    <w:basedOn w:val="TableNormal"/>
    <w:uiPriority w:val="59"/>
    <w:rsid w:val="000221FE"/>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E0F"/>
    <w:rPr>
      <w:color w:val="0000FF" w:themeColor="hyperlink"/>
      <w:u w:val="single"/>
    </w:rPr>
  </w:style>
  <w:style w:type="character" w:styleId="UnresolvedMention">
    <w:name w:val="Unresolved Mention"/>
    <w:basedOn w:val="DefaultParagraphFont"/>
    <w:uiPriority w:val="99"/>
    <w:semiHidden/>
    <w:unhideWhenUsed/>
    <w:rsid w:val="000A7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272696">
      <w:bodyDiv w:val="1"/>
      <w:marLeft w:val="0"/>
      <w:marRight w:val="0"/>
      <w:marTop w:val="0"/>
      <w:marBottom w:val="0"/>
      <w:divBdr>
        <w:top w:val="none" w:sz="0" w:space="0" w:color="auto"/>
        <w:left w:val="none" w:sz="0" w:space="0" w:color="auto"/>
        <w:bottom w:val="none" w:sz="0" w:space="0" w:color="auto"/>
        <w:right w:val="none" w:sz="0" w:space="0" w:color="auto"/>
      </w:divBdr>
    </w:div>
    <w:div w:id="1485968192">
      <w:bodyDiv w:val="1"/>
      <w:marLeft w:val="0"/>
      <w:marRight w:val="0"/>
      <w:marTop w:val="0"/>
      <w:marBottom w:val="0"/>
      <w:divBdr>
        <w:top w:val="none" w:sz="0" w:space="0" w:color="auto"/>
        <w:left w:val="none" w:sz="0" w:space="0" w:color="auto"/>
        <w:bottom w:val="none" w:sz="0" w:space="0" w:color="auto"/>
        <w:right w:val="none" w:sz="0" w:space="0" w:color="auto"/>
      </w:divBdr>
      <w:divsChild>
        <w:div w:id="34281132">
          <w:marLeft w:val="0"/>
          <w:marRight w:val="0"/>
          <w:marTop w:val="0"/>
          <w:marBottom w:val="0"/>
          <w:divBdr>
            <w:top w:val="none" w:sz="0" w:space="0" w:color="auto"/>
            <w:left w:val="none" w:sz="0" w:space="0" w:color="auto"/>
            <w:bottom w:val="none" w:sz="0" w:space="0" w:color="auto"/>
            <w:right w:val="none" w:sz="0" w:space="0" w:color="auto"/>
          </w:divBdr>
          <w:divsChild>
            <w:div w:id="205071536">
              <w:marLeft w:val="0"/>
              <w:marRight w:val="0"/>
              <w:marTop w:val="0"/>
              <w:marBottom w:val="0"/>
              <w:divBdr>
                <w:top w:val="none" w:sz="0" w:space="0" w:color="auto"/>
                <w:left w:val="none" w:sz="0" w:space="0" w:color="auto"/>
                <w:bottom w:val="none" w:sz="0" w:space="0" w:color="auto"/>
                <w:right w:val="none" w:sz="0" w:space="0" w:color="auto"/>
              </w:divBdr>
              <w:divsChild>
                <w:div w:id="1799104752">
                  <w:marLeft w:val="0"/>
                  <w:marRight w:val="0"/>
                  <w:marTop w:val="0"/>
                  <w:marBottom w:val="0"/>
                  <w:divBdr>
                    <w:top w:val="none" w:sz="0" w:space="0" w:color="auto"/>
                    <w:left w:val="none" w:sz="0" w:space="0" w:color="auto"/>
                    <w:bottom w:val="none" w:sz="0" w:space="0" w:color="auto"/>
                    <w:right w:val="none" w:sz="0" w:space="0" w:color="auto"/>
                  </w:divBdr>
                  <w:divsChild>
                    <w:div w:id="1811246517">
                      <w:marLeft w:val="0"/>
                      <w:marRight w:val="0"/>
                      <w:marTop w:val="0"/>
                      <w:marBottom w:val="0"/>
                      <w:divBdr>
                        <w:top w:val="none" w:sz="0" w:space="0" w:color="auto"/>
                        <w:left w:val="none" w:sz="0" w:space="0" w:color="auto"/>
                        <w:bottom w:val="none" w:sz="0" w:space="0" w:color="auto"/>
                        <w:right w:val="none" w:sz="0" w:space="0" w:color="auto"/>
                      </w:divBdr>
                      <w:divsChild>
                        <w:div w:id="1025711839">
                          <w:marLeft w:val="0"/>
                          <w:marRight w:val="0"/>
                          <w:marTop w:val="0"/>
                          <w:marBottom w:val="0"/>
                          <w:divBdr>
                            <w:top w:val="none" w:sz="0" w:space="0" w:color="auto"/>
                            <w:left w:val="none" w:sz="0" w:space="0" w:color="auto"/>
                            <w:bottom w:val="none" w:sz="0" w:space="0" w:color="auto"/>
                            <w:right w:val="none" w:sz="0" w:space="0" w:color="auto"/>
                          </w:divBdr>
                          <w:divsChild>
                            <w:div w:id="15894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fton.gov.uk/SouthportWalkCyc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nsport.planning@sefton.gov.uk" TargetMode="External"/><Relationship Id="rId4" Type="http://schemas.openxmlformats.org/officeDocument/2006/relationships/settings" Target="settings.xml"/><Relationship Id="rId9" Type="http://schemas.openxmlformats.org/officeDocument/2006/relationships/hyperlink" Target="http://www.sefton.gov.uk/Southportwalkcy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CD4E6-3EA6-436D-BF5E-E3A6768D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Davies</dc:creator>
  <cp:lastModifiedBy>Lee Davies</cp:lastModifiedBy>
  <cp:revision>2</cp:revision>
  <cp:lastPrinted>2018-11-08T15:00:00Z</cp:lastPrinted>
  <dcterms:created xsi:type="dcterms:W3CDTF">2020-12-09T15:49:00Z</dcterms:created>
  <dcterms:modified xsi:type="dcterms:W3CDTF">2020-12-09T15:49:00Z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Adobe InDesign CC 13.1 (Macintosh)</vt:lpwstr>
  </property>
  <property fmtid="{D5CDD505-2E9C-101B-9397-08002B2CF9AE}" pid="4" name="LastSaved">
    <vt:filetime>2018-10-23T00:00:00Z</vt:filetime>
  </property>
</Properties>
</file>