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3621D" w14:textId="77777777" w:rsidR="00A71419" w:rsidRDefault="0030525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4313621E" w14:textId="77777777" w:rsidR="00A71419" w:rsidRDefault="00A71419">
      <w:pPr>
        <w:jc w:val="center"/>
        <w:rPr>
          <w:sz w:val="16"/>
        </w:rPr>
      </w:pPr>
    </w:p>
    <w:p w14:paraId="4313621F" w14:textId="77777777" w:rsidR="00A71419" w:rsidRDefault="00305250">
      <w:pPr>
        <w:jc w:val="center"/>
        <w:rPr>
          <w:b/>
          <w:sz w:val="36"/>
        </w:rPr>
      </w:pPr>
      <w:r>
        <w:rPr>
          <w:b/>
          <w:sz w:val="36"/>
        </w:rPr>
        <w:t>Sefton Metropolitan Borough Council</w:t>
      </w:r>
    </w:p>
    <w:p w14:paraId="43136220" w14:textId="77777777" w:rsidR="00A71419" w:rsidRDefault="00A71419">
      <w:pPr>
        <w:jc w:val="center"/>
        <w:rPr>
          <w:b/>
        </w:rPr>
      </w:pPr>
    </w:p>
    <w:p w14:paraId="43136221" w14:textId="77777777" w:rsidR="00A71419" w:rsidRDefault="00305250">
      <w:pPr>
        <w:jc w:val="center"/>
        <w:rPr>
          <w:b/>
          <w:sz w:val="36"/>
        </w:rPr>
      </w:pPr>
      <w:r>
        <w:rPr>
          <w:b/>
          <w:sz w:val="36"/>
        </w:rPr>
        <w:t>Election of a Borough Councillor for</w:t>
      </w:r>
      <w:r>
        <w:rPr>
          <w:b/>
          <w:sz w:val="36"/>
          <w:lang w:bidi="en-GB"/>
        </w:rPr>
        <w:t xml:space="preserve"> </w:t>
      </w:r>
      <w:r>
        <w:rPr>
          <w:b/>
          <w:sz w:val="36"/>
        </w:rPr>
        <w:t>Litherland Ward</w:t>
      </w:r>
    </w:p>
    <w:p w14:paraId="43136222" w14:textId="77777777" w:rsidR="00A71419" w:rsidRDefault="00305250">
      <w:pPr>
        <w:jc w:val="center"/>
        <w:rPr>
          <w:b/>
        </w:rPr>
      </w:pPr>
      <w:r>
        <w:rPr>
          <w:b/>
          <w:lang w:bidi="en-GB"/>
        </w:rPr>
        <w:t xml:space="preserve"> </w:t>
      </w:r>
    </w:p>
    <w:p w14:paraId="43136223" w14:textId="77777777" w:rsidR="00A71419" w:rsidRDefault="00305250">
      <w:pPr>
        <w:jc w:val="center"/>
        <w:rPr>
          <w:b/>
          <w:sz w:val="36"/>
        </w:rPr>
      </w:pPr>
      <w:r>
        <w:rPr>
          <w:b/>
          <w:sz w:val="36"/>
        </w:rPr>
        <w:t>on Thursday 21 November 2024</w:t>
      </w:r>
    </w:p>
    <w:p w14:paraId="43136224" w14:textId="77777777" w:rsidR="00A71419" w:rsidRDefault="00A71419">
      <w:pPr>
        <w:jc w:val="center"/>
        <w:rPr>
          <w:sz w:val="22"/>
        </w:rPr>
      </w:pPr>
    </w:p>
    <w:p w14:paraId="43136225" w14:textId="77777777" w:rsidR="00A71419" w:rsidRDefault="00305250">
      <w:pPr>
        <w:jc w:val="both"/>
        <w:rPr>
          <w:sz w:val="22"/>
        </w:rPr>
      </w:pPr>
      <w:r>
        <w:rPr>
          <w:sz w:val="22"/>
        </w:rPr>
        <w:t xml:space="preserve">I, </w:t>
      </w:r>
      <w:r>
        <w:rPr>
          <w:sz w:val="22"/>
          <w:lang w:bidi="en-GB"/>
        </w:rPr>
        <w:t>David McCullough</w:t>
      </w:r>
      <w:r>
        <w:rPr>
          <w:sz w:val="22"/>
        </w:rPr>
        <w:t xml:space="preserve"> being the </w:t>
      </w:r>
      <w:r>
        <w:rPr>
          <w:sz w:val="22"/>
          <w:lang w:bidi="en-GB"/>
        </w:rPr>
        <w:t>Deputing 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14:paraId="43136226" w14:textId="77777777" w:rsidR="00A71419" w:rsidRDefault="00A71419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4168"/>
        <w:gridCol w:w="1097"/>
        <w:gridCol w:w="1064"/>
      </w:tblGrid>
      <w:tr w:rsidR="00A71419" w14:paraId="4313622A" w14:textId="77777777">
        <w:trPr>
          <w:trHeight w:val="453"/>
        </w:trPr>
        <w:tc>
          <w:tcPr>
            <w:tcW w:w="3844" w:type="dxa"/>
            <w:shd w:val="pct15" w:color="auto" w:fill="FFFFFF"/>
            <w:vAlign w:val="center"/>
          </w:tcPr>
          <w:p w14:paraId="43136227" w14:textId="77777777" w:rsidR="00A71419" w:rsidRDefault="00305250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lang w:bidi="en-GB"/>
              </w:rPr>
              <w:t xml:space="preserve"> </w:t>
            </w:r>
            <w:r>
              <w:rPr>
                <w:b/>
              </w:rPr>
              <w:t>Candidate</w:t>
            </w:r>
          </w:p>
        </w:tc>
        <w:tc>
          <w:tcPr>
            <w:tcW w:w="4168" w:type="dxa"/>
            <w:shd w:val="pct15" w:color="auto" w:fill="FFFFFF"/>
            <w:vAlign w:val="center"/>
          </w:tcPr>
          <w:p w14:paraId="43136228" w14:textId="77777777" w:rsidR="00A71419" w:rsidRDefault="0030525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lang w:bidi="en-GB"/>
              </w:rPr>
              <w:t xml:space="preserve"> </w:t>
            </w:r>
            <w:r>
              <w:rPr>
                <w:b/>
              </w:rPr>
              <w:t>(if any)</w:t>
            </w:r>
          </w:p>
        </w:tc>
        <w:tc>
          <w:tcPr>
            <w:tcW w:w="2161" w:type="dxa"/>
            <w:gridSpan w:val="2"/>
            <w:shd w:val="pct15" w:color="auto" w:fill="FFFFFF"/>
            <w:vAlign w:val="center"/>
          </w:tcPr>
          <w:p w14:paraId="43136229" w14:textId="77777777" w:rsidR="00A71419" w:rsidRDefault="0030525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  <w:r>
              <w:rPr>
                <w:b/>
                <w:lang w:bidi="en-GB"/>
              </w:rPr>
              <w:t xml:space="preserve"> </w:t>
            </w:r>
            <w:r>
              <w:rPr>
                <w:b/>
              </w:rPr>
              <w:t>Votes*</w:t>
            </w:r>
          </w:p>
        </w:tc>
      </w:tr>
      <w:tr w:rsidR="00A71419" w14:paraId="4313622F" w14:textId="77777777">
        <w:trPr>
          <w:trHeight w:val="680"/>
        </w:trPr>
        <w:tc>
          <w:tcPr>
            <w:tcW w:w="3844" w:type="dxa"/>
            <w:vAlign w:val="center"/>
          </w:tcPr>
          <w:p w14:paraId="4313622B" w14:textId="77777777" w:rsidR="00A71419" w:rsidRDefault="00305250">
            <w:r>
              <w:t>BURGESS, Katie Maria</w:t>
            </w:r>
          </w:p>
        </w:tc>
        <w:tc>
          <w:tcPr>
            <w:tcW w:w="4168" w:type="dxa"/>
            <w:vAlign w:val="center"/>
          </w:tcPr>
          <w:p w14:paraId="4313622C" w14:textId="77777777" w:rsidR="00A71419" w:rsidRDefault="00305250">
            <w:r>
              <w:t>The Conservative Party Candidate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2D" w14:textId="5CFBE73B" w:rsidR="00A71419" w:rsidRDefault="00011168" w:rsidP="00134E26">
            <w:pPr>
              <w:jc w:val="center"/>
            </w:pPr>
            <w:r>
              <w:t>48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2E" w14:textId="77777777" w:rsidR="00A71419" w:rsidRDefault="00A71419" w:rsidP="00134E26">
            <w:pPr>
              <w:jc w:val="center"/>
            </w:pPr>
          </w:p>
        </w:tc>
      </w:tr>
      <w:tr w:rsidR="00A71419" w14:paraId="43136234" w14:textId="77777777">
        <w:trPr>
          <w:trHeight w:val="680"/>
        </w:trPr>
        <w:tc>
          <w:tcPr>
            <w:tcW w:w="3844" w:type="dxa"/>
            <w:vAlign w:val="center"/>
          </w:tcPr>
          <w:p w14:paraId="43136230" w14:textId="77777777" w:rsidR="00A71419" w:rsidRDefault="00305250">
            <w:r>
              <w:t>COLBERT, Jack</w:t>
            </w:r>
          </w:p>
        </w:tc>
        <w:tc>
          <w:tcPr>
            <w:tcW w:w="4168" w:type="dxa"/>
            <w:vAlign w:val="center"/>
          </w:tcPr>
          <w:p w14:paraId="43136231" w14:textId="77777777" w:rsidR="00A71419" w:rsidRDefault="00305250">
            <w:r>
              <w:t>The Green Party Candidate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32" w14:textId="5646BA89" w:rsidR="00A71419" w:rsidRDefault="00011168" w:rsidP="00134E26">
            <w:pPr>
              <w:jc w:val="center"/>
            </w:pPr>
            <w:r>
              <w:t>385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33" w14:textId="77777777" w:rsidR="00A71419" w:rsidRDefault="00A71419" w:rsidP="00134E26">
            <w:pPr>
              <w:jc w:val="center"/>
            </w:pPr>
          </w:p>
        </w:tc>
      </w:tr>
      <w:tr w:rsidR="00A71419" w14:paraId="43136239" w14:textId="77777777">
        <w:trPr>
          <w:trHeight w:val="680"/>
        </w:trPr>
        <w:tc>
          <w:tcPr>
            <w:tcW w:w="3844" w:type="dxa"/>
            <w:vAlign w:val="center"/>
          </w:tcPr>
          <w:p w14:paraId="43136235" w14:textId="77777777" w:rsidR="00A71419" w:rsidRDefault="00305250">
            <w:r>
              <w:t>GARNER, Julia</w:t>
            </w:r>
          </w:p>
        </w:tc>
        <w:tc>
          <w:tcPr>
            <w:tcW w:w="4168" w:type="dxa"/>
            <w:vAlign w:val="center"/>
          </w:tcPr>
          <w:p w14:paraId="43136236" w14:textId="77777777" w:rsidR="00A71419" w:rsidRDefault="00305250">
            <w:r>
              <w:t>Labour Party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37" w14:textId="562CA770" w:rsidR="00A71419" w:rsidRDefault="00011168" w:rsidP="00134E26">
            <w:pPr>
              <w:jc w:val="center"/>
            </w:pPr>
            <w:r>
              <w:t>49</w:t>
            </w:r>
            <w:r w:rsidR="0027138C">
              <w:t>5</w:t>
            </w:r>
            <w:r w:rsidR="005A449C">
              <w:t xml:space="preserve"> E</w:t>
            </w:r>
            <w:r w:rsidR="00305250">
              <w:t>lected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38" w14:textId="77777777" w:rsidR="00A71419" w:rsidRDefault="00A71419" w:rsidP="00134E26">
            <w:pPr>
              <w:jc w:val="center"/>
            </w:pPr>
          </w:p>
        </w:tc>
      </w:tr>
      <w:tr w:rsidR="00A71419" w14:paraId="4313623E" w14:textId="77777777">
        <w:trPr>
          <w:trHeight w:val="680"/>
        </w:trPr>
        <w:tc>
          <w:tcPr>
            <w:tcW w:w="3844" w:type="dxa"/>
            <w:vAlign w:val="center"/>
          </w:tcPr>
          <w:p w14:paraId="4313623A" w14:textId="77777777" w:rsidR="00A71419" w:rsidRDefault="00305250">
            <w:r>
              <w:t>IVESON-BERKELEY, Darcy</w:t>
            </w:r>
          </w:p>
        </w:tc>
        <w:tc>
          <w:tcPr>
            <w:tcW w:w="4168" w:type="dxa"/>
            <w:vAlign w:val="center"/>
          </w:tcPr>
          <w:p w14:paraId="4313623B" w14:textId="77777777" w:rsidR="00A71419" w:rsidRDefault="00305250">
            <w:r>
              <w:t>Reform UK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3C" w14:textId="1AA9774F" w:rsidR="00A71419" w:rsidRDefault="00011168" w:rsidP="00134E26">
            <w:pPr>
              <w:jc w:val="center"/>
            </w:pPr>
            <w:r>
              <w:t>141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3D" w14:textId="77777777" w:rsidR="00A71419" w:rsidRDefault="00A71419" w:rsidP="00134E26">
            <w:pPr>
              <w:jc w:val="center"/>
            </w:pPr>
          </w:p>
        </w:tc>
      </w:tr>
      <w:tr w:rsidR="00A71419" w14:paraId="43136243" w14:textId="77777777">
        <w:trPr>
          <w:trHeight w:val="680"/>
        </w:trPr>
        <w:tc>
          <w:tcPr>
            <w:tcW w:w="3844" w:type="dxa"/>
            <w:vAlign w:val="center"/>
          </w:tcPr>
          <w:p w14:paraId="4313623F" w14:textId="77777777" w:rsidR="00A71419" w:rsidRDefault="00305250">
            <w:r>
              <w:t>O`NEILL, Conor Anthony</w:t>
            </w:r>
          </w:p>
        </w:tc>
        <w:tc>
          <w:tcPr>
            <w:tcW w:w="4168" w:type="dxa"/>
            <w:vAlign w:val="center"/>
          </w:tcPr>
          <w:p w14:paraId="43136240" w14:textId="77777777" w:rsidR="00A71419" w:rsidRDefault="00305250">
            <w:r>
              <w:t>Trade Unionist and Socialist Coalition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41" w14:textId="6EC76578" w:rsidR="00A71419" w:rsidRDefault="00011168" w:rsidP="00134E26">
            <w:pPr>
              <w:jc w:val="center"/>
            </w:pPr>
            <w:r>
              <w:t>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42" w14:textId="77777777" w:rsidR="00A71419" w:rsidRDefault="00A71419" w:rsidP="00134E26">
            <w:pPr>
              <w:jc w:val="center"/>
            </w:pPr>
          </w:p>
        </w:tc>
      </w:tr>
      <w:tr w:rsidR="00A71419" w14:paraId="43136248" w14:textId="77777777">
        <w:trPr>
          <w:trHeight w:val="680"/>
        </w:trPr>
        <w:tc>
          <w:tcPr>
            <w:tcW w:w="3844" w:type="dxa"/>
            <w:vAlign w:val="center"/>
          </w:tcPr>
          <w:p w14:paraId="43136244" w14:textId="77777777" w:rsidR="00A71419" w:rsidRDefault="00305250">
            <w:r>
              <w:t xml:space="preserve">SMITH, Ian </w:t>
            </w:r>
          </w:p>
        </w:tc>
        <w:tc>
          <w:tcPr>
            <w:tcW w:w="4168" w:type="dxa"/>
            <w:vAlign w:val="center"/>
          </w:tcPr>
          <w:p w14:paraId="43136245" w14:textId="77777777" w:rsidR="00A71419" w:rsidRDefault="00305250">
            <w:r>
              <w:t>Workers Party</w:t>
            </w: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3136246" w14:textId="2DF82157" w:rsidR="00A71419" w:rsidRDefault="00134E26" w:rsidP="00134E26">
            <w:pPr>
              <w:jc w:val="center"/>
            </w:pPr>
            <w:r>
              <w:t>40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3136247" w14:textId="67EEE464" w:rsidR="00A71419" w:rsidRDefault="00A71419" w:rsidP="00134E26"/>
        </w:tc>
      </w:tr>
    </w:tbl>
    <w:p w14:paraId="43136249" w14:textId="77777777" w:rsidR="00A71419" w:rsidRDefault="00305250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4313624A" w14:textId="77777777" w:rsidR="00A71419" w:rsidRDefault="00A71419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A71419" w14:paraId="4313624E" w14:textId="77777777">
        <w:trPr>
          <w:trHeight w:val="566"/>
        </w:trPr>
        <w:tc>
          <w:tcPr>
            <w:tcW w:w="8046" w:type="dxa"/>
            <w:shd w:val="pct15" w:color="auto" w:fill="FFFFFF"/>
            <w:vAlign w:val="center"/>
          </w:tcPr>
          <w:p w14:paraId="4313624B" w14:textId="77777777" w:rsidR="00A71419" w:rsidRDefault="00305250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313624C" w14:textId="77777777" w:rsidR="00A71419" w:rsidRDefault="0030525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4313624D" w14:textId="77777777" w:rsidR="00A71419" w:rsidRDefault="00305250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A71419" w14:paraId="43136251" w14:textId="77777777">
        <w:trPr>
          <w:trHeight w:val="453"/>
        </w:trPr>
        <w:tc>
          <w:tcPr>
            <w:tcW w:w="8046" w:type="dxa"/>
            <w:vAlign w:val="center"/>
          </w:tcPr>
          <w:p w14:paraId="4313624F" w14:textId="77777777" w:rsidR="00A71419" w:rsidRDefault="00305250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3136250" w14:textId="2978DEDF" w:rsidR="00A71419" w:rsidRDefault="00011168" w:rsidP="00F25C5B">
            <w:pPr>
              <w:jc w:val="center"/>
            </w:pPr>
            <w:r>
              <w:t>0</w:t>
            </w:r>
          </w:p>
        </w:tc>
      </w:tr>
      <w:tr w:rsidR="00A71419" w14:paraId="43136254" w14:textId="77777777">
        <w:trPr>
          <w:trHeight w:val="453"/>
        </w:trPr>
        <w:tc>
          <w:tcPr>
            <w:tcW w:w="8046" w:type="dxa"/>
            <w:vAlign w:val="center"/>
          </w:tcPr>
          <w:p w14:paraId="43136252" w14:textId="77777777" w:rsidR="00A71419" w:rsidRDefault="00305250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43136253" w14:textId="57718832" w:rsidR="00A71419" w:rsidRDefault="00011168" w:rsidP="00F25C5B">
            <w:pPr>
              <w:jc w:val="center"/>
            </w:pPr>
            <w:r>
              <w:t>1</w:t>
            </w:r>
          </w:p>
        </w:tc>
      </w:tr>
      <w:tr w:rsidR="00A71419" w14:paraId="43136257" w14:textId="77777777">
        <w:trPr>
          <w:trHeight w:val="453"/>
        </w:trPr>
        <w:tc>
          <w:tcPr>
            <w:tcW w:w="8046" w:type="dxa"/>
            <w:vAlign w:val="center"/>
          </w:tcPr>
          <w:p w14:paraId="43136255" w14:textId="77777777" w:rsidR="00A71419" w:rsidRDefault="00305250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43136256" w14:textId="3982CB18" w:rsidR="00A71419" w:rsidRDefault="00011168" w:rsidP="00F25C5B">
            <w:pPr>
              <w:jc w:val="center"/>
            </w:pPr>
            <w:r>
              <w:t>0</w:t>
            </w:r>
          </w:p>
        </w:tc>
      </w:tr>
      <w:tr w:rsidR="00A71419" w14:paraId="4313625A" w14:textId="77777777">
        <w:trPr>
          <w:trHeight w:val="453"/>
        </w:trPr>
        <w:tc>
          <w:tcPr>
            <w:tcW w:w="8046" w:type="dxa"/>
            <w:vAlign w:val="center"/>
          </w:tcPr>
          <w:p w14:paraId="43136258" w14:textId="77777777" w:rsidR="00A71419" w:rsidRDefault="00305250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43136259" w14:textId="69B624E5" w:rsidR="00A71419" w:rsidRDefault="00011168" w:rsidP="00F25C5B">
            <w:pPr>
              <w:jc w:val="center"/>
            </w:pPr>
            <w:r>
              <w:t>0</w:t>
            </w:r>
          </w:p>
        </w:tc>
      </w:tr>
      <w:tr w:rsidR="00A71419" w14:paraId="4313625D" w14:textId="77777777">
        <w:trPr>
          <w:trHeight w:val="453"/>
        </w:trPr>
        <w:tc>
          <w:tcPr>
            <w:tcW w:w="8046" w:type="dxa"/>
            <w:vAlign w:val="center"/>
          </w:tcPr>
          <w:p w14:paraId="4313625B" w14:textId="77777777" w:rsidR="00A71419" w:rsidRDefault="00305250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4313625C" w14:textId="0BB2427B" w:rsidR="00A71419" w:rsidRDefault="00011168" w:rsidP="00F25C5B">
            <w:pPr>
              <w:jc w:val="center"/>
            </w:pPr>
            <w:r>
              <w:t>1</w:t>
            </w:r>
          </w:p>
        </w:tc>
      </w:tr>
    </w:tbl>
    <w:p w14:paraId="4313625E" w14:textId="77777777" w:rsidR="00A71419" w:rsidRDefault="00A71419">
      <w:pPr>
        <w:jc w:val="both"/>
        <w:rPr>
          <w:sz w:val="1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2960"/>
        <w:gridCol w:w="2127"/>
      </w:tblGrid>
      <w:tr w:rsidR="00A71419" w14:paraId="43136265" w14:textId="77777777">
        <w:tc>
          <w:tcPr>
            <w:tcW w:w="1985" w:type="dxa"/>
          </w:tcPr>
          <w:p w14:paraId="4313625F" w14:textId="2FA12BED" w:rsidR="00A71419" w:rsidRDefault="00C12AC2">
            <w:r>
              <w:t xml:space="preserve">Electorate </w:t>
            </w:r>
            <w:r w:rsidR="00E2700B">
              <w:t>9,159</w:t>
            </w:r>
          </w:p>
        </w:tc>
        <w:tc>
          <w:tcPr>
            <w:tcW w:w="3101" w:type="dxa"/>
          </w:tcPr>
          <w:p w14:paraId="43136260" w14:textId="546A42D1" w:rsidR="00A71419" w:rsidRDefault="00327DAF">
            <w:r>
              <w:t>Verified 1,135</w:t>
            </w:r>
          </w:p>
        </w:tc>
        <w:tc>
          <w:tcPr>
            <w:tcW w:w="2960" w:type="dxa"/>
            <w:tcBorders>
              <w:right w:val="single" w:sz="4" w:space="0" w:color="auto"/>
            </w:tcBorders>
          </w:tcPr>
          <w:p w14:paraId="43136261" w14:textId="77777777" w:rsidR="00A71419" w:rsidRDefault="00A7141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262" w14:textId="77777777" w:rsidR="00A71419" w:rsidRDefault="00A71419"/>
          <w:p w14:paraId="43136263" w14:textId="1AA1B4B4" w:rsidR="00A71419" w:rsidRDefault="00305250">
            <w:r>
              <w:t xml:space="preserve">Turnout: </w:t>
            </w:r>
            <w:r w:rsidR="00567393">
              <w:t>12.39</w:t>
            </w:r>
            <w:r>
              <w:t xml:space="preserve">    </w:t>
            </w:r>
            <w:r w:rsidR="00327DAF">
              <w:t>%</w:t>
            </w:r>
            <w:r>
              <w:t xml:space="preserve">       </w:t>
            </w:r>
          </w:p>
          <w:p w14:paraId="43136264" w14:textId="77777777" w:rsidR="00A71419" w:rsidRDefault="00A71419"/>
        </w:tc>
      </w:tr>
    </w:tbl>
    <w:p w14:paraId="43136266" w14:textId="77777777" w:rsidR="00A71419" w:rsidRDefault="00A71419">
      <w:pPr>
        <w:jc w:val="both"/>
      </w:pPr>
    </w:p>
    <w:p w14:paraId="43136267" w14:textId="77777777" w:rsidR="00A71419" w:rsidRDefault="00A71419">
      <w:pPr>
        <w:jc w:val="both"/>
      </w:pPr>
    </w:p>
    <w:p w14:paraId="4313626D" w14:textId="290C9E63" w:rsidR="00A71419" w:rsidRDefault="00305250" w:rsidP="00305250">
      <w:pPr>
        <w:jc w:val="both"/>
      </w:pPr>
      <w:r>
        <w:t xml:space="preserve">And I do hereby declare </w:t>
      </w:r>
      <w:proofErr w:type="gramStart"/>
      <w:r>
        <w:t>that</w:t>
      </w:r>
      <w:r w:rsidR="00112734">
        <w:t xml:space="preserve">  </w:t>
      </w:r>
      <w:r>
        <w:t>Julia</w:t>
      </w:r>
      <w:proofErr w:type="gramEnd"/>
      <w:r>
        <w:t xml:space="preserve"> Garner </w:t>
      </w:r>
      <w:r>
        <w:rPr>
          <w:lang w:bidi="en-GB"/>
        </w:rPr>
        <w:t xml:space="preserve">is </w:t>
      </w:r>
      <w:r>
        <w:t>duly elected</w:t>
      </w:r>
    </w:p>
    <w:p w14:paraId="37DBAF2C" w14:textId="77777777" w:rsidR="00112734" w:rsidRDefault="00112734"/>
    <w:p w14:paraId="6E701E51" w14:textId="77777777" w:rsidR="00112734" w:rsidRDefault="00112734"/>
    <w:p w14:paraId="0A3C4A0C" w14:textId="77777777" w:rsidR="00112734" w:rsidRDefault="00112734"/>
    <w:p w14:paraId="4313626E" w14:textId="6F570657" w:rsidR="00A71419" w:rsidRDefault="00112734" w:rsidP="00112734">
      <w:pPr>
        <w:jc w:val="right"/>
      </w:pPr>
      <w:r>
        <w:rPr>
          <w:noProof/>
        </w:rPr>
        <w:drawing>
          <wp:inline distT="0" distB="0" distL="0" distR="0" wp14:anchorId="789B2A05" wp14:editId="00813F5A">
            <wp:extent cx="1059180" cy="430292"/>
            <wp:effectExtent l="0" t="0" r="0" b="0"/>
            <wp:docPr id="1748345614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45614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026" cy="431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1419">
      <w:headerReference w:type="default" r:id="rId7"/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3627C" w14:textId="77777777" w:rsidR="00305250" w:rsidRDefault="00305250">
      <w:r>
        <w:separator/>
      </w:r>
    </w:p>
  </w:endnote>
  <w:endnote w:type="continuationSeparator" w:id="0">
    <w:p w14:paraId="4313627E" w14:textId="77777777" w:rsidR="00305250" w:rsidRDefault="003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16" w:type="dxa"/>
      <w:tblLayout w:type="fixed"/>
      <w:tblLook w:val="04A0" w:firstRow="1" w:lastRow="0" w:firstColumn="1" w:lastColumn="0" w:noHBand="0" w:noVBand="1"/>
    </w:tblPr>
    <w:tblGrid>
      <w:gridCol w:w="4428"/>
      <w:gridCol w:w="5688"/>
    </w:tblGrid>
    <w:tr w:rsidR="00A71419" w14:paraId="43136272" w14:textId="77777777">
      <w:tc>
        <w:tcPr>
          <w:tcW w:w="4428" w:type="dxa"/>
        </w:tcPr>
        <w:p w14:paraId="43136270" w14:textId="77777777" w:rsidR="00A71419" w:rsidRDefault="00305250">
          <w:r>
            <w:t xml:space="preserve">Dated: </w:t>
          </w:r>
          <w:r>
            <w:rPr>
              <w:lang w:bidi="en-GB"/>
            </w:rPr>
            <w:t>Thursday 21 November 2024</w:t>
          </w:r>
        </w:p>
      </w:tc>
      <w:tc>
        <w:tcPr>
          <w:tcW w:w="5688" w:type="dxa"/>
        </w:tcPr>
        <w:p w14:paraId="43136271" w14:textId="77777777" w:rsidR="00A71419" w:rsidRDefault="00305250">
          <w:pPr>
            <w:jc w:val="right"/>
          </w:pPr>
          <w:r>
            <w:rPr>
              <w:lang w:bidi="en-GB"/>
            </w:rPr>
            <w:t>Deputy Returning Officer</w:t>
          </w:r>
        </w:p>
      </w:tc>
    </w:tr>
    <w:tr w:rsidR="00A71419" w14:paraId="43136276" w14:textId="77777777">
      <w:tc>
        <w:tcPr>
          <w:tcW w:w="4428" w:type="dxa"/>
        </w:tcPr>
        <w:p w14:paraId="43136273" w14:textId="77777777" w:rsidR="00A71419" w:rsidRDefault="00A71419">
          <w:pPr>
            <w:jc w:val="center"/>
          </w:pPr>
        </w:p>
        <w:p w14:paraId="43136274" w14:textId="77777777" w:rsidR="00A71419" w:rsidRDefault="00A71419"/>
      </w:tc>
      <w:tc>
        <w:tcPr>
          <w:tcW w:w="5688" w:type="dxa"/>
        </w:tcPr>
        <w:p w14:paraId="43136275" w14:textId="77777777" w:rsidR="00A71419" w:rsidRDefault="00A71419">
          <w:pPr>
            <w:jc w:val="right"/>
          </w:pPr>
        </w:p>
      </w:tc>
    </w:tr>
  </w:tbl>
  <w:p w14:paraId="43136277" w14:textId="77777777" w:rsidR="00A71419" w:rsidRDefault="00305250">
    <w:pPr>
      <w:pStyle w:val="Footer"/>
      <w:jc w:val="center"/>
      <w:rPr>
        <w:sz w:val="16"/>
      </w:rPr>
    </w:pPr>
    <w:r>
      <w:rPr>
        <w:sz w:val="16"/>
      </w:rPr>
      <w:t>Printed and published by th</w:t>
    </w:r>
    <w:r>
      <w:rPr>
        <w:sz w:val="16"/>
        <w:lang w:bidi="en-GB"/>
      </w:rPr>
      <w:t>e Returning Officer, Sefton Metropolitan Borough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36278" w14:textId="77777777" w:rsidR="00305250" w:rsidRDefault="00305250">
      <w:r>
        <w:separator/>
      </w:r>
    </w:p>
  </w:footnote>
  <w:footnote w:type="continuationSeparator" w:id="0">
    <w:p w14:paraId="4313627A" w14:textId="77777777" w:rsidR="00305250" w:rsidRDefault="003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3626F" w14:textId="77777777" w:rsidR="00A71419" w:rsidRDefault="00A714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19"/>
    <w:rsid w:val="00011168"/>
    <w:rsid w:val="00112734"/>
    <w:rsid w:val="00134E26"/>
    <w:rsid w:val="0027138C"/>
    <w:rsid w:val="00305250"/>
    <w:rsid w:val="00327DAF"/>
    <w:rsid w:val="0045225B"/>
    <w:rsid w:val="00567393"/>
    <w:rsid w:val="005A449C"/>
    <w:rsid w:val="005F4408"/>
    <w:rsid w:val="0069051C"/>
    <w:rsid w:val="00A71419"/>
    <w:rsid w:val="00C12AC2"/>
    <w:rsid w:val="00E2700B"/>
    <w:rsid w:val="00E92BF4"/>
    <w:rsid w:val="00F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621D"/>
  <w15:docId w15:val="{82B450C5-601C-4076-AAB8-A91DD8C7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Middlehurst</dc:creator>
  <cp:lastModifiedBy>Ella Fleetwood</cp:lastModifiedBy>
  <cp:revision>2</cp:revision>
  <dcterms:created xsi:type="dcterms:W3CDTF">2024-11-22T10:04:00Z</dcterms:created>
  <dcterms:modified xsi:type="dcterms:W3CDTF">2024-11-22T10:04:00Z</dcterms:modified>
</cp:coreProperties>
</file>